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345"/>
        <w:tblW w:w="5000" w:type="pct"/>
        <w:tblLayout w:type="fixed"/>
        <w:tblLook w:val="04A0" w:firstRow="1" w:lastRow="0" w:firstColumn="1" w:lastColumn="0" w:noHBand="0" w:noVBand="1"/>
      </w:tblPr>
      <w:tblGrid>
        <w:gridCol w:w="1089"/>
        <w:gridCol w:w="1095"/>
        <w:gridCol w:w="1325"/>
        <w:gridCol w:w="1560"/>
        <w:gridCol w:w="1659"/>
        <w:gridCol w:w="4012"/>
        <w:gridCol w:w="1681"/>
        <w:gridCol w:w="3499"/>
      </w:tblGrid>
      <w:tr w:rsidR="000C0826" w:rsidRPr="00553024" w:rsidTr="007F4F8A">
        <w:trPr>
          <w:trHeight w:val="277"/>
        </w:trPr>
        <w:tc>
          <w:tcPr>
            <w:tcW w:w="342" w:type="pct"/>
            <w:vAlign w:val="center"/>
          </w:tcPr>
          <w:p w:rsidR="00465E47" w:rsidRPr="00553024" w:rsidRDefault="000D607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Стратегия</w:t>
            </w:r>
          </w:p>
        </w:tc>
        <w:tc>
          <w:tcPr>
            <w:tcW w:w="344" w:type="pct"/>
            <w:vAlign w:val="center"/>
          </w:tcPr>
          <w:p w:rsidR="00465E47" w:rsidRPr="00553024" w:rsidRDefault="00465E47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Цели (от 1 до 3 целей)</w:t>
            </w:r>
          </w:p>
        </w:tc>
        <w:tc>
          <w:tcPr>
            <w:tcW w:w="416" w:type="pct"/>
            <w:vAlign w:val="center"/>
          </w:tcPr>
          <w:p w:rsidR="00465E47" w:rsidRPr="00553024" w:rsidRDefault="00465E47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Индикаторы достижения цели</w:t>
            </w:r>
          </w:p>
        </w:tc>
        <w:tc>
          <w:tcPr>
            <w:tcW w:w="490" w:type="pct"/>
            <w:vAlign w:val="center"/>
          </w:tcPr>
          <w:p w:rsidR="00465E47" w:rsidRPr="00553024" w:rsidRDefault="00465E47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Задачи (для каждой цели)</w:t>
            </w:r>
          </w:p>
        </w:tc>
        <w:tc>
          <w:tcPr>
            <w:tcW w:w="521" w:type="pct"/>
            <w:vAlign w:val="center"/>
          </w:tcPr>
          <w:p w:rsidR="00465E47" w:rsidRPr="00553024" w:rsidRDefault="00465E47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Показатели в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полнения задач</w:t>
            </w:r>
          </w:p>
        </w:tc>
        <w:tc>
          <w:tcPr>
            <w:tcW w:w="1260" w:type="pct"/>
            <w:vAlign w:val="center"/>
          </w:tcPr>
          <w:p w:rsidR="00465E47" w:rsidRPr="00553024" w:rsidRDefault="00465E47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Мероприятия (по каждой задаче)</w:t>
            </w:r>
          </w:p>
        </w:tc>
        <w:tc>
          <w:tcPr>
            <w:tcW w:w="528" w:type="pct"/>
            <w:vAlign w:val="center"/>
          </w:tcPr>
          <w:p w:rsidR="00465E47" w:rsidRPr="00553024" w:rsidRDefault="00465E47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Механизмы ре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лизации мер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приятия</w:t>
            </w:r>
          </w:p>
        </w:tc>
        <w:tc>
          <w:tcPr>
            <w:tcW w:w="1099" w:type="pct"/>
            <w:vAlign w:val="center"/>
          </w:tcPr>
          <w:p w:rsidR="00465E47" w:rsidRPr="00553024" w:rsidRDefault="00465E47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Меры по реализации мероприятий</w:t>
            </w:r>
          </w:p>
        </w:tc>
      </w:tr>
      <w:tr w:rsidR="00757A3C" w:rsidRPr="00553024" w:rsidTr="007F4F8A">
        <w:trPr>
          <w:trHeight w:val="277"/>
        </w:trPr>
        <w:tc>
          <w:tcPr>
            <w:tcW w:w="5000" w:type="pct"/>
            <w:gridSpan w:val="8"/>
            <w:tcBorders>
              <w:bottom w:val="single" w:sz="4" w:space="0" w:color="auto"/>
            </w:tcBorders>
          </w:tcPr>
          <w:p w:rsidR="00757A3C" w:rsidRPr="00553024" w:rsidRDefault="007A14DD" w:rsidP="007F4F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Транспорт</w:t>
            </w:r>
          </w:p>
        </w:tc>
      </w:tr>
      <w:tr w:rsidR="000D607A" w:rsidRPr="00553024" w:rsidTr="000D607A">
        <w:trPr>
          <w:trHeight w:val="277"/>
        </w:trPr>
        <w:tc>
          <w:tcPr>
            <w:tcW w:w="5000" w:type="pct"/>
            <w:gridSpan w:val="8"/>
            <w:tcBorders>
              <w:bottom w:val="single" w:sz="4" w:space="0" w:color="auto"/>
            </w:tcBorders>
          </w:tcPr>
          <w:p w:rsidR="000D607A" w:rsidRPr="0029320B" w:rsidRDefault="000D607A" w:rsidP="0029320B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320B">
              <w:rPr>
                <w:rFonts w:ascii="Times New Roman" w:hAnsi="Times New Roman" w:cs="Times New Roman"/>
                <w:b/>
                <w:sz w:val="20"/>
                <w:szCs w:val="20"/>
              </w:rPr>
              <w:t>Водный транспорт</w:t>
            </w:r>
          </w:p>
        </w:tc>
      </w:tr>
      <w:tr w:rsidR="007F4F8A" w:rsidRPr="00553024" w:rsidTr="00481354">
        <w:trPr>
          <w:trHeight w:val="6916"/>
        </w:trPr>
        <w:tc>
          <w:tcPr>
            <w:tcW w:w="342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>бесп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>чение ускоре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>н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>ного и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>н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>новац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>и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онного развития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тран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портного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компле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>к</w:t>
            </w:r>
            <w:r w:rsidRPr="005530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са как 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фактора эконом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ческого роста р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гиона и его инт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грации в междун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родное хозяйство</w:t>
            </w:r>
          </w:p>
        </w:tc>
        <w:tc>
          <w:tcPr>
            <w:tcW w:w="416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F4F8A" w:rsidRDefault="007F4F8A" w:rsidP="007F4F8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перевезе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ных пасс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жиров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тыс. чел.</w:t>
            </w:r>
          </w:p>
          <w:p w:rsidR="007F4F8A" w:rsidRDefault="007F4F8A" w:rsidP="007F4F8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pacing w:val="-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Пассаж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рооборот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тыс. пасс-миль</w:t>
            </w: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pacing w:val="-8"/>
                <w:sz w:val="20"/>
                <w:szCs w:val="20"/>
              </w:rPr>
            </w:pP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pacing w:val="-8"/>
                <w:sz w:val="20"/>
                <w:szCs w:val="20"/>
              </w:rPr>
            </w:pP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Грузооб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>рот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5D57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млн. т-миль</w:t>
            </w: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pacing w:val="-8"/>
                <w:sz w:val="20"/>
                <w:szCs w:val="20"/>
              </w:rPr>
            </w:pP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pacing w:val="-8"/>
                <w:sz w:val="20"/>
                <w:szCs w:val="20"/>
              </w:rPr>
            </w:pPr>
            <w:r w:rsidRPr="00A66DF5">
              <w:rPr>
                <w:rFonts w:ascii="Times New Roman" w:eastAsia="Times New Roman" w:hAnsi="Times New Roman" w:cs="Times New Roman"/>
                <w:sz w:val="20"/>
                <w:szCs w:val="20"/>
              </w:rPr>
              <w:t>Прирост произво</w:t>
            </w:r>
            <w:r w:rsidRPr="00A66DF5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A66DF5">
              <w:rPr>
                <w:rFonts w:ascii="Times New Roman" w:eastAsia="Times New Roman" w:hAnsi="Times New Roman" w:cs="Times New Roman"/>
                <w:sz w:val="20"/>
                <w:szCs w:val="20"/>
              </w:rPr>
              <w:t>ственной мощности портов (млн. т в год)</w:t>
            </w: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pacing w:val="-8"/>
                <w:sz w:val="20"/>
                <w:szCs w:val="20"/>
              </w:rPr>
            </w:pPr>
          </w:p>
          <w:p w:rsidR="00481354" w:rsidRPr="00553024" w:rsidRDefault="00481354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F4F8A" w:rsidRPr="00553024" w:rsidRDefault="007F4F8A" w:rsidP="007F4F8A">
            <w:pPr>
              <w:widowControl w:val="0"/>
              <w:ind w:left="-1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возможности развития па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сажирского водного тран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порта, альте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нативного </w:t>
            </w:r>
            <w:proofErr w:type="gramStart"/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авиационному</w:t>
            </w:r>
            <w:proofErr w:type="gramEnd"/>
          </w:p>
        </w:tc>
        <w:tc>
          <w:tcPr>
            <w:tcW w:w="521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увеличение к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личества пер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везенных па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сажиров до 4,6 тыс. человек в год;</w:t>
            </w:r>
          </w:p>
        </w:tc>
        <w:tc>
          <w:tcPr>
            <w:tcW w:w="1260" w:type="pct"/>
            <w:tcBorders>
              <w:top w:val="single" w:sz="12" w:space="0" w:color="auto"/>
            </w:tcBorders>
            <w:shd w:val="clear" w:color="auto" w:fill="auto"/>
          </w:tcPr>
          <w:p w:rsidR="007F4F8A" w:rsidRPr="00553024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1.1.1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осударственная поддержка организ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ций осуществляющих деятельность в сфере перевозок пассажиров водным транспортом на межмуниципальных маршрутах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(субс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дирование перевозо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чной деятельности)</w:t>
            </w:r>
          </w:p>
        </w:tc>
        <w:tc>
          <w:tcPr>
            <w:tcW w:w="528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региональные целевые пр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граммы;</w:t>
            </w: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система ФЦП-ФАИП и прочих инструментов целевого фина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сирования за счет средств федерального бюдже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та;</w:t>
            </w:r>
          </w:p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экономическая политика орг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нов исполн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тельной власти Камчатского края;</w:t>
            </w: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бюджетная п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53024">
              <w:rPr>
                <w:rFonts w:ascii="Times New Roman" w:hAnsi="Times New Roman" w:cs="Times New Roman"/>
                <w:sz w:val="20"/>
                <w:szCs w:val="20"/>
              </w:rPr>
              <w:t>ли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тика Камча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ского края;</w:t>
            </w:r>
          </w:p>
          <w:p w:rsidR="007F4F8A" w:rsidRPr="00524A5F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4A5F">
              <w:rPr>
                <w:rFonts w:ascii="Times New Roman" w:hAnsi="Times New Roman" w:cs="Times New Roman"/>
                <w:sz w:val="20"/>
                <w:szCs w:val="20"/>
              </w:rPr>
              <w:t>федеральны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24A5F">
              <w:rPr>
                <w:rFonts w:ascii="Times New Roman" w:hAnsi="Times New Roman" w:cs="Times New Roman"/>
                <w:sz w:val="20"/>
                <w:szCs w:val="20"/>
              </w:rPr>
              <w:t xml:space="preserve"> целевы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24A5F">
              <w:rPr>
                <w:rFonts w:ascii="Times New Roman" w:hAnsi="Times New Roman" w:cs="Times New Roman"/>
                <w:sz w:val="20"/>
                <w:szCs w:val="20"/>
              </w:rPr>
              <w:t xml:space="preserve"> пр</w:t>
            </w:r>
            <w:r w:rsidRPr="00524A5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24A5F">
              <w:rPr>
                <w:rFonts w:ascii="Times New Roman" w:hAnsi="Times New Roman" w:cs="Times New Roman"/>
                <w:sz w:val="20"/>
                <w:szCs w:val="20"/>
              </w:rPr>
              <w:t>грамм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524A5F">
              <w:rPr>
                <w:rFonts w:ascii="Times New Roman" w:hAnsi="Times New Roman" w:cs="Times New Roman"/>
                <w:sz w:val="20"/>
                <w:szCs w:val="20"/>
              </w:rPr>
              <w:t>, в час</w:t>
            </w:r>
            <w:r w:rsidRPr="00524A5F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524A5F">
              <w:rPr>
                <w:rFonts w:ascii="Times New Roman" w:hAnsi="Times New Roman" w:cs="Times New Roman"/>
                <w:sz w:val="20"/>
                <w:szCs w:val="20"/>
              </w:rPr>
              <w:t>ности:</w:t>
            </w:r>
          </w:p>
          <w:p w:rsidR="007F4F8A" w:rsidRPr="00A61F8F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«Развитие транспортной</w:t>
            </w:r>
            <w:r w:rsidRPr="00A61F8F">
              <w:rPr>
                <w:sz w:val="28"/>
                <w:szCs w:val="28"/>
              </w:rPr>
              <w:t xml:space="preserve"> 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системы России (2010 - 2015 г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 xml:space="preserve">ды)»; </w:t>
            </w:r>
          </w:p>
          <w:p w:rsidR="007F4F8A" w:rsidRPr="00A61F8F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«Развитие гра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данской морской техники» на 2009 - 2016 г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ды;</w:t>
            </w:r>
          </w:p>
          <w:p w:rsidR="007F4F8A" w:rsidRPr="00A61F8F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«Мировой ок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ан» (подпр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грамма «Осво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ние и использ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вание Аркт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61F8F">
              <w:rPr>
                <w:rFonts w:ascii="Times New Roman" w:hAnsi="Times New Roman" w:cs="Times New Roman"/>
                <w:sz w:val="20"/>
                <w:szCs w:val="20"/>
              </w:rPr>
              <w:t xml:space="preserve">ки»). </w:t>
            </w: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61F8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ФЦП «Экон</w:t>
            </w:r>
            <w:r w:rsidRPr="00A61F8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</w:t>
            </w:r>
            <w:r w:rsidRPr="00A61F8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мическое</w:t>
            </w:r>
            <w:r w:rsidRPr="00F3502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и с</w:t>
            </w:r>
            <w:r w:rsidRPr="00F3502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</w:t>
            </w:r>
            <w:r w:rsidRPr="00F3502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циальное разв</w:t>
            </w:r>
            <w:r w:rsidRPr="00F3502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и</w:t>
            </w:r>
            <w:r w:rsidRPr="00F3502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тие Дальнего Востока и З</w:t>
            </w:r>
            <w:r w:rsidRPr="00F3502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а</w:t>
            </w:r>
            <w:r w:rsidRPr="00F3502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байкалья на п</w:t>
            </w:r>
            <w:r w:rsidRPr="00F3502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е</w:t>
            </w:r>
            <w:r w:rsidRPr="00F3502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риод до 2018 года»</w:t>
            </w:r>
          </w:p>
          <w:p w:rsidR="007F4F8A" w:rsidRPr="00F3502A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Федеральная целевая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грамма «Моде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низация единой системы орган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зации воздушн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 движения Российской 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дерации»;</w:t>
            </w:r>
          </w:p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single" w:sz="12" w:space="0" w:color="auto"/>
            </w:tcBorders>
            <w:shd w:val="clear" w:color="auto" w:fill="auto"/>
          </w:tcPr>
          <w:p w:rsidR="007F4F8A" w:rsidRPr="00B27D5B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редоставление предприятиям водн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го транспорта субсидий в целях во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мещения части затрат, возникающих в связи с перевозкой пассажиров во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ным транспортом в межмуниципал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ном сообщении на территории  Ка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  <w:r w:rsidRPr="00993A1E">
              <w:rPr>
                <w:rFonts w:ascii="Times New Roman" w:eastAsia="Times New Roman" w:hAnsi="Times New Roman" w:cs="Times New Roman"/>
                <w:sz w:val="20"/>
                <w:szCs w:val="20"/>
              </w:rPr>
              <w:t>чатского края</w:t>
            </w:r>
          </w:p>
        </w:tc>
      </w:tr>
      <w:tr w:rsidR="007F4F8A" w:rsidRPr="00553024" w:rsidTr="007F4F8A">
        <w:trPr>
          <w:trHeight w:val="831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Pr="00553024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1.1.2 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проектирование и строительство мо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ского вокзала в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Петропавловск-Камчатском</w:t>
            </w:r>
            <w:proofErr w:type="gramEnd"/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  <w:vMerge w:val="restart"/>
            <w:shd w:val="clear" w:color="auto" w:fill="auto"/>
          </w:tcPr>
          <w:p w:rsidR="007F4F8A" w:rsidRPr="00553024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размещение государственного заказа и использование механизмов ГЧП</w:t>
            </w:r>
          </w:p>
        </w:tc>
      </w:tr>
      <w:tr w:rsidR="007F4F8A" w:rsidRPr="00553024" w:rsidTr="007F4F8A">
        <w:trPr>
          <w:trHeight w:val="559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 w:val="restart"/>
          </w:tcPr>
          <w:p w:rsidR="007F4F8A" w:rsidRPr="000A706F" w:rsidRDefault="007F4F8A" w:rsidP="007F4F8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1.2 создание современного грузового и грузопасс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жирского фл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та</w:t>
            </w:r>
          </w:p>
        </w:tc>
        <w:tc>
          <w:tcPr>
            <w:tcW w:w="521" w:type="pct"/>
            <w:vMerge w:val="restart"/>
          </w:tcPr>
          <w:p w:rsidR="007F4F8A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увеличение па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сажирооборота водного тран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порта до 28 787,68 тыс. </w:t>
            </w:r>
            <w:proofErr w:type="spellStart"/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па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сажиро</w:t>
            </w:r>
            <w:proofErr w:type="spellEnd"/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-миль;</w:t>
            </w:r>
          </w:p>
          <w:p w:rsidR="007F4F8A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увеличение гр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зооборота до 1 650 млн. тонно-миль</w:t>
            </w:r>
          </w:p>
        </w:tc>
        <w:tc>
          <w:tcPr>
            <w:tcW w:w="1260" w:type="pct"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1.2.1 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судна на воздушной подушке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  <w:vMerge/>
          </w:tcPr>
          <w:p w:rsidR="007F4F8A" w:rsidRPr="00B27D5B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4F8A" w:rsidRPr="00553024" w:rsidTr="007F4F8A">
        <w:trPr>
          <w:trHeight w:val="277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Pr="00724D68" w:rsidRDefault="007F4F8A" w:rsidP="007F4F8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1.2.2 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Приобретение грузопассажирского судна для организации грузопассажирского сообщения между </w:t>
            </w:r>
            <w:proofErr w:type="gramStart"/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Петропавл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овск-Камчатским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с. Никольское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  <w:vMerge/>
          </w:tcPr>
          <w:p w:rsidR="007F4F8A" w:rsidRPr="00B27D5B" w:rsidRDefault="007F4F8A" w:rsidP="007F4F8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F4F8A" w:rsidRPr="00553024" w:rsidTr="007F4F8A">
        <w:trPr>
          <w:trHeight w:val="231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1.2.3 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Строительство морского пассажи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ского судна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  <w:vMerge w:val="restart"/>
          </w:tcPr>
          <w:p w:rsidR="007F4F8A" w:rsidRPr="00553024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5F59FA">
              <w:rPr>
                <w:rFonts w:ascii="Times New Roman" w:eastAsia="Times New Roman" w:hAnsi="Times New Roman" w:cs="Times New Roman"/>
                <w:sz w:val="20"/>
                <w:szCs w:val="20"/>
              </w:rPr>
              <w:t>азвитие морских туристических пр</w:t>
            </w:r>
            <w:r w:rsidRPr="005F59FA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5F59FA">
              <w:rPr>
                <w:rFonts w:ascii="Times New Roman" w:eastAsia="Times New Roman" w:hAnsi="Times New Roman" w:cs="Times New Roman"/>
                <w:sz w:val="20"/>
                <w:szCs w:val="20"/>
              </w:rPr>
              <w:t>гулок, обеспечение безопасных и бл</w:t>
            </w:r>
            <w:r w:rsidRPr="005F59FA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5F59FA">
              <w:rPr>
                <w:rFonts w:ascii="Times New Roman" w:eastAsia="Times New Roman" w:hAnsi="Times New Roman" w:cs="Times New Roman"/>
                <w:sz w:val="20"/>
                <w:szCs w:val="20"/>
              </w:rPr>
              <w:t>гоприятных условий для туристич</w:t>
            </w:r>
            <w:r w:rsidRPr="005F59FA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5F59FA">
              <w:rPr>
                <w:rFonts w:ascii="Times New Roman" w:eastAsia="Times New Roman" w:hAnsi="Times New Roman" w:cs="Times New Roman"/>
                <w:sz w:val="20"/>
                <w:szCs w:val="20"/>
              </w:rPr>
              <w:t>ских прогулок</w:t>
            </w:r>
          </w:p>
        </w:tc>
      </w:tr>
      <w:tr w:rsidR="007F4F8A" w:rsidRPr="00553024" w:rsidTr="007F4F8A">
        <w:trPr>
          <w:trHeight w:val="228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Pr="00553024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1.2.4 </w:t>
            </w:r>
            <w:r w:rsidRPr="00F22B15">
              <w:rPr>
                <w:rFonts w:ascii="Times New Roman" w:hAnsi="Times New Roman" w:cs="Times New Roman"/>
              </w:rPr>
              <w:t xml:space="preserve"> Проектирование и строительство 4-х морских самоходных рейдовых барж для рейдовой разгрузки судов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  <w:vMerge/>
          </w:tcPr>
          <w:p w:rsidR="007F4F8A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F4F8A" w:rsidRPr="00553024" w:rsidTr="007F4F8A">
        <w:trPr>
          <w:trHeight w:val="228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Pr="00553024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1.2.5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F917FB">
              <w:rPr>
                <w:rFonts w:ascii="Times New Roman" w:hAnsi="Times New Roman" w:cs="Times New Roman"/>
              </w:rPr>
              <w:t>троительство грузопассажирских паромов</w:t>
            </w:r>
            <w:r>
              <w:rPr>
                <w:rFonts w:ascii="Times New Roman" w:hAnsi="Times New Roman" w:cs="Times New Roman"/>
              </w:rPr>
              <w:t xml:space="preserve"> усиленного ледового класса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  <w:vMerge/>
          </w:tcPr>
          <w:p w:rsidR="007F4F8A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F4F8A" w:rsidRPr="00553024" w:rsidTr="007F4F8A">
        <w:trPr>
          <w:trHeight w:val="141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1.2.6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строительство грузопассажирского судна для обеспечения сообщения Кома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дорских островов и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Северо-Курильска с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Петропавловском-Камчатском</w:t>
            </w:r>
            <w:proofErr w:type="gramEnd"/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  <w:vMerge/>
          </w:tcPr>
          <w:p w:rsidR="007F4F8A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F4F8A" w:rsidRPr="00553024" w:rsidTr="007F4F8A">
        <w:trPr>
          <w:trHeight w:val="746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1.2.7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0261B">
              <w:rPr>
                <w:rFonts w:ascii="Times New Roman" w:hAnsi="Times New Roman" w:cs="Times New Roman"/>
              </w:rPr>
              <w:t xml:space="preserve"> Строительство буксира спасателя с двумя </w:t>
            </w:r>
            <w:proofErr w:type="spellStart"/>
            <w:r w:rsidRPr="00B0261B">
              <w:rPr>
                <w:rFonts w:ascii="Times New Roman" w:hAnsi="Times New Roman" w:cs="Times New Roman"/>
              </w:rPr>
              <w:t>бонопоставщиками</w:t>
            </w:r>
            <w:proofErr w:type="spellEnd"/>
            <w:r w:rsidRPr="00B0261B">
              <w:rPr>
                <w:rFonts w:ascii="Times New Roman" w:hAnsi="Times New Roman" w:cs="Times New Roman"/>
              </w:rPr>
              <w:t xml:space="preserve"> на борту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  <w:vMerge/>
          </w:tcPr>
          <w:p w:rsidR="007F4F8A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F4F8A" w:rsidRPr="00553024" w:rsidTr="007F4F8A">
        <w:trPr>
          <w:trHeight w:val="841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 w:val="restart"/>
          </w:tcPr>
          <w:p w:rsidR="007F4F8A" w:rsidRPr="00553024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3230A0">
              <w:rPr>
                <w:rFonts w:ascii="Times New Roman" w:hAnsi="Times New Roman"/>
                <w:sz w:val="24"/>
                <w:szCs w:val="24"/>
              </w:rPr>
              <w:t>оздание современной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30A0">
              <w:rPr>
                <w:rFonts w:ascii="Times New Roman" w:hAnsi="Times New Roman"/>
                <w:sz w:val="24"/>
                <w:szCs w:val="24"/>
              </w:rPr>
              <w:t>водной транспор</w:t>
            </w:r>
            <w:r w:rsidRPr="003230A0">
              <w:rPr>
                <w:rFonts w:ascii="Times New Roman" w:hAnsi="Times New Roman"/>
                <w:sz w:val="24"/>
                <w:szCs w:val="24"/>
              </w:rPr>
              <w:t>т</w:t>
            </w:r>
            <w:r w:rsidRPr="003230A0">
              <w:rPr>
                <w:rFonts w:ascii="Times New Roman" w:hAnsi="Times New Roman"/>
                <w:sz w:val="24"/>
                <w:szCs w:val="24"/>
              </w:rPr>
              <w:t>ной инфр</w:t>
            </w:r>
            <w:r w:rsidRPr="003230A0">
              <w:rPr>
                <w:rFonts w:ascii="Times New Roman" w:hAnsi="Times New Roman"/>
                <w:sz w:val="24"/>
                <w:szCs w:val="24"/>
              </w:rPr>
              <w:t>а</w:t>
            </w:r>
            <w:r w:rsidRPr="003230A0">
              <w:rPr>
                <w:rFonts w:ascii="Times New Roman" w:hAnsi="Times New Roman"/>
                <w:sz w:val="24"/>
                <w:szCs w:val="24"/>
              </w:rPr>
              <w:t>структуры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1" w:type="pct"/>
            <w:vMerge w:val="restart"/>
          </w:tcPr>
          <w:p w:rsidR="007F4F8A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увеличение гр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0A706F">
              <w:rPr>
                <w:rFonts w:ascii="Times New Roman" w:eastAsia="Times New Roman" w:hAnsi="Times New Roman" w:cs="Times New Roman"/>
                <w:sz w:val="20"/>
                <w:szCs w:val="20"/>
              </w:rPr>
              <w:t>зооборота до 1 650 млн. тонно-миль.</w:t>
            </w:r>
          </w:p>
          <w:p w:rsidR="007F4F8A" w:rsidRDefault="007F4F8A" w:rsidP="007F4F8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F4F8A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A66DF5">
              <w:rPr>
                <w:rFonts w:ascii="Times New Roman" w:eastAsia="Times New Roman" w:hAnsi="Times New Roman" w:cs="Times New Roman"/>
                <w:sz w:val="20"/>
                <w:szCs w:val="20"/>
              </w:rPr>
              <w:t>рирост прои</w:t>
            </w:r>
            <w:r w:rsidRPr="00A66DF5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A66DF5">
              <w:rPr>
                <w:rFonts w:ascii="Times New Roman" w:eastAsia="Times New Roman" w:hAnsi="Times New Roman" w:cs="Times New Roman"/>
                <w:sz w:val="20"/>
                <w:szCs w:val="20"/>
              </w:rPr>
              <w:t>водственной мощности по</w:t>
            </w:r>
            <w:r w:rsidRPr="00A66DF5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A66DF5">
              <w:rPr>
                <w:rFonts w:ascii="Times New Roman" w:eastAsia="Times New Roman" w:hAnsi="Times New Roman" w:cs="Times New Roman"/>
                <w:sz w:val="20"/>
                <w:szCs w:val="20"/>
              </w:rPr>
              <w:t>тов (млн. т в год)</w:t>
            </w:r>
          </w:p>
          <w:p w:rsidR="007F4F8A" w:rsidRPr="000A706F" w:rsidRDefault="007F4F8A" w:rsidP="007F4F8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</w:rPr>
              <w:t xml:space="preserve">1.3.1 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реконструкция объектов федеральной собственности в порту Петропавловск-Камчатский, Камчатский край (укрепление </w:t>
            </w:r>
            <w:proofErr w:type="spellStart"/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сейсмоустойчивости</w:t>
            </w:r>
            <w:proofErr w:type="spellEnd"/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</w:tcPr>
          <w:p w:rsidR="007F4F8A" w:rsidRPr="00553024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Укрепление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сейсмоустойчивости</w:t>
            </w:r>
            <w:proofErr w:type="spellEnd"/>
          </w:p>
        </w:tc>
      </w:tr>
      <w:tr w:rsidR="007F4F8A" w:rsidRPr="00553024" w:rsidTr="007F4F8A">
        <w:trPr>
          <w:trHeight w:val="790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</w:rPr>
              <w:t xml:space="preserve">1.3.2 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реконструкция объектов инфрастру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к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туры порта Петропавловск-Камчатский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</w:tcPr>
          <w:p w:rsidR="007F4F8A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4A5F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инфраст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руктуры Северного морского пути.</w:t>
            </w:r>
          </w:p>
          <w:p w:rsidR="007F4F8A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Углубление дна на 13 метров</w:t>
            </w:r>
          </w:p>
          <w:p w:rsidR="007F4F8A" w:rsidRPr="00524A5F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Реконструкция причальной стенки</w:t>
            </w:r>
          </w:p>
        </w:tc>
      </w:tr>
      <w:tr w:rsidR="007F4F8A" w:rsidRPr="00553024" w:rsidTr="007F4F8A">
        <w:trPr>
          <w:trHeight w:val="377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</w:tcPr>
          <w:p w:rsidR="007F4F8A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1.3.3 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проектирование и строительство с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стемы управления движением судов на а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к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ватории Авачинской бухты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</w:tcPr>
          <w:p w:rsidR="007F4F8A" w:rsidRPr="00432365" w:rsidRDefault="007F4F8A" w:rsidP="007F4F8A">
            <w:pPr>
              <w:widowControl w:val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Закупк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а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технологического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оборуд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вания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согласов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ни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ем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ФГУП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«</w:t>
            </w:r>
            <w:proofErr w:type="spellStart"/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Морсвязьспутник</w:t>
            </w:r>
            <w:proofErr w:type="spellEnd"/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», проектирование</w:t>
            </w: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СУДС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. </w:t>
            </w:r>
          </w:p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П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оставка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технологического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о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боруд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вания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. </w:t>
            </w:r>
          </w:p>
          <w:p w:rsidR="007F4F8A" w:rsidRPr="00524A5F" w:rsidRDefault="007F4F8A" w:rsidP="007F4F8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П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роцедура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в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вод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а 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СУДС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4323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действие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</w:p>
        </w:tc>
      </w:tr>
      <w:tr w:rsidR="007F4F8A" w:rsidRPr="00553024" w:rsidTr="007F4F8A">
        <w:trPr>
          <w:trHeight w:val="1413"/>
        </w:trPr>
        <w:tc>
          <w:tcPr>
            <w:tcW w:w="342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7F4F8A" w:rsidRPr="00553024" w:rsidRDefault="007F4F8A" w:rsidP="007F4F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:rsidR="007F4F8A" w:rsidRDefault="007F4F8A" w:rsidP="007F4F8A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pct"/>
            <w:vMerge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pct"/>
            <w:tcBorders>
              <w:bottom w:val="single" w:sz="4" w:space="0" w:color="auto"/>
            </w:tcBorders>
          </w:tcPr>
          <w:p w:rsidR="007F4F8A" w:rsidRDefault="007F4F8A" w:rsidP="007F4F8A">
            <w:pPr>
              <w:widowControl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1.3.4 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модернизация причалов и портовых сооружений в Диксоне, Тикси, </w:t>
            </w:r>
            <w:proofErr w:type="spellStart"/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Певеке</w:t>
            </w:r>
            <w:proofErr w:type="spellEnd"/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целью базирования аварийно-спасательных и гидрографических судов, хранения им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щества аварийно-спасательных групп (АСГ), ликвидации разливов нефти (ЛРН), бункеровки судов топливом, водой, попо</w:t>
            </w:r>
            <w:r w:rsidRPr="00AF3A2F"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нения судовых запасов и ремонта.</w:t>
            </w:r>
          </w:p>
        </w:tc>
        <w:tc>
          <w:tcPr>
            <w:tcW w:w="528" w:type="pct"/>
            <w:vMerge/>
            <w:shd w:val="clear" w:color="auto" w:fill="auto"/>
          </w:tcPr>
          <w:p w:rsidR="007F4F8A" w:rsidRPr="00553024" w:rsidRDefault="007F4F8A" w:rsidP="007F4F8A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pct"/>
          </w:tcPr>
          <w:p w:rsidR="007F4F8A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Осуществление работ по реконстру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ции причала. </w:t>
            </w:r>
          </w:p>
          <w:p w:rsidR="007F4F8A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F4F8A" w:rsidRPr="00524A5F" w:rsidRDefault="007F4F8A" w:rsidP="007F4F8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D65EA" w:rsidRPr="00BA6D69" w:rsidRDefault="00ED65EA">
      <w:pPr>
        <w:rPr>
          <w:rFonts w:ascii="Times New Roman" w:hAnsi="Times New Roman" w:cs="Times New Roman"/>
          <w:sz w:val="20"/>
          <w:szCs w:val="20"/>
        </w:rPr>
      </w:pPr>
    </w:p>
    <w:sectPr w:rsidR="00ED65EA" w:rsidRPr="00BA6D69" w:rsidSect="00F0289F">
      <w:pgSz w:w="16838" w:h="11906" w:orient="landscape"/>
      <w:pgMar w:top="567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6DD" w:rsidRDefault="001156DD" w:rsidP="00555194">
      <w:pPr>
        <w:spacing w:after="0" w:line="240" w:lineRule="auto"/>
      </w:pPr>
      <w:r>
        <w:separator/>
      </w:r>
    </w:p>
  </w:endnote>
  <w:endnote w:type="continuationSeparator" w:id="0">
    <w:p w:rsidR="001156DD" w:rsidRDefault="001156DD" w:rsidP="00555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6DD" w:rsidRDefault="001156DD" w:rsidP="00555194">
      <w:pPr>
        <w:spacing w:after="0" w:line="240" w:lineRule="auto"/>
      </w:pPr>
      <w:r>
        <w:separator/>
      </w:r>
    </w:p>
  </w:footnote>
  <w:footnote w:type="continuationSeparator" w:id="0">
    <w:p w:rsidR="001156DD" w:rsidRDefault="001156DD" w:rsidP="005551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62AFA"/>
    <w:multiLevelType w:val="hybridMultilevel"/>
    <w:tmpl w:val="F7809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16D52"/>
    <w:multiLevelType w:val="hybridMultilevel"/>
    <w:tmpl w:val="3A986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B866E4"/>
    <w:multiLevelType w:val="hybridMultilevel"/>
    <w:tmpl w:val="5636A966"/>
    <w:lvl w:ilvl="0" w:tplc="94F85CC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A580167"/>
    <w:multiLevelType w:val="hybridMultilevel"/>
    <w:tmpl w:val="5FBE5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5D3B5C"/>
    <w:multiLevelType w:val="hybridMultilevel"/>
    <w:tmpl w:val="83A6EA34"/>
    <w:lvl w:ilvl="0" w:tplc="8A14B7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712410"/>
    <w:multiLevelType w:val="hybridMultilevel"/>
    <w:tmpl w:val="0922A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89F"/>
    <w:rsid w:val="000441C2"/>
    <w:rsid w:val="000552BB"/>
    <w:rsid w:val="00055572"/>
    <w:rsid w:val="000A706F"/>
    <w:rsid w:val="000C0826"/>
    <w:rsid w:val="000C67E9"/>
    <w:rsid w:val="000D607A"/>
    <w:rsid w:val="001008B3"/>
    <w:rsid w:val="001156DD"/>
    <w:rsid w:val="001A1326"/>
    <w:rsid w:val="001A30E3"/>
    <w:rsid w:val="0026060B"/>
    <w:rsid w:val="0029320B"/>
    <w:rsid w:val="002B6DC2"/>
    <w:rsid w:val="002D1AA3"/>
    <w:rsid w:val="00365DDA"/>
    <w:rsid w:val="00380386"/>
    <w:rsid w:val="0041262A"/>
    <w:rsid w:val="004255D3"/>
    <w:rsid w:val="0043094F"/>
    <w:rsid w:val="00432365"/>
    <w:rsid w:val="00465E47"/>
    <w:rsid w:val="00481354"/>
    <w:rsid w:val="004955B2"/>
    <w:rsid w:val="00524A5F"/>
    <w:rsid w:val="00553024"/>
    <w:rsid w:val="00555194"/>
    <w:rsid w:val="00573D70"/>
    <w:rsid w:val="005A797C"/>
    <w:rsid w:val="005D56D4"/>
    <w:rsid w:val="005D654C"/>
    <w:rsid w:val="006510E3"/>
    <w:rsid w:val="006617CA"/>
    <w:rsid w:val="0067716D"/>
    <w:rsid w:val="006B1810"/>
    <w:rsid w:val="00724D68"/>
    <w:rsid w:val="0073170B"/>
    <w:rsid w:val="00756536"/>
    <w:rsid w:val="00757A3C"/>
    <w:rsid w:val="00757A46"/>
    <w:rsid w:val="007958CA"/>
    <w:rsid w:val="007A14DD"/>
    <w:rsid w:val="007C09CE"/>
    <w:rsid w:val="007E7933"/>
    <w:rsid w:val="007F4F8A"/>
    <w:rsid w:val="0083041A"/>
    <w:rsid w:val="008330A1"/>
    <w:rsid w:val="0087419E"/>
    <w:rsid w:val="008A365F"/>
    <w:rsid w:val="008C2484"/>
    <w:rsid w:val="008E307C"/>
    <w:rsid w:val="009111EF"/>
    <w:rsid w:val="00970151"/>
    <w:rsid w:val="009B6EC9"/>
    <w:rsid w:val="009D5A44"/>
    <w:rsid w:val="009E43D8"/>
    <w:rsid w:val="009F36A3"/>
    <w:rsid w:val="00A12B89"/>
    <w:rsid w:val="00A52BBE"/>
    <w:rsid w:val="00A6058F"/>
    <w:rsid w:val="00A61F8F"/>
    <w:rsid w:val="00A66DF5"/>
    <w:rsid w:val="00A71395"/>
    <w:rsid w:val="00A9561B"/>
    <w:rsid w:val="00AB7A50"/>
    <w:rsid w:val="00AD3C83"/>
    <w:rsid w:val="00AE200E"/>
    <w:rsid w:val="00B22D8C"/>
    <w:rsid w:val="00B27D5B"/>
    <w:rsid w:val="00B43F19"/>
    <w:rsid w:val="00B44C1F"/>
    <w:rsid w:val="00B63EF6"/>
    <w:rsid w:val="00BA3B45"/>
    <w:rsid w:val="00BA6D69"/>
    <w:rsid w:val="00C06B1A"/>
    <w:rsid w:val="00C24E40"/>
    <w:rsid w:val="00C60EBE"/>
    <w:rsid w:val="00CB7C08"/>
    <w:rsid w:val="00D56F19"/>
    <w:rsid w:val="00DD2961"/>
    <w:rsid w:val="00DD351E"/>
    <w:rsid w:val="00E470B2"/>
    <w:rsid w:val="00E637D8"/>
    <w:rsid w:val="00EB0EDB"/>
    <w:rsid w:val="00EB2987"/>
    <w:rsid w:val="00EB3A68"/>
    <w:rsid w:val="00EC7B86"/>
    <w:rsid w:val="00ED65EA"/>
    <w:rsid w:val="00F0289F"/>
    <w:rsid w:val="00F22C83"/>
    <w:rsid w:val="00F3502A"/>
    <w:rsid w:val="00F70832"/>
    <w:rsid w:val="00F83C7F"/>
    <w:rsid w:val="00FE1BD7"/>
    <w:rsid w:val="00FF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28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C0826"/>
    <w:pPr>
      <w:widowControl w:val="0"/>
      <w:autoSpaceDE w:val="0"/>
      <w:autoSpaceDN w:val="0"/>
      <w:adjustRightInd w:val="0"/>
      <w:spacing w:after="0" w:line="240" w:lineRule="auto"/>
      <w:ind w:left="720" w:firstLine="720"/>
      <w:contextualSpacing/>
      <w:jc w:val="both"/>
    </w:pPr>
    <w:rPr>
      <w:rFonts w:ascii="Arial" w:hAnsi="Arial" w:cs="Arial"/>
      <w:sz w:val="24"/>
      <w:szCs w:val="24"/>
    </w:rPr>
  </w:style>
  <w:style w:type="paragraph" w:styleId="a5">
    <w:name w:val="footnote text"/>
    <w:basedOn w:val="a"/>
    <w:link w:val="a6"/>
    <w:uiPriority w:val="99"/>
    <w:semiHidden/>
    <w:unhideWhenUsed/>
    <w:rsid w:val="005551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55519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unhideWhenUsed/>
    <w:rsid w:val="00555194"/>
    <w:rPr>
      <w:vertAlign w:val="superscript"/>
    </w:rPr>
  </w:style>
  <w:style w:type="character" w:customStyle="1" w:styleId="apple-converted-space">
    <w:name w:val="apple-converted-space"/>
    <w:basedOn w:val="a0"/>
    <w:rsid w:val="00F83C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28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C0826"/>
    <w:pPr>
      <w:widowControl w:val="0"/>
      <w:autoSpaceDE w:val="0"/>
      <w:autoSpaceDN w:val="0"/>
      <w:adjustRightInd w:val="0"/>
      <w:spacing w:after="0" w:line="240" w:lineRule="auto"/>
      <w:ind w:left="720" w:firstLine="720"/>
      <w:contextualSpacing/>
      <w:jc w:val="both"/>
    </w:pPr>
    <w:rPr>
      <w:rFonts w:ascii="Arial" w:hAnsi="Arial" w:cs="Arial"/>
      <w:sz w:val="24"/>
      <w:szCs w:val="24"/>
    </w:rPr>
  </w:style>
  <w:style w:type="paragraph" w:styleId="a5">
    <w:name w:val="footnote text"/>
    <w:basedOn w:val="a"/>
    <w:link w:val="a6"/>
    <w:uiPriority w:val="99"/>
    <w:semiHidden/>
    <w:unhideWhenUsed/>
    <w:rsid w:val="005551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55519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unhideWhenUsed/>
    <w:rsid w:val="00555194"/>
    <w:rPr>
      <w:vertAlign w:val="superscript"/>
    </w:rPr>
  </w:style>
  <w:style w:type="character" w:customStyle="1" w:styleId="apple-converted-space">
    <w:name w:val="apple-converted-space"/>
    <w:basedOn w:val="a0"/>
    <w:rsid w:val="00F83C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16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4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2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5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3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1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5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4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1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9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3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7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3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8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0CA323-FE17-4A56-8C11-D9DD6001D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Рубан Ольга</cp:lastModifiedBy>
  <cp:revision>15</cp:revision>
  <cp:lastPrinted>2014-05-21T14:27:00Z</cp:lastPrinted>
  <dcterms:created xsi:type="dcterms:W3CDTF">2014-05-27T05:41:00Z</dcterms:created>
  <dcterms:modified xsi:type="dcterms:W3CDTF">2014-07-06T23:08:00Z</dcterms:modified>
</cp:coreProperties>
</file>