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11" w:rsidRDefault="00F04611" w:rsidP="00F04611">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04611" w:rsidRDefault="00F04611" w:rsidP="00F04611">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к рабочей программе дисциплины</w:t>
      </w:r>
    </w:p>
    <w:p w:rsidR="00147029" w:rsidRDefault="00F04611" w:rsidP="00147029">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w:t>
      </w:r>
      <w:r w:rsidR="00147029">
        <w:rPr>
          <w:rFonts w:ascii="Times New Roman" w:hAnsi="Times New Roman" w:cs="Times New Roman"/>
          <w:b/>
          <w:sz w:val="32"/>
          <w:szCs w:val="24"/>
        </w:rPr>
        <w:t>Экологические проблемы и журналистика»</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МИНИСТЕРСТВО НАУКИ </w:t>
      </w:r>
      <w:r w:rsidR="00EB5D20">
        <w:rPr>
          <w:rFonts w:ascii="Times New Roman" w:hAnsi="Times New Roman" w:cs="Times New Roman"/>
          <w:sz w:val="28"/>
          <w:szCs w:val="24"/>
        </w:rPr>
        <w:tab/>
        <w:t xml:space="preserve">И ВЫСШЕГО ОБРАЗОВАНИЯ </w:t>
      </w:r>
      <w:r>
        <w:rPr>
          <w:rFonts w:ascii="Times New Roman" w:hAnsi="Times New Roman" w:cs="Times New Roman"/>
          <w:sz w:val="28"/>
          <w:szCs w:val="24"/>
        </w:rPr>
        <w:t>РОССИЙСКОЙ ФЕДЕРАЦИИ</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ВЛАДИВОСТОКСКИЙ ГОСУДАРСТВЕННЫЙ УНИВЕРСИТЕТ</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ЭКОНОМИКИ И СЕРВИСА</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ВЫСШАЯ ШКОЛА ТЕЛЕВИДЕНИЯ</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b/>
          <w:sz w:val="32"/>
          <w:szCs w:val="24"/>
        </w:rPr>
      </w:pPr>
    </w:p>
    <w:p w:rsidR="00F04611" w:rsidRDefault="00EB5D20" w:rsidP="00F04611">
      <w:pPr>
        <w:spacing w:after="0" w:line="240" w:lineRule="auto"/>
        <w:jc w:val="center"/>
        <w:rPr>
          <w:rFonts w:ascii="Times New Roman" w:hAnsi="Times New Roman" w:cs="Times New Roman"/>
          <w:sz w:val="28"/>
          <w:szCs w:val="24"/>
        </w:rPr>
      </w:pPr>
      <w:r>
        <w:rPr>
          <w:rFonts w:ascii="Times New Roman" w:hAnsi="Times New Roman" w:cs="Times New Roman"/>
          <w:b/>
          <w:sz w:val="32"/>
          <w:szCs w:val="24"/>
        </w:rPr>
        <w:t>Экологические проблемы и журналистика</w:t>
      </w: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Фонд оценочных средств для проведения промежуточной аттестации обучающихся</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по направлению  подготовки</w:t>
      </w: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42.03.04 Телевидение</w:t>
      </w:r>
    </w:p>
    <w:p w:rsidR="00F04611" w:rsidRDefault="00F04611"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Профиль Мультимедийная журналистика </w:t>
      </w:r>
    </w:p>
    <w:p w:rsidR="00EB5D20" w:rsidRDefault="00EB5D20" w:rsidP="00F0461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Тип прикладной бакалавриат</w:t>
      </w: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8"/>
          <w:szCs w:val="24"/>
        </w:rPr>
      </w:pPr>
    </w:p>
    <w:p w:rsidR="00F04611" w:rsidRDefault="00F04611" w:rsidP="00F04611">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Владивосток 20</w:t>
      </w:r>
      <w:r w:rsidR="007151EB">
        <w:rPr>
          <w:rFonts w:ascii="Times New Roman" w:hAnsi="Times New Roman" w:cs="Times New Roman"/>
          <w:sz w:val="28"/>
          <w:szCs w:val="24"/>
        </w:rPr>
        <w:t>20</w:t>
      </w:r>
      <w:r>
        <w:rPr>
          <w:rFonts w:ascii="Times New Roman" w:hAnsi="Times New Roman" w:cs="Times New Roman"/>
          <w:sz w:val="24"/>
          <w:szCs w:val="24"/>
        </w:rPr>
        <w:br w:type="page"/>
      </w:r>
    </w:p>
    <w:p w:rsidR="00F04611" w:rsidRDefault="00F04611" w:rsidP="00F04611">
      <w:pPr>
        <w:spacing w:after="0" w:line="240" w:lineRule="auto"/>
        <w:jc w:val="both"/>
        <w:rPr>
          <w:rFonts w:ascii="Times New Roman" w:hAnsi="Times New Roman" w:cs="Times New Roman"/>
          <w:sz w:val="24"/>
        </w:rPr>
      </w:pPr>
    </w:p>
    <w:p w:rsidR="00F04611" w:rsidRDefault="00F04611" w:rsidP="00F04611">
      <w:pPr>
        <w:spacing w:after="0" w:line="240" w:lineRule="auto"/>
        <w:jc w:val="both"/>
        <w:rPr>
          <w:rFonts w:ascii="Times New Roman" w:hAnsi="Times New Roman" w:cs="Times New Roman"/>
          <w:sz w:val="24"/>
        </w:rPr>
      </w:pPr>
    </w:p>
    <w:p w:rsidR="00F04611" w:rsidRDefault="00F04611" w:rsidP="00F04611">
      <w:pPr>
        <w:spacing w:after="0" w:line="240" w:lineRule="auto"/>
        <w:jc w:val="both"/>
        <w:rPr>
          <w:rFonts w:ascii="Times New Roman" w:hAnsi="Times New Roman" w:cs="Times New Roman"/>
          <w:sz w:val="24"/>
        </w:rPr>
      </w:pPr>
    </w:p>
    <w:p w:rsidR="00F04611" w:rsidRDefault="00F04611" w:rsidP="00F04611">
      <w:pPr>
        <w:spacing w:after="100" w:line="240" w:lineRule="auto"/>
        <w:jc w:val="both"/>
        <w:rPr>
          <w:rFonts w:ascii="Times New Roman" w:hAnsi="Times New Roman" w:cs="Times New Roman"/>
          <w:b/>
          <w:sz w:val="28"/>
        </w:rPr>
      </w:pPr>
      <w:r>
        <w:rPr>
          <w:rFonts w:ascii="Times New Roman" w:hAnsi="Times New Roman" w:cs="Times New Roman"/>
          <w:b/>
          <w:sz w:val="28"/>
        </w:rPr>
        <w:t>1 ПЕРЕЧЕНЬ ФОРМИРУЕМЫХ КОМПЕТЕНЦИЙ</w:t>
      </w:r>
    </w:p>
    <w:tbl>
      <w:tblPr>
        <w:tblStyle w:val="a5"/>
        <w:tblW w:w="15408" w:type="dxa"/>
        <w:tblInd w:w="0" w:type="dxa"/>
        <w:tblLook w:val="04A0" w:firstRow="1" w:lastRow="0" w:firstColumn="1" w:lastColumn="0" w:noHBand="0" w:noVBand="1"/>
      </w:tblPr>
      <w:tblGrid>
        <w:gridCol w:w="591"/>
        <w:gridCol w:w="1571"/>
        <w:gridCol w:w="11973"/>
        <w:gridCol w:w="1273"/>
      </w:tblGrid>
      <w:tr w:rsidR="00F04611" w:rsidTr="00F04611">
        <w:trPr>
          <w:trHeight w:val="651"/>
        </w:trPr>
        <w:tc>
          <w:tcPr>
            <w:tcW w:w="591" w:type="dxa"/>
            <w:tcBorders>
              <w:top w:val="single" w:sz="4" w:space="0" w:color="auto"/>
              <w:left w:val="single" w:sz="4" w:space="0" w:color="auto"/>
              <w:bottom w:val="single" w:sz="4" w:space="0" w:color="auto"/>
              <w:right w:val="single" w:sz="4" w:space="0" w:color="auto"/>
            </w:tcBorders>
            <w:vAlign w:val="center"/>
            <w:hideMark/>
          </w:tcPr>
          <w:p w:rsidR="00F04611" w:rsidRDefault="00F04611">
            <w:pPr>
              <w:jc w:val="center"/>
              <w:rPr>
                <w:rFonts w:ascii="Times New Roman" w:hAnsi="Times New Roman" w:cs="Times New Roman"/>
                <w:sz w:val="24"/>
              </w:rPr>
            </w:pPr>
            <w:r>
              <w:rPr>
                <w:rFonts w:ascii="Times New Roman" w:hAnsi="Times New Roman" w:cs="Times New Roman"/>
                <w:sz w:val="24"/>
              </w:rPr>
              <w:t>№</w:t>
            </w:r>
          </w:p>
          <w:p w:rsidR="00F04611" w:rsidRDefault="00F04611">
            <w:pPr>
              <w:jc w:val="center"/>
              <w:rPr>
                <w:rFonts w:ascii="Times New Roman" w:hAnsi="Times New Roman" w:cs="Times New Roman"/>
                <w:sz w:val="24"/>
              </w:rPr>
            </w:pPr>
            <w:r>
              <w:rPr>
                <w:rFonts w:ascii="Times New Roman" w:hAnsi="Times New Roman" w:cs="Times New Roman"/>
                <w:sz w:val="24"/>
              </w:rPr>
              <w:t>п/п</w:t>
            </w:r>
          </w:p>
        </w:tc>
        <w:tc>
          <w:tcPr>
            <w:tcW w:w="1571" w:type="dxa"/>
            <w:tcBorders>
              <w:top w:val="single" w:sz="4" w:space="0" w:color="auto"/>
              <w:left w:val="single" w:sz="4" w:space="0" w:color="auto"/>
              <w:bottom w:val="single" w:sz="4" w:space="0" w:color="auto"/>
              <w:right w:val="single" w:sz="4" w:space="0" w:color="auto"/>
            </w:tcBorders>
            <w:vAlign w:val="center"/>
            <w:hideMark/>
          </w:tcPr>
          <w:p w:rsidR="00F04611" w:rsidRDefault="00F04611">
            <w:pPr>
              <w:jc w:val="center"/>
              <w:rPr>
                <w:rFonts w:ascii="Times New Roman" w:hAnsi="Times New Roman" w:cs="Times New Roman"/>
                <w:sz w:val="24"/>
              </w:rPr>
            </w:pPr>
            <w:r>
              <w:rPr>
                <w:rFonts w:ascii="Times New Roman" w:hAnsi="Times New Roman" w:cs="Times New Roman"/>
                <w:sz w:val="24"/>
              </w:rPr>
              <w:t>Код компетенции</w:t>
            </w:r>
          </w:p>
        </w:tc>
        <w:tc>
          <w:tcPr>
            <w:tcW w:w="11973" w:type="dxa"/>
            <w:tcBorders>
              <w:top w:val="single" w:sz="4" w:space="0" w:color="auto"/>
              <w:left w:val="single" w:sz="4" w:space="0" w:color="auto"/>
              <w:bottom w:val="single" w:sz="4" w:space="0" w:color="auto"/>
              <w:right w:val="single" w:sz="4" w:space="0" w:color="auto"/>
            </w:tcBorders>
            <w:vAlign w:val="center"/>
            <w:hideMark/>
          </w:tcPr>
          <w:p w:rsidR="00F04611" w:rsidRDefault="00F04611">
            <w:pPr>
              <w:jc w:val="center"/>
              <w:rPr>
                <w:rFonts w:ascii="Times New Roman" w:hAnsi="Times New Roman" w:cs="Times New Roman"/>
                <w:sz w:val="24"/>
              </w:rPr>
            </w:pPr>
            <w:r>
              <w:rPr>
                <w:rFonts w:ascii="Times New Roman" w:hAnsi="Times New Roman" w:cs="Times New Roman"/>
                <w:sz w:val="24"/>
              </w:rPr>
              <w:t>Формулировка компетенции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F04611" w:rsidRDefault="00F04611">
            <w:pPr>
              <w:jc w:val="center"/>
              <w:rPr>
                <w:rFonts w:ascii="Times New Roman" w:hAnsi="Times New Roman" w:cs="Times New Roman"/>
                <w:sz w:val="24"/>
              </w:rPr>
            </w:pPr>
            <w:r>
              <w:rPr>
                <w:rFonts w:ascii="Times New Roman" w:hAnsi="Times New Roman" w:cs="Times New Roman"/>
                <w:sz w:val="24"/>
              </w:rPr>
              <w:t>Номер</w:t>
            </w:r>
          </w:p>
          <w:p w:rsidR="00F04611" w:rsidRDefault="00F04611">
            <w:pPr>
              <w:jc w:val="center"/>
              <w:rPr>
                <w:rFonts w:ascii="Times New Roman" w:hAnsi="Times New Roman" w:cs="Times New Roman"/>
                <w:sz w:val="24"/>
              </w:rPr>
            </w:pPr>
            <w:r>
              <w:rPr>
                <w:rFonts w:ascii="Times New Roman" w:hAnsi="Times New Roman" w:cs="Times New Roman"/>
                <w:sz w:val="24"/>
              </w:rPr>
              <w:t>этапа</w:t>
            </w:r>
          </w:p>
        </w:tc>
      </w:tr>
      <w:tr w:rsidR="00F04611" w:rsidTr="00F04611">
        <w:trPr>
          <w:trHeight w:val="1762"/>
        </w:trPr>
        <w:tc>
          <w:tcPr>
            <w:tcW w:w="591" w:type="dxa"/>
            <w:tcBorders>
              <w:top w:val="single" w:sz="4" w:space="0" w:color="auto"/>
              <w:left w:val="single" w:sz="4" w:space="0" w:color="auto"/>
              <w:bottom w:val="single" w:sz="4" w:space="0" w:color="auto"/>
              <w:right w:val="single" w:sz="4" w:space="0" w:color="auto"/>
            </w:tcBorders>
          </w:tcPr>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r>
              <w:rPr>
                <w:rFonts w:ascii="Times New Roman" w:hAnsi="Times New Roman" w:cs="Times New Roman"/>
                <w:sz w:val="24"/>
              </w:rPr>
              <w:t>1.</w:t>
            </w: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F04611" w:rsidRDefault="00F04611">
            <w:pPr>
              <w:jc w:val="both"/>
              <w:rPr>
                <w:rFonts w:ascii="Times New Roman" w:hAnsi="Times New Roman" w:cs="Times New Roman"/>
                <w:sz w:val="24"/>
              </w:rPr>
            </w:pPr>
            <w:r>
              <w:rPr>
                <w:rFonts w:ascii="Times New Roman" w:hAnsi="Times New Roman" w:cs="Times New Roman"/>
                <w:sz w:val="24"/>
              </w:rPr>
              <w:t xml:space="preserve"> </w:t>
            </w:r>
          </w:p>
          <w:p w:rsidR="00F04611" w:rsidRDefault="00F04611">
            <w:pPr>
              <w:jc w:val="both"/>
              <w:rPr>
                <w:rFonts w:ascii="Times New Roman" w:hAnsi="Times New Roman" w:cs="Times New Roman"/>
                <w:sz w:val="24"/>
              </w:rPr>
            </w:pPr>
          </w:p>
          <w:p w:rsidR="00F04611" w:rsidRDefault="00F04611">
            <w:pPr>
              <w:jc w:val="both"/>
              <w:rPr>
                <w:rFonts w:ascii="Times New Roman" w:hAnsi="Times New Roman" w:cs="Times New Roman"/>
                <w:sz w:val="24"/>
              </w:rPr>
            </w:pPr>
            <w:r>
              <w:rPr>
                <w:rFonts w:ascii="Times New Roman" w:hAnsi="Times New Roman" w:cs="Times New Roman"/>
                <w:sz w:val="24"/>
              </w:rPr>
              <w:t>ОПК-</w:t>
            </w:r>
            <w:r w:rsidR="00EB5D20">
              <w:rPr>
                <w:rFonts w:ascii="Times New Roman" w:hAnsi="Times New Roman" w:cs="Times New Roman"/>
                <w:sz w:val="24"/>
              </w:rPr>
              <w:t>2</w:t>
            </w:r>
          </w:p>
        </w:tc>
        <w:tc>
          <w:tcPr>
            <w:tcW w:w="11973" w:type="dxa"/>
            <w:tcBorders>
              <w:top w:val="single" w:sz="4" w:space="0" w:color="auto"/>
              <w:left w:val="single" w:sz="4" w:space="0" w:color="auto"/>
              <w:bottom w:val="single" w:sz="4" w:space="0" w:color="auto"/>
              <w:right w:val="single" w:sz="4" w:space="0" w:color="auto"/>
            </w:tcBorders>
          </w:tcPr>
          <w:p w:rsidR="00EB5D20" w:rsidRPr="00E335D5" w:rsidRDefault="00EB5D20" w:rsidP="00EB5D20">
            <w:pPr>
              <w:snapToGrid w:val="0"/>
              <w:rPr>
                <w:rFonts w:ascii="Times New Roman" w:hAnsi="Times New Roman"/>
                <w:sz w:val="24"/>
                <w:szCs w:val="24"/>
                <w:lang w:eastAsia="ar-SA"/>
              </w:rPr>
            </w:pPr>
            <w:r w:rsidRPr="00E335D5">
              <w:rPr>
                <w:rFonts w:ascii="Times New Roman" w:hAnsi="Times New Roman"/>
                <w:sz w:val="24"/>
                <w:szCs w:val="24"/>
                <w:lang w:eastAsia="ar-SA"/>
              </w:rPr>
              <w:t>- способность понимать социальную роль телевидения, механизмов его влияния на общественное сознание, принципов функционирования средств массовой информации в современном мире, свободы и социальной ответственности телевидения и других средств массовой информации, содержания и современного состояния института свободы слова и печати и смежных свобод</w:t>
            </w:r>
          </w:p>
          <w:p w:rsidR="00F04611" w:rsidRDefault="00F04611">
            <w:pPr>
              <w:pStyle w:val="a3"/>
              <w:shd w:val="clear" w:color="auto" w:fill="FFFFFF"/>
              <w:spacing w:before="0" w:beforeAutospacing="0" w:after="0" w:afterAutospacing="0"/>
              <w:jc w:val="both"/>
              <w:rPr>
                <w:sz w:val="28"/>
                <w:szCs w:val="28"/>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F04611" w:rsidRDefault="00F04611">
            <w:pPr>
              <w:rPr>
                <w:rFonts w:ascii="Times New Roman" w:hAnsi="Times New Roman" w:cs="Times New Roman"/>
                <w:sz w:val="24"/>
              </w:rPr>
            </w:pPr>
            <w:r>
              <w:rPr>
                <w:rFonts w:ascii="Times New Roman" w:hAnsi="Times New Roman" w:cs="Times New Roman"/>
                <w:sz w:val="24"/>
              </w:rPr>
              <w:t>1</w:t>
            </w:r>
          </w:p>
        </w:tc>
      </w:tr>
      <w:tr w:rsidR="00EB5D20" w:rsidTr="00F04611">
        <w:trPr>
          <w:trHeight w:val="1762"/>
        </w:trPr>
        <w:tc>
          <w:tcPr>
            <w:tcW w:w="591" w:type="dxa"/>
            <w:tcBorders>
              <w:top w:val="single" w:sz="4" w:space="0" w:color="auto"/>
              <w:left w:val="single" w:sz="4" w:space="0" w:color="auto"/>
              <w:bottom w:val="single" w:sz="4" w:space="0" w:color="auto"/>
              <w:right w:val="single" w:sz="4" w:space="0" w:color="auto"/>
            </w:tcBorders>
          </w:tcPr>
          <w:p w:rsidR="00EB5D20" w:rsidRDefault="00EB5D20" w:rsidP="00EB5D20">
            <w:pPr>
              <w:jc w:val="both"/>
              <w:rPr>
                <w:rFonts w:ascii="Times New Roman" w:hAnsi="Times New Roman" w:cs="Times New Roman"/>
                <w:sz w:val="24"/>
              </w:rPr>
            </w:pPr>
          </w:p>
        </w:tc>
        <w:tc>
          <w:tcPr>
            <w:tcW w:w="1571" w:type="dxa"/>
            <w:tcBorders>
              <w:top w:val="single" w:sz="4" w:space="0" w:color="auto"/>
              <w:left w:val="single" w:sz="4" w:space="0" w:color="auto"/>
              <w:bottom w:val="single" w:sz="4" w:space="0" w:color="auto"/>
              <w:right w:val="single" w:sz="4" w:space="0" w:color="auto"/>
            </w:tcBorders>
          </w:tcPr>
          <w:p w:rsidR="00EB5D20" w:rsidRDefault="00EB5D20" w:rsidP="00115F1F">
            <w:pPr>
              <w:jc w:val="both"/>
              <w:rPr>
                <w:rFonts w:ascii="Times New Roman" w:hAnsi="Times New Roman" w:cs="Times New Roman"/>
                <w:sz w:val="24"/>
              </w:rPr>
            </w:pPr>
            <w:r>
              <w:rPr>
                <w:rFonts w:ascii="Times New Roman" w:hAnsi="Times New Roman" w:cs="Times New Roman"/>
                <w:sz w:val="24"/>
              </w:rPr>
              <w:t>ПК-</w:t>
            </w:r>
            <w:r w:rsidR="00115F1F">
              <w:rPr>
                <w:rFonts w:ascii="Times New Roman" w:hAnsi="Times New Roman" w:cs="Times New Roman"/>
                <w:sz w:val="24"/>
              </w:rPr>
              <w:t>5</w:t>
            </w:r>
          </w:p>
        </w:tc>
        <w:tc>
          <w:tcPr>
            <w:tcW w:w="11973" w:type="dxa"/>
            <w:tcBorders>
              <w:top w:val="single" w:sz="4" w:space="0" w:color="auto"/>
              <w:left w:val="single" w:sz="4" w:space="0" w:color="auto"/>
              <w:bottom w:val="single" w:sz="4" w:space="0" w:color="auto"/>
              <w:right w:val="single" w:sz="4" w:space="0" w:color="auto"/>
            </w:tcBorders>
          </w:tcPr>
          <w:p w:rsidR="00EB5D20" w:rsidRPr="00E335D5" w:rsidRDefault="00115F1F" w:rsidP="00115F1F">
            <w:pPr>
              <w:snapToGrid w:val="0"/>
              <w:rPr>
                <w:rFonts w:ascii="Times New Roman" w:hAnsi="Times New Roman"/>
                <w:sz w:val="24"/>
                <w:szCs w:val="24"/>
              </w:rPr>
            </w:pPr>
            <w:r w:rsidRPr="00E6773F">
              <w:t xml:space="preserve">Способен определять свое место в организационной структуре СМИ, организовывать процесс создания </w:t>
            </w:r>
            <w:proofErr w:type="spellStart"/>
            <w:r w:rsidRPr="00E6773F">
              <w:t>медиапродукта</w:t>
            </w:r>
            <w:proofErr w:type="spellEnd"/>
            <w:r w:rsidRPr="00E6773F">
              <w:t xml:space="preserve"> в соответствии с этим местом.</w:t>
            </w:r>
          </w:p>
        </w:tc>
        <w:tc>
          <w:tcPr>
            <w:tcW w:w="1273" w:type="dxa"/>
            <w:tcBorders>
              <w:top w:val="single" w:sz="4" w:space="0" w:color="auto"/>
              <w:left w:val="single" w:sz="4" w:space="0" w:color="auto"/>
              <w:bottom w:val="single" w:sz="4" w:space="0" w:color="auto"/>
              <w:right w:val="single" w:sz="4" w:space="0" w:color="auto"/>
            </w:tcBorders>
          </w:tcPr>
          <w:p w:rsidR="00EB5D20" w:rsidRDefault="00EB5D20" w:rsidP="00EB5D20">
            <w:pPr>
              <w:rPr>
                <w:rFonts w:ascii="Times New Roman" w:hAnsi="Times New Roman" w:cs="Times New Roman"/>
                <w:sz w:val="24"/>
              </w:rPr>
            </w:pPr>
          </w:p>
        </w:tc>
      </w:tr>
    </w:tbl>
    <w:p w:rsidR="00F04611" w:rsidRDefault="00F04611" w:rsidP="00F04611">
      <w:pPr>
        <w:spacing w:after="0" w:line="240" w:lineRule="auto"/>
        <w:jc w:val="both"/>
        <w:rPr>
          <w:rFonts w:ascii="Times New Roman" w:hAnsi="Times New Roman" w:cs="Times New Roman"/>
          <w:sz w:val="28"/>
        </w:rPr>
      </w:pPr>
    </w:p>
    <w:p w:rsidR="00F04611" w:rsidRDefault="00F04611" w:rsidP="00F04611">
      <w:pPr>
        <w:spacing w:after="0" w:line="240" w:lineRule="auto"/>
        <w:jc w:val="both"/>
        <w:rPr>
          <w:rFonts w:ascii="Times New Roman" w:hAnsi="Times New Roman" w:cs="Times New Roman"/>
          <w:b/>
          <w:sz w:val="28"/>
        </w:rPr>
      </w:pPr>
      <w:r>
        <w:rPr>
          <w:rFonts w:ascii="Times New Roman" w:hAnsi="Times New Roman" w:cs="Times New Roman"/>
          <w:b/>
          <w:sz w:val="28"/>
        </w:rPr>
        <w:t>2 ОПИСАНИЕ ПОКАЗАТЕЛЕЙ И КРИТЕРИЕВ ОЦЕНИВАНИЯ КОМПЕТЕНЦИЙ</w:t>
      </w:r>
    </w:p>
    <w:p w:rsidR="00F04611" w:rsidRDefault="00F04611" w:rsidP="00F04611">
      <w:pPr>
        <w:spacing w:after="0" w:line="240" w:lineRule="auto"/>
        <w:jc w:val="both"/>
        <w:rPr>
          <w:rFonts w:ascii="Times New Roman" w:hAnsi="Times New Roman" w:cs="Times New Roman"/>
          <w:b/>
          <w:sz w:val="28"/>
        </w:rPr>
      </w:pPr>
    </w:p>
    <w:p w:rsidR="00EB5D20" w:rsidRDefault="00EB5D20" w:rsidP="00EB5D20">
      <w:pPr>
        <w:pStyle w:val="1"/>
        <w:numPr>
          <w:ilvl w:val="4"/>
          <w:numId w:val="3"/>
        </w:numPr>
        <w:tabs>
          <w:tab w:val="left" w:pos="867"/>
        </w:tabs>
        <w:spacing w:before="213"/>
        <w:ind w:right="312" w:firstLine="0"/>
        <w:jc w:val="both"/>
      </w:pPr>
      <w:r>
        <w:t>Описание показателей и критериев оценивания компетенций на различных этапах их формирования, описание шкал</w:t>
      </w:r>
      <w:r>
        <w:rPr>
          <w:spacing w:val="-2"/>
        </w:rPr>
        <w:t xml:space="preserve"> </w:t>
      </w:r>
      <w:r>
        <w:t>оценивания:</w:t>
      </w:r>
    </w:p>
    <w:p w:rsidR="00EB5D20" w:rsidRDefault="00EB5D20" w:rsidP="00EB5D20">
      <w:pPr>
        <w:spacing w:before="1" w:after="3"/>
        <w:ind w:right="303"/>
        <w:jc w:val="right"/>
        <w:rPr>
          <w:b/>
          <w:sz w:val="24"/>
        </w:rPr>
      </w:pPr>
      <w:r>
        <w:rPr>
          <w:b/>
          <w:sz w:val="24"/>
        </w:rPr>
        <w:t>Таблица 6</w:t>
      </w:r>
    </w:p>
    <w:p w:rsidR="00143CDD" w:rsidRDefault="00143CDD"/>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2005"/>
        <w:gridCol w:w="1966"/>
        <w:gridCol w:w="3565"/>
        <w:gridCol w:w="3543"/>
        <w:gridCol w:w="3544"/>
      </w:tblGrid>
      <w:tr w:rsidR="00EB5D20" w:rsidTr="008B0DF3">
        <w:trPr>
          <w:trHeight w:val="2131"/>
        </w:trPr>
        <w:tc>
          <w:tcPr>
            <w:tcW w:w="693" w:type="dxa"/>
            <w:vMerge w:val="restart"/>
            <w:textDirection w:val="btLr"/>
          </w:tcPr>
          <w:p w:rsidR="00EB5D20" w:rsidRDefault="00EB5D20" w:rsidP="002A26AF">
            <w:pPr>
              <w:pStyle w:val="TableParagraph"/>
              <w:spacing w:before="59"/>
              <w:ind w:left="823"/>
              <w:rPr>
                <w:b/>
                <w:sz w:val="24"/>
              </w:rPr>
            </w:pPr>
            <w:proofErr w:type="spellStart"/>
            <w:r>
              <w:rPr>
                <w:b/>
                <w:sz w:val="24"/>
              </w:rPr>
              <w:lastRenderedPageBreak/>
              <w:t>Код</w:t>
            </w:r>
            <w:proofErr w:type="spellEnd"/>
            <w:r>
              <w:rPr>
                <w:b/>
                <w:sz w:val="24"/>
              </w:rPr>
              <w:t xml:space="preserve"> </w:t>
            </w:r>
            <w:proofErr w:type="spellStart"/>
            <w:r>
              <w:rPr>
                <w:b/>
                <w:sz w:val="24"/>
              </w:rPr>
              <w:t>компетенции</w:t>
            </w:r>
            <w:proofErr w:type="spellEnd"/>
          </w:p>
        </w:tc>
        <w:tc>
          <w:tcPr>
            <w:tcW w:w="7536" w:type="dxa"/>
            <w:gridSpan w:val="3"/>
          </w:tcPr>
          <w:p w:rsidR="00EB5D20" w:rsidRPr="00EB5D20" w:rsidRDefault="00EB5D20" w:rsidP="002A26AF">
            <w:pPr>
              <w:pStyle w:val="TableParagraph"/>
              <w:spacing w:line="275" w:lineRule="exact"/>
              <w:ind w:left="417"/>
              <w:rPr>
                <w:b/>
                <w:sz w:val="24"/>
                <w:lang w:val="ru-RU"/>
              </w:rPr>
            </w:pPr>
            <w:r w:rsidRPr="00EB5D20">
              <w:rPr>
                <w:b/>
                <w:sz w:val="24"/>
                <w:lang w:val="ru-RU"/>
              </w:rPr>
              <w:t>Критерии в соответствии с уровнем освоения ОП</w:t>
            </w:r>
          </w:p>
        </w:tc>
        <w:tc>
          <w:tcPr>
            <w:tcW w:w="3543" w:type="dxa"/>
            <w:vMerge w:val="restart"/>
            <w:textDirection w:val="btLr"/>
          </w:tcPr>
          <w:p w:rsidR="00EB5D20" w:rsidRPr="00EB5D20" w:rsidRDefault="00EB5D20" w:rsidP="002A26AF">
            <w:pPr>
              <w:pStyle w:val="TableParagraph"/>
              <w:spacing w:before="58" w:line="247" w:lineRule="auto"/>
              <w:ind w:left="216" w:right="217"/>
              <w:jc w:val="center"/>
              <w:rPr>
                <w:b/>
                <w:sz w:val="24"/>
                <w:lang w:val="ru-RU"/>
              </w:rPr>
            </w:pPr>
            <w:r w:rsidRPr="00EB5D20">
              <w:rPr>
                <w:b/>
                <w:sz w:val="24"/>
                <w:lang w:val="ru-RU"/>
              </w:rPr>
              <w:t>Виды занятий (лекции, семинарские, практические, лабораторные)</w:t>
            </w:r>
          </w:p>
        </w:tc>
        <w:tc>
          <w:tcPr>
            <w:tcW w:w="3544" w:type="dxa"/>
            <w:vMerge w:val="restart"/>
          </w:tcPr>
          <w:p w:rsidR="00EB5D20" w:rsidRPr="00EB5D20" w:rsidRDefault="00EB5D20" w:rsidP="002A26AF">
            <w:pPr>
              <w:pStyle w:val="TableParagraph"/>
              <w:ind w:left="147" w:right="143"/>
              <w:jc w:val="center"/>
              <w:rPr>
                <w:b/>
                <w:sz w:val="24"/>
                <w:lang w:val="ru-RU"/>
              </w:rPr>
            </w:pPr>
            <w:r w:rsidRPr="00EB5D20">
              <w:rPr>
                <w:b/>
                <w:sz w:val="24"/>
                <w:lang w:val="ru-RU"/>
              </w:rPr>
              <w:t>Оценочные средства (тесты, творческие работы, проекты и др.)</w:t>
            </w:r>
          </w:p>
        </w:tc>
      </w:tr>
      <w:tr w:rsidR="00EB5D20" w:rsidTr="00143CDD">
        <w:trPr>
          <w:trHeight w:val="1427"/>
        </w:trPr>
        <w:tc>
          <w:tcPr>
            <w:tcW w:w="693" w:type="dxa"/>
            <w:vMerge/>
            <w:tcBorders>
              <w:top w:val="single" w:sz="4" w:space="0" w:color="000000"/>
            </w:tcBorders>
            <w:textDirection w:val="btLr"/>
          </w:tcPr>
          <w:p w:rsidR="00EB5D20" w:rsidRPr="00EB5D20" w:rsidRDefault="00EB5D20" w:rsidP="002A26AF">
            <w:pPr>
              <w:rPr>
                <w:sz w:val="2"/>
                <w:szCs w:val="2"/>
                <w:lang w:val="ru-RU"/>
              </w:rPr>
            </w:pPr>
          </w:p>
        </w:tc>
        <w:tc>
          <w:tcPr>
            <w:tcW w:w="2005" w:type="dxa"/>
          </w:tcPr>
          <w:p w:rsidR="00EB5D20" w:rsidRDefault="00EB5D20" w:rsidP="002A26AF">
            <w:pPr>
              <w:pStyle w:val="TableParagraph"/>
              <w:spacing w:line="415" w:lineRule="auto"/>
              <w:ind w:left="580" w:right="374" w:hanging="176"/>
              <w:rPr>
                <w:b/>
                <w:sz w:val="24"/>
              </w:rPr>
            </w:pPr>
            <w:proofErr w:type="spellStart"/>
            <w:proofErr w:type="gramStart"/>
            <w:r>
              <w:rPr>
                <w:b/>
                <w:sz w:val="24"/>
              </w:rPr>
              <w:t>пороговый</w:t>
            </w:r>
            <w:proofErr w:type="spellEnd"/>
            <w:proofErr w:type="gramEnd"/>
            <w:r>
              <w:rPr>
                <w:b/>
                <w:sz w:val="24"/>
              </w:rPr>
              <w:t xml:space="preserve"> (</w:t>
            </w:r>
            <w:proofErr w:type="spellStart"/>
            <w:r>
              <w:rPr>
                <w:b/>
                <w:sz w:val="24"/>
              </w:rPr>
              <w:t>удовл</w:t>
            </w:r>
            <w:proofErr w:type="spellEnd"/>
            <w:r>
              <w:rPr>
                <w:b/>
                <w:sz w:val="24"/>
              </w:rPr>
              <w:t>.)</w:t>
            </w:r>
          </w:p>
          <w:p w:rsidR="00EB5D20" w:rsidRDefault="00EB5D20" w:rsidP="002A26AF">
            <w:pPr>
              <w:pStyle w:val="TableParagraph"/>
              <w:spacing w:line="274" w:lineRule="exact"/>
              <w:ind w:left="311"/>
              <w:rPr>
                <w:b/>
                <w:sz w:val="24"/>
              </w:rPr>
            </w:pPr>
            <w:r>
              <w:rPr>
                <w:b/>
                <w:sz w:val="24"/>
              </w:rPr>
              <w:t xml:space="preserve">61-75 </w:t>
            </w:r>
            <w:proofErr w:type="spellStart"/>
            <w:r>
              <w:rPr>
                <w:b/>
                <w:sz w:val="24"/>
              </w:rPr>
              <w:t>баллов</w:t>
            </w:r>
            <w:proofErr w:type="spellEnd"/>
          </w:p>
        </w:tc>
        <w:tc>
          <w:tcPr>
            <w:tcW w:w="1966" w:type="dxa"/>
          </w:tcPr>
          <w:p w:rsidR="00EB5D20" w:rsidRDefault="00EB5D20" w:rsidP="002A26AF">
            <w:pPr>
              <w:pStyle w:val="TableParagraph"/>
              <w:spacing w:line="415" w:lineRule="auto"/>
              <w:ind w:left="271" w:right="265"/>
              <w:jc w:val="center"/>
              <w:rPr>
                <w:b/>
                <w:sz w:val="24"/>
              </w:rPr>
            </w:pPr>
            <w:proofErr w:type="spellStart"/>
            <w:r>
              <w:rPr>
                <w:b/>
                <w:sz w:val="24"/>
              </w:rPr>
              <w:t>базовый</w:t>
            </w:r>
            <w:proofErr w:type="spellEnd"/>
            <w:r>
              <w:rPr>
                <w:b/>
                <w:sz w:val="24"/>
              </w:rPr>
              <w:t xml:space="preserve"> (</w:t>
            </w:r>
            <w:proofErr w:type="spellStart"/>
            <w:r>
              <w:rPr>
                <w:b/>
                <w:sz w:val="24"/>
              </w:rPr>
              <w:t>хор</w:t>
            </w:r>
            <w:proofErr w:type="spellEnd"/>
            <w:r>
              <w:rPr>
                <w:b/>
                <w:sz w:val="24"/>
              </w:rPr>
              <w:t>.)</w:t>
            </w:r>
          </w:p>
          <w:p w:rsidR="00EB5D20" w:rsidRDefault="00EB5D20" w:rsidP="002A26AF">
            <w:pPr>
              <w:pStyle w:val="TableParagraph"/>
              <w:spacing w:line="274" w:lineRule="exact"/>
              <w:ind w:left="271" w:right="265"/>
              <w:jc w:val="center"/>
              <w:rPr>
                <w:b/>
                <w:sz w:val="24"/>
              </w:rPr>
            </w:pPr>
            <w:r>
              <w:rPr>
                <w:b/>
                <w:sz w:val="24"/>
              </w:rPr>
              <w:t xml:space="preserve">76-90 </w:t>
            </w:r>
            <w:proofErr w:type="spellStart"/>
            <w:r>
              <w:rPr>
                <w:b/>
                <w:sz w:val="24"/>
              </w:rPr>
              <w:t>баллов</w:t>
            </w:r>
            <w:proofErr w:type="spellEnd"/>
          </w:p>
        </w:tc>
        <w:tc>
          <w:tcPr>
            <w:tcW w:w="3565" w:type="dxa"/>
          </w:tcPr>
          <w:p w:rsidR="00EB5D20" w:rsidRDefault="00EB5D20" w:rsidP="002A26AF">
            <w:pPr>
              <w:pStyle w:val="TableParagraph"/>
              <w:spacing w:line="415" w:lineRule="auto"/>
              <w:ind w:left="836" w:right="363" w:hanging="447"/>
              <w:rPr>
                <w:b/>
                <w:sz w:val="24"/>
              </w:rPr>
            </w:pPr>
            <w:proofErr w:type="spellStart"/>
            <w:r>
              <w:rPr>
                <w:b/>
                <w:sz w:val="24"/>
              </w:rPr>
              <w:t>повышенный</w:t>
            </w:r>
            <w:proofErr w:type="spellEnd"/>
            <w:r>
              <w:rPr>
                <w:b/>
                <w:sz w:val="24"/>
              </w:rPr>
              <w:t xml:space="preserve"> (</w:t>
            </w:r>
            <w:proofErr w:type="spellStart"/>
            <w:r>
              <w:rPr>
                <w:b/>
                <w:sz w:val="24"/>
              </w:rPr>
              <w:t>отл</w:t>
            </w:r>
            <w:proofErr w:type="spellEnd"/>
            <w:r>
              <w:rPr>
                <w:b/>
                <w:sz w:val="24"/>
              </w:rPr>
              <w:t>.)</w:t>
            </w:r>
          </w:p>
          <w:p w:rsidR="00EB5D20" w:rsidRDefault="00EB5D20" w:rsidP="002A26AF">
            <w:pPr>
              <w:pStyle w:val="TableParagraph"/>
              <w:spacing w:line="274" w:lineRule="exact"/>
              <w:ind w:left="383"/>
              <w:rPr>
                <w:b/>
                <w:sz w:val="24"/>
              </w:rPr>
            </w:pPr>
            <w:r>
              <w:rPr>
                <w:b/>
                <w:sz w:val="24"/>
              </w:rPr>
              <w:t xml:space="preserve">91-100 </w:t>
            </w:r>
            <w:proofErr w:type="spellStart"/>
            <w:r>
              <w:rPr>
                <w:b/>
                <w:sz w:val="24"/>
              </w:rPr>
              <w:t>баллов</w:t>
            </w:r>
            <w:proofErr w:type="spellEnd"/>
          </w:p>
        </w:tc>
        <w:tc>
          <w:tcPr>
            <w:tcW w:w="3543" w:type="dxa"/>
            <w:vMerge/>
            <w:tcBorders>
              <w:top w:val="nil"/>
            </w:tcBorders>
            <w:textDirection w:val="btLr"/>
          </w:tcPr>
          <w:p w:rsidR="00EB5D20" w:rsidRDefault="00EB5D20" w:rsidP="002A26AF">
            <w:pPr>
              <w:rPr>
                <w:sz w:val="2"/>
                <w:szCs w:val="2"/>
              </w:rPr>
            </w:pPr>
          </w:p>
        </w:tc>
        <w:tc>
          <w:tcPr>
            <w:tcW w:w="3544" w:type="dxa"/>
            <w:vMerge/>
            <w:tcBorders>
              <w:top w:val="nil"/>
            </w:tcBorders>
          </w:tcPr>
          <w:p w:rsidR="00EB5D20" w:rsidRDefault="00EB5D20" w:rsidP="002A26AF">
            <w:pPr>
              <w:rPr>
                <w:sz w:val="2"/>
                <w:szCs w:val="2"/>
              </w:rPr>
            </w:pPr>
          </w:p>
        </w:tc>
      </w:tr>
      <w:tr w:rsidR="00143CDD" w:rsidTr="001E5AAE">
        <w:trPr>
          <w:trHeight w:val="269"/>
        </w:trPr>
        <w:tc>
          <w:tcPr>
            <w:tcW w:w="693" w:type="dxa"/>
            <w:vMerge w:val="restart"/>
            <w:textDirection w:val="btLr"/>
          </w:tcPr>
          <w:p w:rsidR="00143CDD" w:rsidRPr="008B0DF3" w:rsidRDefault="00143CDD" w:rsidP="00143CDD">
            <w:pPr>
              <w:pStyle w:val="TableParagraph"/>
              <w:spacing w:before="59"/>
              <w:ind w:left="1240" w:right="1240"/>
              <w:jc w:val="center"/>
              <w:rPr>
                <w:b/>
                <w:sz w:val="24"/>
                <w:lang w:val="ru-RU"/>
              </w:rPr>
            </w:pPr>
            <w:r>
              <w:rPr>
                <w:b/>
                <w:sz w:val="24"/>
                <w:lang w:val="ru-RU"/>
              </w:rPr>
              <w:t>ОПК-2, ПК-5</w:t>
            </w:r>
          </w:p>
        </w:tc>
        <w:tc>
          <w:tcPr>
            <w:tcW w:w="2005" w:type="dxa"/>
            <w:vMerge w:val="restart"/>
          </w:tcPr>
          <w:p w:rsidR="00143CDD" w:rsidRPr="00143CDD" w:rsidRDefault="00143CDD" w:rsidP="00143CDD">
            <w:pPr>
              <w:pStyle w:val="TableParagraph"/>
              <w:spacing w:line="245" w:lineRule="exact"/>
              <w:ind w:left="57"/>
              <w:rPr>
                <w:sz w:val="24"/>
                <w:lang w:val="ru-RU"/>
              </w:rPr>
            </w:pPr>
            <w:r>
              <w:rPr>
                <w:sz w:val="24"/>
                <w:lang w:val="ru-RU"/>
              </w:rPr>
              <w:t xml:space="preserve">В основном знает </w:t>
            </w:r>
            <w:r w:rsidRPr="00143CDD">
              <w:rPr>
                <w:sz w:val="24"/>
                <w:lang w:val="ru-RU"/>
              </w:rPr>
              <w:t>предъявляемые</w:t>
            </w:r>
          </w:p>
          <w:p w:rsidR="00143CDD" w:rsidRPr="00143CDD" w:rsidRDefault="00143CDD" w:rsidP="00143CDD">
            <w:pPr>
              <w:pStyle w:val="TableParagraph"/>
              <w:spacing w:line="246" w:lineRule="exact"/>
              <w:ind w:left="57"/>
              <w:rPr>
                <w:sz w:val="24"/>
                <w:lang w:val="ru-RU"/>
              </w:rPr>
            </w:pPr>
            <w:r>
              <w:rPr>
                <w:sz w:val="24"/>
                <w:lang w:val="ru-RU"/>
              </w:rPr>
              <w:t>формированию и планированию экологической проблематики,</w:t>
            </w:r>
          </w:p>
        </w:tc>
        <w:tc>
          <w:tcPr>
            <w:tcW w:w="1966" w:type="dxa"/>
            <w:vMerge w:val="restart"/>
          </w:tcPr>
          <w:p w:rsidR="00143CDD" w:rsidRPr="00143CDD" w:rsidRDefault="00143CDD" w:rsidP="00143CDD">
            <w:pPr>
              <w:pStyle w:val="TableParagraph"/>
              <w:spacing w:line="246" w:lineRule="exact"/>
              <w:ind w:left="56"/>
              <w:rPr>
                <w:sz w:val="24"/>
                <w:lang w:val="ru-RU"/>
              </w:rPr>
            </w:pPr>
            <w:r>
              <w:rPr>
                <w:sz w:val="24"/>
                <w:lang w:val="ru-RU"/>
              </w:rPr>
              <w:t>Знает и ориентируется в разнообразных тенденциях развития экологической проблематики, понимает специфику материалов для разных каналов коммуникации и аудиторий</w:t>
            </w:r>
          </w:p>
        </w:tc>
        <w:tc>
          <w:tcPr>
            <w:tcW w:w="3565" w:type="dxa"/>
            <w:tcBorders>
              <w:bottom w:val="nil"/>
            </w:tcBorders>
          </w:tcPr>
          <w:p w:rsidR="00143CDD" w:rsidRPr="00115F1F" w:rsidRDefault="00143CDD" w:rsidP="00143CDD">
            <w:pPr>
              <w:pStyle w:val="TableParagraph"/>
              <w:spacing w:line="249" w:lineRule="exact"/>
              <w:ind w:left="56"/>
              <w:rPr>
                <w:sz w:val="24"/>
                <w:lang w:val="ru-RU"/>
              </w:rPr>
            </w:pPr>
            <w:r>
              <w:rPr>
                <w:b/>
                <w:sz w:val="24"/>
                <w:lang w:val="ru-RU"/>
              </w:rPr>
              <w:t>Глубоко погружен в экологическую проблематику не только конкретного СМИ. В сост</w:t>
            </w:r>
            <w:r w:rsidR="007151EB">
              <w:rPr>
                <w:b/>
                <w:sz w:val="24"/>
                <w:lang w:val="ru-RU"/>
              </w:rPr>
              <w:t>о</w:t>
            </w:r>
            <w:r>
              <w:rPr>
                <w:b/>
                <w:sz w:val="24"/>
                <w:lang w:val="ru-RU"/>
              </w:rPr>
              <w:t>янии увидеть не только проблему, но проанализировать тенденции, способен работать с большим объемом материалов.</w:t>
            </w:r>
          </w:p>
        </w:tc>
        <w:tc>
          <w:tcPr>
            <w:tcW w:w="3543" w:type="dxa"/>
            <w:tcBorders>
              <w:bottom w:val="nil"/>
            </w:tcBorders>
          </w:tcPr>
          <w:p w:rsidR="00143CDD" w:rsidRPr="00115F1F" w:rsidRDefault="00143CDD" w:rsidP="00143CDD">
            <w:pPr>
              <w:pStyle w:val="TableParagraph"/>
              <w:spacing w:line="249" w:lineRule="exact"/>
              <w:ind w:left="56"/>
              <w:rPr>
                <w:sz w:val="24"/>
                <w:lang w:val="ru-RU"/>
              </w:rPr>
            </w:pPr>
            <w:r w:rsidRPr="00115F1F">
              <w:rPr>
                <w:sz w:val="24"/>
                <w:lang w:val="ru-RU"/>
              </w:rPr>
              <w:t>Лекции</w:t>
            </w:r>
          </w:p>
        </w:tc>
        <w:tc>
          <w:tcPr>
            <w:tcW w:w="3544" w:type="dxa"/>
            <w:tcBorders>
              <w:bottom w:val="nil"/>
            </w:tcBorders>
          </w:tcPr>
          <w:p w:rsidR="00143CDD" w:rsidRPr="00115F1F" w:rsidRDefault="007151EB" w:rsidP="00143CDD">
            <w:pPr>
              <w:pStyle w:val="TableParagraph"/>
              <w:spacing w:line="249" w:lineRule="exact"/>
              <w:ind w:left="53"/>
              <w:rPr>
                <w:sz w:val="24"/>
                <w:lang w:val="ru-RU"/>
              </w:rPr>
            </w:pPr>
            <w:r>
              <w:rPr>
                <w:sz w:val="24"/>
                <w:lang w:val="ru-RU"/>
              </w:rPr>
              <w:t>Собеседование</w:t>
            </w:r>
            <w:bookmarkStart w:id="0" w:name="_GoBack"/>
            <w:bookmarkEnd w:id="0"/>
          </w:p>
        </w:tc>
      </w:tr>
      <w:tr w:rsidR="00143CDD" w:rsidTr="00143CDD">
        <w:trPr>
          <w:trHeight w:val="266"/>
        </w:trPr>
        <w:tc>
          <w:tcPr>
            <w:tcW w:w="693" w:type="dxa"/>
            <w:vMerge/>
            <w:tcBorders>
              <w:top w:val="single" w:sz="4" w:space="0" w:color="000000"/>
            </w:tcBorders>
            <w:textDirection w:val="btLr"/>
          </w:tcPr>
          <w:p w:rsidR="00143CDD" w:rsidRPr="00115F1F" w:rsidRDefault="00143CDD" w:rsidP="00143CDD">
            <w:pPr>
              <w:rPr>
                <w:sz w:val="2"/>
                <w:szCs w:val="2"/>
                <w:lang w:val="ru-RU"/>
              </w:rPr>
            </w:pPr>
          </w:p>
        </w:tc>
        <w:tc>
          <w:tcPr>
            <w:tcW w:w="2005" w:type="dxa"/>
            <w:vMerge/>
          </w:tcPr>
          <w:p w:rsidR="00143CDD" w:rsidRPr="00115F1F" w:rsidRDefault="00143CDD" w:rsidP="00143CDD">
            <w:pPr>
              <w:pStyle w:val="TableParagraph"/>
              <w:spacing w:line="246" w:lineRule="exact"/>
              <w:ind w:left="57"/>
              <w:rPr>
                <w:sz w:val="24"/>
                <w:lang w:val="ru-RU"/>
              </w:rPr>
            </w:pPr>
          </w:p>
        </w:tc>
        <w:tc>
          <w:tcPr>
            <w:tcW w:w="1966" w:type="dxa"/>
            <w:vMerge/>
            <w:tcBorders>
              <w:bottom w:val="nil"/>
            </w:tcBorders>
          </w:tcPr>
          <w:p w:rsidR="00143CDD" w:rsidRPr="00115F1F" w:rsidRDefault="00143CDD" w:rsidP="00143CDD">
            <w:pPr>
              <w:pStyle w:val="TableParagraph"/>
              <w:spacing w:line="246" w:lineRule="exact"/>
              <w:ind w:left="56"/>
              <w:rPr>
                <w:sz w:val="24"/>
                <w:lang w:val="ru-RU"/>
              </w:rPr>
            </w:pPr>
          </w:p>
        </w:tc>
        <w:tc>
          <w:tcPr>
            <w:tcW w:w="3565" w:type="dxa"/>
            <w:tcBorders>
              <w:top w:val="nil"/>
              <w:bottom w:val="nil"/>
            </w:tcBorders>
          </w:tcPr>
          <w:p w:rsidR="00143CDD" w:rsidRPr="00143CDD" w:rsidRDefault="00143CDD" w:rsidP="00143CDD">
            <w:pPr>
              <w:pStyle w:val="TableParagraph"/>
              <w:spacing w:line="246" w:lineRule="exact"/>
              <w:rPr>
                <w:sz w:val="24"/>
                <w:lang w:val="ru-RU"/>
              </w:rPr>
            </w:pPr>
          </w:p>
        </w:tc>
        <w:tc>
          <w:tcPr>
            <w:tcW w:w="3543" w:type="dxa"/>
            <w:tcBorders>
              <w:top w:val="nil"/>
              <w:bottom w:val="nil"/>
            </w:tcBorders>
          </w:tcPr>
          <w:p w:rsidR="00143CDD" w:rsidRPr="00143CDD" w:rsidRDefault="00143CDD" w:rsidP="00143CDD">
            <w:pPr>
              <w:pStyle w:val="TableParagraph"/>
              <w:rPr>
                <w:sz w:val="18"/>
                <w:lang w:val="ru-RU"/>
              </w:rPr>
            </w:pPr>
          </w:p>
        </w:tc>
        <w:tc>
          <w:tcPr>
            <w:tcW w:w="3544" w:type="dxa"/>
            <w:tcBorders>
              <w:top w:val="nil"/>
              <w:bottom w:val="nil"/>
            </w:tcBorders>
          </w:tcPr>
          <w:p w:rsidR="00143CDD" w:rsidRPr="00143CDD" w:rsidRDefault="00143CDD" w:rsidP="00143CDD">
            <w:pPr>
              <w:pStyle w:val="TableParagraph"/>
              <w:spacing w:line="246" w:lineRule="exact"/>
              <w:ind w:left="53"/>
              <w:rPr>
                <w:sz w:val="24"/>
                <w:lang w:val="ru-RU"/>
              </w:rPr>
            </w:pPr>
          </w:p>
        </w:tc>
      </w:tr>
      <w:tr w:rsidR="00143CDD" w:rsidTr="00143CDD">
        <w:trPr>
          <w:trHeight w:val="264"/>
        </w:trPr>
        <w:tc>
          <w:tcPr>
            <w:tcW w:w="693" w:type="dxa"/>
            <w:vMerge/>
            <w:tcBorders>
              <w:top w:val="single" w:sz="4" w:space="0" w:color="000000"/>
            </w:tcBorders>
            <w:textDirection w:val="btLr"/>
          </w:tcPr>
          <w:p w:rsidR="00143CDD" w:rsidRPr="00143CDD" w:rsidRDefault="00143CDD" w:rsidP="00143CDD">
            <w:pPr>
              <w:rPr>
                <w:sz w:val="2"/>
                <w:szCs w:val="2"/>
                <w:lang w:val="ru-RU"/>
              </w:rPr>
            </w:pPr>
          </w:p>
        </w:tc>
        <w:tc>
          <w:tcPr>
            <w:tcW w:w="2005" w:type="dxa"/>
            <w:vMerge/>
          </w:tcPr>
          <w:p w:rsidR="00143CDD" w:rsidRDefault="00143CDD" w:rsidP="00143CDD">
            <w:pPr>
              <w:pStyle w:val="TableParagraph"/>
              <w:spacing w:line="246" w:lineRule="exact"/>
              <w:ind w:left="57"/>
              <w:rPr>
                <w:sz w:val="24"/>
              </w:rPr>
            </w:pPr>
          </w:p>
        </w:tc>
        <w:tc>
          <w:tcPr>
            <w:tcW w:w="1966" w:type="dxa"/>
            <w:tcBorders>
              <w:top w:val="nil"/>
              <w:bottom w:val="nil"/>
            </w:tcBorders>
          </w:tcPr>
          <w:p w:rsidR="00143CDD" w:rsidRDefault="00143CDD" w:rsidP="00143CDD">
            <w:pPr>
              <w:pStyle w:val="TableParagraph"/>
              <w:spacing w:line="245" w:lineRule="exact"/>
              <w:ind w:left="56"/>
              <w:rPr>
                <w:sz w:val="24"/>
              </w:rPr>
            </w:pPr>
          </w:p>
        </w:tc>
        <w:tc>
          <w:tcPr>
            <w:tcW w:w="3565" w:type="dxa"/>
            <w:tcBorders>
              <w:top w:val="nil"/>
              <w:bottom w:val="nil"/>
            </w:tcBorders>
          </w:tcPr>
          <w:p w:rsidR="00143CDD" w:rsidRDefault="00143CDD" w:rsidP="00143CDD">
            <w:pPr>
              <w:pStyle w:val="TableParagraph"/>
              <w:spacing w:line="245" w:lineRule="exact"/>
              <w:ind w:left="56"/>
              <w:rPr>
                <w:sz w:val="24"/>
              </w:rPr>
            </w:pPr>
          </w:p>
        </w:tc>
        <w:tc>
          <w:tcPr>
            <w:tcW w:w="3543" w:type="dxa"/>
            <w:tcBorders>
              <w:top w:val="nil"/>
              <w:bottom w:val="nil"/>
            </w:tcBorders>
          </w:tcPr>
          <w:p w:rsidR="00143CDD" w:rsidRDefault="00143CDD" w:rsidP="00143CDD">
            <w:pPr>
              <w:pStyle w:val="TableParagraph"/>
              <w:rPr>
                <w:sz w:val="18"/>
              </w:rPr>
            </w:pPr>
          </w:p>
        </w:tc>
        <w:tc>
          <w:tcPr>
            <w:tcW w:w="3544" w:type="dxa"/>
            <w:tcBorders>
              <w:top w:val="nil"/>
              <w:bottom w:val="nil"/>
            </w:tcBorders>
          </w:tcPr>
          <w:p w:rsidR="00143CDD" w:rsidRDefault="00143CDD" w:rsidP="00143CDD">
            <w:pPr>
              <w:pStyle w:val="TableParagraph"/>
              <w:rPr>
                <w:sz w:val="18"/>
              </w:rPr>
            </w:pPr>
          </w:p>
        </w:tc>
      </w:tr>
      <w:tr w:rsidR="00143CDD" w:rsidTr="00143CDD">
        <w:trPr>
          <w:trHeight w:val="266"/>
        </w:trPr>
        <w:tc>
          <w:tcPr>
            <w:tcW w:w="693" w:type="dxa"/>
            <w:vMerge/>
            <w:tcBorders>
              <w:top w:val="single" w:sz="4" w:space="0" w:color="000000"/>
              <w:bottom w:val="nil"/>
            </w:tcBorders>
            <w:textDirection w:val="btLr"/>
          </w:tcPr>
          <w:p w:rsidR="00143CDD" w:rsidRDefault="00143CDD" w:rsidP="00143CDD">
            <w:pPr>
              <w:rPr>
                <w:sz w:val="2"/>
                <w:szCs w:val="2"/>
              </w:rPr>
            </w:pPr>
          </w:p>
        </w:tc>
        <w:tc>
          <w:tcPr>
            <w:tcW w:w="2005" w:type="dxa"/>
            <w:vMerge/>
            <w:tcBorders>
              <w:bottom w:val="nil"/>
            </w:tcBorders>
          </w:tcPr>
          <w:p w:rsidR="00143CDD" w:rsidRPr="00115F1F" w:rsidRDefault="00143CDD" w:rsidP="00143CDD">
            <w:pPr>
              <w:pStyle w:val="TableParagraph"/>
              <w:spacing w:line="246" w:lineRule="exact"/>
              <w:ind w:left="57"/>
              <w:rPr>
                <w:sz w:val="24"/>
                <w:lang w:val="ru-RU"/>
              </w:rPr>
            </w:pPr>
          </w:p>
        </w:tc>
        <w:tc>
          <w:tcPr>
            <w:tcW w:w="1966" w:type="dxa"/>
            <w:tcBorders>
              <w:top w:val="nil"/>
              <w:bottom w:val="nil"/>
            </w:tcBorders>
          </w:tcPr>
          <w:p w:rsidR="00143CDD" w:rsidRPr="00143CDD" w:rsidRDefault="00143CDD" w:rsidP="00143CDD">
            <w:pPr>
              <w:pStyle w:val="TableParagraph"/>
              <w:spacing w:line="246" w:lineRule="exact"/>
              <w:ind w:left="56"/>
              <w:rPr>
                <w:sz w:val="24"/>
                <w:lang w:val="ru-RU"/>
              </w:rPr>
            </w:pPr>
          </w:p>
        </w:tc>
        <w:tc>
          <w:tcPr>
            <w:tcW w:w="3565" w:type="dxa"/>
            <w:tcBorders>
              <w:top w:val="nil"/>
              <w:bottom w:val="nil"/>
            </w:tcBorders>
          </w:tcPr>
          <w:p w:rsidR="00143CDD" w:rsidRPr="00115F1F" w:rsidRDefault="00143CDD" w:rsidP="00143CDD">
            <w:pPr>
              <w:pStyle w:val="TableParagraph"/>
              <w:spacing w:line="246" w:lineRule="exact"/>
              <w:ind w:left="56"/>
              <w:rPr>
                <w:sz w:val="24"/>
                <w:lang w:val="ru-RU"/>
              </w:rPr>
            </w:pPr>
          </w:p>
        </w:tc>
        <w:tc>
          <w:tcPr>
            <w:tcW w:w="3543" w:type="dxa"/>
            <w:tcBorders>
              <w:top w:val="nil"/>
              <w:bottom w:val="nil"/>
            </w:tcBorders>
          </w:tcPr>
          <w:p w:rsidR="00143CDD" w:rsidRPr="00143CDD" w:rsidRDefault="00143CDD" w:rsidP="00143CDD">
            <w:pPr>
              <w:pStyle w:val="TableParagraph"/>
              <w:rPr>
                <w:sz w:val="18"/>
                <w:lang w:val="ru-RU"/>
              </w:rPr>
            </w:pPr>
          </w:p>
        </w:tc>
        <w:tc>
          <w:tcPr>
            <w:tcW w:w="3544" w:type="dxa"/>
            <w:tcBorders>
              <w:top w:val="nil"/>
              <w:bottom w:val="nil"/>
            </w:tcBorders>
          </w:tcPr>
          <w:p w:rsidR="00143CDD" w:rsidRPr="00143CDD" w:rsidRDefault="00143CDD" w:rsidP="00143CDD">
            <w:pPr>
              <w:pStyle w:val="TableParagraph"/>
              <w:rPr>
                <w:sz w:val="18"/>
                <w:lang w:val="ru-RU"/>
              </w:rPr>
            </w:pPr>
          </w:p>
        </w:tc>
      </w:tr>
    </w:tbl>
    <w:p w:rsidR="00EB5D20" w:rsidRDefault="00EB5D20" w:rsidP="00EB5D20">
      <w:pPr>
        <w:rPr>
          <w:sz w:val="24"/>
        </w:rPr>
        <w:sectPr w:rsidR="00EB5D20" w:rsidSect="00EB5D20">
          <w:pgSz w:w="16840" w:h="11910" w:orient="landscape"/>
          <w:pgMar w:top="1440" w:right="1040" w:bottom="540" w:left="280" w:header="720" w:footer="720" w:gutter="0"/>
          <w:cols w:space="720"/>
          <w:docGrid w:linePitch="299"/>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127"/>
        <w:gridCol w:w="1984"/>
        <w:gridCol w:w="3544"/>
        <w:gridCol w:w="3544"/>
        <w:gridCol w:w="3544"/>
      </w:tblGrid>
      <w:tr w:rsidR="00EB5D20" w:rsidTr="008B0DF3">
        <w:trPr>
          <w:trHeight w:val="952"/>
        </w:trPr>
        <w:tc>
          <w:tcPr>
            <w:tcW w:w="425" w:type="dxa"/>
            <w:vMerge w:val="restart"/>
          </w:tcPr>
          <w:p w:rsidR="00EB5D20" w:rsidRPr="00143CDD" w:rsidRDefault="00EB5D20" w:rsidP="002A26AF">
            <w:pPr>
              <w:pStyle w:val="TableParagraph"/>
              <w:rPr>
                <w:sz w:val="24"/>
                <w:lang w:val="ru-RU"/>
              </w:rPr>
            </w:pPr>
          </w:p>
        </w:tc>
        <w:tc>
          <w:tcPr>
            <w:tcW w:w="2127" w:type="dxa"/>
          </w:tcPr>
          <w:p w:rsidR="00EB5D20" w:rsidRPr="00143CDD" w:rsidRDefault="00EB5D20" w:rsidP="002A26AF">
            <w:pPr>
              <w:pStyle w:val="TableParagraph"/>
              <w:rPr>
                <w:sz w:val="24"/>
                <w:lang w:val="ru-RU"/>
              </w:rPr>
            </w:pPr>
          </w:p>
        </w:tc>
        <w:tc>
          <w:tcPr>
            <w:tcW w:w="1984" w:type="dxa"/>
          </w:tcPr>
          <w:p w:rsidR="00EB5D20" w:rsidRPr="00143CDD" w:rsidRDefault="00EB5D20" w:rsidP="002A26AF">
            <w:pPr>
              <w:pStyle w:val="TableParagraph"/>
              <w:rPr>
                <w:sz w:val="24"/>
                <w:lang w:val="ru-RU"/>
              </w:rPr>
            </w:pPr>
          </w:p>
        </w:tc>
        <w:tc>
          <w:tcPr>
            <w:tcW w:w="3544" w:type="dxa"/>
          </w:tcPr>
          <w:p w:rsidR="00EB5D20" w:rsidRDefault="00EB5D20" w:rsidP="002A26AF">
            <w:pPr>
              <w:pStyle w:val="TableParagraph"/>
              <w:spacing w:line="267" w:lineRule="exact"/>
              <w:ind w:left="56"/>
              <w:rPr>
                <w:sz w:val="24"/>
              </w:rPr>
            </w:pPr>
          </w:p>
        </w:tc>
        <w:tc>
          <w:tcPr>
            <w:tcW w:w="3544" w:type="dxa"/>
          </w:tcPr>
          <w:p w:rsidR="00EB5D20" w:rsidRDefault="00EB5D20" w:rsidP="002A26AF">
            <w:pPr>
              <w:pStyle w:val="TableParagraph"/>
              <w:rPr>
                <w:sz w:val="24"/>
              </w:rPr>
            </w:pPr>
          </w:p>
        </w:tc>
        <w:tc>
          <w:tcPr>
            <w:tcW w:w="3544" w:type="dxa"/>
          </w:tcPr>
          <w:p w:rsidR="00EB5D20" w:rsidRDefault="00EB5D20" w:rsidP="002A26AF">
            <w:pPr>
              <w:pStyle w:val="TableParagraph"/>
              <w:rPr>
                <w:sz w:val="24"/>
              </w:rPr>
            </w:pPr>
          </w:p>
        </w:tc>
      </w:tr>
      <w:tr w:rsidR="00EB5D20" w:rsidTr="008B0DF3">
        <w:trPr>
          <w:trHeight w:val="3684"/>
        </w:trPr>
        <w:tc>
          <w:tcPr>
            <w:tcW w:w="425" w:type="dxa"/>
            <w:vMerge/>
            <w:tcBorders>
              <w:top w:val="nil"/>
            </w:tcBorders>
          </w:tcPr>
          <w:p w:rsidR="00EB5D20" w:rsidRDefault="00EB5D20" w:rsidP="002A26AF">
            <w:pPr>
              <w:rPr>
                <w:sz w:val="2"/>
                <w:szCs w:val="2"/>
              </w:rPr>
            </w:pPr>
          </w:p>
        </w:tc>
        <w:tc>
          <w:tcPr>
            <w:tcW w:w="2127" w:type="dxa"/>
          </w:tcPr>
          <w:p w:rsidR="00EB5D20" w:rsidRPr="00EB5D20" w:rsidRDefault="00EB5D20" w:rsidP="00143CDD">
            <w:pPr>
              <w:pStyle w:val="TableParagraph"/>
              <w:ind w:left="57" w:right="40"/>
              <w:rPr>
                <w:sz w:val="24"/>
                <w:lang w:val="ru-RU"/>
              </w:rPr>
            </w:pPr>
            <w:r w:rsidRPr="00EB5D20">
              <w:rPr>
                <w:b/>
                <w:sz w:val="24"/>
                <w:lang w:val="ru-RU"/>
              </w:rPr>
              <w:t xml:space="preserve">Умеет: </w:t>
            </w:r>
            <w:r w:rsidR="00143CDD">
              <w:rPr>
                <w:sz w:val="24"/>
                <w:lang w:val="ru-RU"/>
              </w:rPr>
              <w:t xml:space="preserve">находить по заданию редакции, главного редактора темы экологической проблематики и под руководством готовить материалы, в основном информационного характера </w:t>
            </w:r>
          </w:p>
        </w:tc>
        <w:tc>
          <w:tcPr>
            <w:tcW w:w="1984" w:type="dxa"/>
          </w:tcPr>
          <w:p w:rsidR="00EB5D20" w:rsidRPr="00EB5D20" w:rsidRDefault="00EB5D20" w:rsidP="00F6235A">
            <w:pPr>
              <w:pStyle w:val="TableParagraph"/>
              <w:ind w:left="56" w:right="49"/>
              <w:rPr>
                <w:sz w:val="24"/>
                <w:lang w:val="ru-RU"/>
              </w:rPr>
            </w:pPr>
            <w:r w:rsidRPr="00EB5D20">
              <w:rPr>
                <w:b/>
                <w:sz w:val="24"/>
                <w:lang w:val="ru-RU"/>
              </w:rPr>
              <w:t xml:space="preserve">Умеет: </w:t>
            </w:r>
            <w:r w:rsidRPr="00EB5D20">
              <w:rPr>
                <w:sz w:val="24"/>
                <w:lang w:val="ru-RU"/>
              </w:rPr>
              <w:t xml:space="preserve">анализировать проблемную </w:t>
            </w:r>
            <w:r w:rsidR="00F6235A">
              <w:rPr>
                <w:sz w:val="24"/>
                <w:lang w:val="ru-RU"/>
              </w:rPr>
              <w:t xml:space="preserve">экологическую </w:t>
            </w:r>
            <w:r w:rsidRPr="00EB5D20">
              <w:rPr>
                <w:sz w:val="24"/>
                <w:lang w:val="ru-RU"/>
              </w:rPr>
              <w:t xml:space="preserve">ситуацию, </w:t>
            </w:r>
            <w:r w:rsidR="00F6235A">
              <w:rPr>
                <w:sz w:val="24"/>
                <w:lang w:val="ru-RU"/>
              </w:rPr>
              <w:t>самостоятельно находит не только информационные поводы. Но и экспертов, источники и готовит публикации</w:t>
            </w:r>
          </w:p>
        </w:tc>
        <w:tc>
          <w:tcPr>
            <w:tcW w:w="3544" w:type="dxa"/>
          </w:tcPr>
          <w:p w:rsidR="00EB5D20" w:rsidRPr="00EB5D20" w:rsidRDefault="00EB5D20" w:rsidP="00F6235A">
            <w:pPr>
              <w:pStyle w:val="TableParagraph"/>
              <w:ind w:left="56" w:right="128"/>
              <w:rPr>
                <w:sz w:val="24"/>
                <w:lang w:val="ru-RU"/>
              </w:rPr>
            </w:pPr>
            <w:r w:rsidRPr="00EB5D20">
              <w:rPr>
                <w:b/>
                <w:sz w:val="24"/>
                <w:lang w:val="ru-RU"/>
              </w:rPr>
              <w:t xml:space="preserve">Умеет: </w:t>
            </w:r>
            <w:r w:rsidR="00F6235A">
              <w:rPr>
                <w:sz w:val="24"/>
                <w:lang w:val="ru-RU"/>
              </w:rPr>
              <w:t xml:space="preserve">самостоятельно и глубоко погружаться в </w:t>
            </w:r>
            <w:proofErr w:type="spellStart"/>
            <w:r w:rsidR="00F6235A">
              <w:rPr>
                <w:sz w:val="24"/>
                <w:lang w:val="ru-RU"/>
              </w:rPr>
              <w:t>найленную</w:t>
            </w:r>
            <w:proofErr w:type="spellEnd"/>
            <w:r w:rsidR="00F6235A">
              <w:rPr>
                <w:sz w:val="24"/>
                <w:lang w:val="ru-RU"/>
              </w:rPr>
              <w:t xml:space="preserve"> самостоятельно тему, организует не только публикацию, но и последующую реакцию аудитории и экологического научного и общественного мнения.</w:t>
            </w:r>
          </w:p>
        </w:tc>
        <w:tc>
          <w:tcPr>
            <w:tcW w:w="3544" w:type="dxa"/>
          </w:tcPr>
          <w:p w:rsidR="00EB5D20" w:rsidRDefault="00115F1F" w:rsidP="00115F1F">
            <w:pPr>
              <w:pStyle w:val="TableParagraph"/>
              <w:ind w:left="56" w:right="91"/>
              <w:rPr>
                <w:sz w:val="24"/>
              </w:rPr>
            </w:pPr>
            <w:r>
              <w:rPr>
                <w:sz w:val="24"/>
                <w:lang w:val="ru-RU"/>
              </w:rPr>
              <w:t xml:space="preserve">Практические </w:t>
            </w:r>
            <w:proofErr w:type="spellStart"/>
            <w:r w:rsidR="00EB5D20">
              <w:rPr>
                <w:sz w:val="24"/>
              </w:rPr>
              <w:t>занятия</w:t>
            </w:r>
            <w:proofErr w:type="spellEnd"/>
          </w:p>
        </w:tc>
        <w:tc>
          <w:tcPr>
            <w:tcW w:w="3544" w:type="dxa"/>
          </w:tcPr>
          <w:p w:rsidR="00EB5D20" w:rsidRPr="00EB5D20" w:rsidRDefault="00EB5D20" w:rsidP="00115F1F">
            <w:pPr>
              <w:pStyle w:val="TableParagraph"/>
              <w:ind w:left="53" w:right="154"/>
              <w:rPr>
                <w:sz w:val="24"/>
                <w:lang w:val="ru-RU"/>
              </w:rPr>
            </w:pPr>
            <w:r w:rsidRPr="00EB5D20">
              <w:rPr>
                <w:sz w:val="24"/>
                <w:lang w:val="ru-RU"/>
              </w:rPr>
              <w:t>Анализ журналистских материалов, контрольная работа</w:t>
            </w:r>
          </w:p>
        </w:tc>
      </w:tr>
      <w:tr w:rsidR="00EB5D20" w:rsidTr="00115F1F">
        <w:trPr>
          <w:trHeight w:val="3362"/>
        </w:trPr>
        <w:tc>
          <w:tcPr>
            <w:tcW w:w="425" w:type="dxa"/>
            <w:vMerge/>
            <w:tcBorders>
              <w:top w:val="nil"/>
              <w:bottom w:val="nil"/>
            </w:tcBorders>
          </w:tcPr>
          <w:p w:rsidR="00EB5D20" w:rsidRPr="00EB5D20" w:rsidRDefault="00EB5D20" w:rsidP="002A26AF">
            <w:pPr>
              <w:rPr>
                <w:sz w:val="2"/>
                <w:szCs w:val="2"/>
                <w:lang w:val="ru-RU"/>
              </w:rPr>
            </w:pPr>
          </w:p>
        </w:tc>
        <w:tc>
          <w:tcPr>
            <w:tcW w:w="2127" w:type="dxa"/>
          </w:tcPr>
          <w:p w:rsidR="00EB5D20" w:rsidRPr="00EB5D20" w:rsidRDefault="00EB5D20" w:rsidP="002A26AF">
            <w:pPr>
              <w:pStyle w:val="TableParagraph"/>
              <w:ind w:left="57" w:right="72"/>
              <w:rPr>
                <w:sz w:val="24"/>
                <w:lang w:val="ru-RU"/>
              </w:rPr>
            </w:pPr>
            <w:r w:rsidRPr="00EB5D20">
              <w:rPr>
                <w:b/>
                <w:sz w:val="24"/>
                <w:lang w:val="ru-RU"/>
              </w:rPr>
              <w:t>Владеет</w:t>
            </w:r>
            <w:r w:rsidRPr="00EB5D20">
              <w:rPr>
                <w:sz w:val="24"/>
                <w:lang w:val="ru-RU"/>
              </w:rPr>
              <w:t>: профессиональны ми навыками, достаточными, для решения ближайших задач</w:t>
            </w:r>
          </w:p>
        </w:tc>
        <w:tc>
          <w:tcPr>
            <w:tcW w:w="1984" w:type="dxa"/>
          </w:tcPr>
          <w:p w:rsidR="00EB5D20" w:rsidRPr="00EB5D20" w:rsidRDefault="00EB5D20" w:rsidP="00F6235A">
            <w:pPr>
              <w:pStyle w:val="TableParagraph"/>
              <w:spacing w:line="272" w:lineRule="exact"/>
              <w:ind w:left="56"/>
              <w:rPr>
                <w:sz w:val="24"/>
                <w:lang w:val="ru-RU"/>
              </w:rPr>
            </w:pPr>
            <w:r w:rsidRPr="00EB5D20">
              <w:rPr>
                <w:b/>
                <w:sz w:val="24"/>
                <w:lang w:val="ru-RU"/>
              </w:rPr>
              <w:t>Владеет:</w:t>
            </w:r>
            <w:r w:rsidR="00F6235A">
              <w:rPr>
                <w:b/>
                <w:sz w:val="24"/>
                <w:lang w:val="ru-RU"/>
              </w:rPr>
              <w:t xml:space="preserve"> </w:t>
            </w:r>
            <w:r w:rsidRPr="00EB5D20">
              <w:rPr>
                <w:sz w:val="24"/>
                <w:lang w:val="ru-RU"/>
              </w:rPr>
              <w:t xml:space="preserve">технологиями взаимодействия с </w:t>
            </w:r>
            <w:r w:rsidR="00F6235A">
              <w:rPr>
                <w:sz w:val="24"/>
                <w:lang w:val="ru-RU"/>
              </w:rPr>
              <w:t>источниками</w:t>
            </w:r>
            <w:r w:rsidRPr="00EB5D20">
              <w:rPr>
                <w:sz w:val="24"/>
                <w:lang w:val="ru-RU"/>
              </w:rPr>
              <w:t>,</w:t>
            </w:r>
            <w:r w:rsidR="00F6235A">
              <w:rPr>
                <w:sz w:val="24"/>
                <w:lang w:val="ru-RU"/>
              </w:rPr>
              <w:t xml:space="preserve"> экспертами,</w:t>
            </w:r>
            <w:r w:rsidRPr="00EB5D20">
              <w:rPr>
                <w:sz w:val="24"/>
                <w:lang w:val="ru-RU"/>
              </w:rPr>
              <w:t xml:space="preserve"> достаточными для достижения ближайших и стратегических задач</w:t>
            </w:r>
          </w:p>
        </w:tc>
        <w:tc>
          <w:tcPr>
            <w:tcW w:w="3544" w:type="dxa"/>
          </w:tcPr>
          <w:p w:rsidR="00EB5D20" w:rsidRPr="00EB5D20" w:rsidRDefault="00EB5D20" w:rsidP="002A26AF">
            <w:pPr>
              <w:pStyle w:val="TableParagraph"/>
              <w:ind w:left="56" w:right="47"/>
              <w:rPr>
                <w:sz w:val="24"/>
                <w:lang w:val="ru-RU"/>
              </w:rPr>
            </w:pPr>
            <w:r w:rsidRPr="00EB5D20">
              <w:rPr>
                <w:b/>
                <w:sz w:val="24"/>
                <w:lang w:val="ru-RU"/>
              </w:rPr>
              <w:t>Владеет</w:t>
            </w:r>
            <w:r w:rsidRPr="00EB5D20">
              <w:rPr>
                <w:sz w:val="24"/>
                <w:lang w:val="ru-RU"/>
              </w:rPr>
              <w:t xml:space="preserve">: технологиями приобретения, использования и обновления знаний умений и навыков </w:t>
            </w:r>
            <w:proofErr w:type="spellStart"/>
            <w:r w:rsidRPr="00EB5D20">
              <w:rPr>
                <w:sz w:val="24"/>
                <w:lang w:val="ru-RU"/>
              </w:rPr>
              <w:t>самосовершенствова</w:t>
            </w:r>
            <w:proofErr w:type="spellEnd"/>
            <w:r w:rsidRPr="00EB5D20">
              <w:rPr>
                <w:sz w:val="24"/>
                <w:lang w:val="ru-RU"/>
              </w:rPr>
              <w:t xml:space="preserve"> </w:t>
            </w:r>
            <w:proofErr w:type="spellStart"/>
            <w:r w:rsidRPr="00EB5D20">
              <w:rPr>
                <w:sz w:val="24"/>
                <w:lang w:val="ru-RU"/>
              </w:rPr>
              <w:t>ния</w:t>
            </w:r>
            <w:proofErr w:type="spellEnd"/>
            <w:r w:rsidRPr="00EB5D20">
              <w:rPr>
                <w:sz w:val="24"/>
                <w:lang w:val="ru-RU"/>
              </w:rPr>
              <w:t xml:space="preserve"> для достижения личного и профессионального успеха</w:t>
            </w:r>
          </w:p>
        </w:tc>
        <w:tc>
          <w:tcPr>
            <w:tcW w:w="3544" w:type="dxa"/>
          </w:tcPr>
          <w:p w:rsidR="00EB5D20" w:rsidRDefault="00EB5D20" w:rsidP="002A26AF">
            <w:pPr>
              <w:pStyle w:val="TableParagraph"/>
              <w:spacing w:line="267" w:lineRule="exact"/>
              <w:ind w:left="56"/>
              <w:rPr>
                <w:sz w:val="24"/>
              </w:rPr>
            </w:pPr>
            <w:proofErr w:type="spellStart"/>
            <w:r>
              <w:rPr>
                <w:sz w:val="24"/>
              </w:rPr>
              <w:t>Лекции</w:t>
            </w:r>
            <w:proofErr w:type="spellEnd"/>
          </w:p>
          <w:p w:rsidR="00EB5D20" w:rsidRDefault="00115F1F" w:rsidP="00115F1F">
            <w:pPr>
              <w:pStyle w:val="TableParagraph"/>
              <w:spacing w:before="197"/>
              <w:ind w:left="56" w:right="91"/>
              <w:rPr>
                <w:sz w:val="24"/>
              </w:rPr>
            </w:pPr>
            <w:r>
              <w:rPr>
                <w:sz w:val="24"/>
                <w:lang w:val="ru-RU"/>
              </w:rPr>
              <w:t>Практические</w:t>
            </w:r>
            <w:r w:rsidR="00EB5D20">
              <w:rPr>
                <w:sz w:val="24"/>
              </w:rPr>
              <w:t xml:space="preserve"> </w:t>
            </w:r>
            <w:proofErr w:type="spellStart"/>
            <w:r w:rsidR="00EB5D20">
              <w:rPr>
                <w:sz w:val="24"/>
              </w:rPr>
              <w:t>занятия</w:t>
            </w:r>
            <w:proofErr w:type="spellEnd"/>
          </w:p>
        </w:tc>
        <w:tc>
          <w:tcPr>
            <w:tcW w:w="3544" w:type="dxa"/>
          </w:tcPr>
          <w:p w:rsidR="00EB5D20" w:rsidRPr="00115F1F" w:rsidRDefault="00115F1F" w:rsidP="002A26AF">
            <w:pPr>
              <w:pStyle w:val="TableParagraph"/>
              <w:spacing w:line="242" w:lineRule="auto"/>
              <w:ind w:left="53" w:right="330"/>
              <w:rPr>
                <w:sz w:val="24"/>
                <w:lang w:val="ru-RU"/>
              </w:rPr>
            </w:pPr>
            <w:r>
              <w:rPr>
                <w:sz w:val="24"/>
                <w:lang w:val="ru-RU"/>
              </w:rPr>
              <w:t>Анализ журналистских материалов, собственные работы по экологической проблематике</w:t>
            </w:r>
          </w:p>
        </w:tc>
      </w:tr>
    </w:tbl>
    <w:p w:rsidR="00EB5D20" w:rsidRDefault="00EB5D20" w:rsidP="00EB5D20">
      <w:pPr>
        <w:pStyle w:val="a6"/>
        <w:rPr>
          <w:b/>
          <w:sz w:val="20"/>
        </w:rPr>
      </w:pPr>
    </w:p>
    <w:p w:rsidR="00115F1F" w:rsidRDefault="00115F1F" w:rsidP="00115F1F">
      <w:pPr>
        <w:rPr>
          <w:sz w:val="24"/>
        </w:rPr>
        <w:sectPr w:rsidR="00115F1F" w:rsidSect="00EB5D20">
          <w:pgSz w:w="16840" w:h="11910" w:orient="landscape"/>
          <w:pgMar w:top="1440" w:right="1040" w:bottom="540" w:left="280" w:header="720" w:footer="720" w:gutter="0"/>
          <w:cols w:space="720"/>
          <w:docGrid w:linePitch="299"/>
        </w:sectPr>
      </w:pPr>
    </w:p>
    <w:p w:rsidR="00EB5D20" w:rsidRDefault="00EB5D20" w:rsidP="00EB5D20">
      <w:pPr>
        <w:pStyle w:val="a6"/>
        <w:spacing w:before="3"/>
        <w:rPr>
          <w:b/>
          <w:sz w:val="16"/>
        </w:rPr>
      </w:pPr>
    </w:p>
    <w:p w:rsidR="00EB5D20" w:rsidRDefault="00EB5D20" w:rsidP="00EB5D20">
      <w:pPr>
        <w:pStyle w:val="a4"/>
        <w:widowControl w:val="0"/>
        <w:numPr>
          <w:ilvl w:val="4"/>
          <w:numId w:val="3"/>
        </w:numPr>
        <w:tabs>
          <w:tab w:val="clear" w:pos="708"/>
          <w:tab w:val="left" w:pos="824"/>
        </w:tabs>
        <w:autoSpaceDE w:val="0"/>
        <w:autoSpaceDN w:val="0"/>
        <w:spacing w:before="90" w:after="0" w:line="240" w:lineRule="auto"/>
        <w:ind w:right="311" w:firstLine="0"/>
        <w:contextualSpacing w:val="0"/>
        <w:jc w:val="both"/>
        <w:rPr>
          <w:b/>
          <w:sz w:val="24"/>
        </w:rPr>
      </w:pPr>
      <w:r>
        <w:rPr>
          <w:b/>
          <w:sz w:val="24"/>
        </w:rPr>
        <w:t xml:space="preserve">Типовые контрольные задания или иные материалы, </w:t>
      </w:r>
      <w:r>
        <w:rPr>
          <w:b/>
          <w:spacing w:val="-3"/>
          <w:sz w:val="24"/>
        </w:rPr>
        <w:t xml:space="preserve">необходимые </w:t>
      </w:r>
      <w:r>
        <w:rPr>
          <w:b/>
          <w:sz w:val="24"/>
        </w:rPr>
        <w:t>для оценки знаний, умений, навыков и (или) опыта деятельности, характеризующей этапы формирования компетенций в процессе освоения образовательной</w:t>
      </w:r>
      <w:r>
        <w:rPr>
          <w:b/>
          <w:spacing w:val="-15"/>
          <w:sz w:val="24"/>
        </w:rPr>
        <w:t xml:space="preserve"> </w:t>
      </w:r>
      <w:r>
        <w:rPr>
          <w:b/>
          <w:sz w:val="24"/>
        </w:rPr>
        <w:t>программы</w:t>
      </w:r>
    </w:p>
    <w:p w:rsidR="00EB5D20" w:rsidRDefault="00EB5D20" w:rsidP="00EB5D20">
      <w:pPr>
        <w:pStyle w:val="a6"/>
        <w:ind w:left="262" w:right="306" w:firstLine="707"/>
        <w:jc w:val="both"/>
      </w:pPr>
      <w:r>
        <w:rPr>
          <w:i/>
        </w:rPr>
        <w:t xml:space="preserve">Собеседование на лекции </w:t>
      </w:r>
      <w:r>
        <w:t>подразумевает умение реагировать на наводящие вопросы, которые адресует преподаватель аудитории. Это могут быть вопросы, необходимые для логического продолжения мысли, высказанной ранее, вопросы из разряда общих знаний, вопросы, проверяющие конкретные знания по журналистским дисциплинам, но имеющие отношение к теме занятия; вопросы, помогающие продемонстрировать умение рассуждать по теме (но не подразумевающие долгое углубление в тему разговора). Примеры различных типов</w:t>
      </w:r>
      <w:r>
        <w:rPr>
          <w:spacing w:val="-12"/>
        </w:rPr>
        <w:t xml:space="preserve"> </w:t>
      </w:r>
      <w:r>
        <w:t>вопросов-собеседований:</w:t>
      </w:r>
    </w:p>
    <w:p w:rsidR="00EB5D20" w:rsidRDefault="00EB5D20" w:rsidP="00EB5D20">
      <w:pPr>
        <w:tabs>
          <w:tab w:val="left" w:pos="1111"/>
          <w:tab w:val="left" w:pos="2788"/>
          <w:tab w:val="left" w:pos="3934"/>
          <w:tab w:val="left" w:pos="5193"/>
          <w:tab w:val="left" w:pos="5809"/>
          <w:tab w:val="left" w:pos="6960"/>
          <w:tab w:val="left" w:pos="7915"/>
          <w:tab w:val="left" w:pos="9505"/>
        </w:tabs>
        <w:ind w:left="262" w:right="314"/>
        <w:rPr>
          <w:i/>
          <w:sz w:val="24"/>
        </w:rPr>
      </w:pPr>
      <w:r>
        <w:rPr>
          <w:i/>
          <w:sz w:val="24"/>
        </w:rPr>
        <w:t>Какие</w:t>
      </w:r>
      <w:r>
        <w:rPr>
          <w:i/>
          <w:sz w:val="24"/>
        </w:rPr>
        <w:tab/>
        <w:t>экологические</w:t>
      </w:r>
      <w:r>
        <w:rPr>
          <w:i/>
          <w:sz w:val="24"/>
        </w:rPr>
        <w:tab/>
        <w:t>события</w:t>
      </w:r>
      <w:r>
        <w:rPr>
          <w:i/>
          <w:sz w:val="24"/>
        </w:rPr>
        <w:tab/>
        <w:t>последних</w:t>
      </w:r>
      <w:r>
        <w:rPr>
          <w:i/>
          <w:sz w:val="24"/>
        </w:rPr>
        <w:tab/>
        <w:t>лет</w:t>
      </w:r>
      <w:r>
        <w:rPr>
          <w:i/>
          <w:sz w:val="24"/>
        </w:rPr>
        <w:tab/>
        <w:t>наиболее</w:t>
      </w:r>
      <w:r>
        <w:rPr>
          <w:i/>
          <w:sz w:val="24"/>
        </w:rPr>
        <w:tab/>
        <w:t>громко</w:t>
      </w:r>
      <w:r>
        <w:rPr>
          <w:i/>
          <w:sz w:val="24"/>
        </w:rPr>
        <w:tab/>
        <w:t>обсуждались</w:t>
      </w:r>
      <w:r>
        <w:rPr>
          <w:i/>
          <w:sz w:val="24"/>
        </w:rPr>
        <w:tab/>
      </w:r>
      <w:r>
        <w:rPr>
          <w:i/>
          <w:spacing w:val="-17"/>
          <w:sz w:val="24"/>
        </w:rPr>
        <w:t xml:space="preserve">в </w:t>
      </w:r>
      <w:r>
        <w:rPr>
          <w:i/>
          <w:sz w:val="24"/>
        </w:rPr>
        <w:t>региональных</w:t>
      </w:r>
      <w:r>
        <w:rPr>
          <w:i/>
          <w:spacing w:val="-2"/>
          <w:sz w:val="24"/>
        </w:rPr>
        <w:t xml:space="preserve"> </w:t>
      </w:r>
      <w:r>
        <w:rPr>
          <w:i/>
          <w:sz w:val="24"/>
        </w:rPr>
        <w:t>СМИ?</w:t>
      </w:r>
    </w:p>
    <w:p w:rsidR="00EB5D20" w:rsidRDefault="00EB5D20" w:rsidP="00EB5D20">
      <w:pPr>
        <w:spacing w:line="237" w:lineRule="auto"/>
        <w:ind w:left="262" w:right="2141"/>
        <w:rPr>
          <w:i/>
          <w:sz w:val="24"/>
        </w:rPr>
      </w:pPr>
      <w:r>
        <w:rPr>
          <w:i/>
          <w:sz w:val="24"/>
        </w:rPr>
        <w:t xml:space="preserve">Какие жанры наиболее востребованы в современной </w:t>
      </w:r>
      <w:proofErr w:type="spellStart"/>
      <w:r>
        <w:rPr>
          <w:i/>
          <w:sz w:val="24"/>
        </w:rPr>
        <w:t>экожурналистике</w:t>
      </w:r>
      <w:proofErr w:type="spellEnd"/>
      <w:r>
        <w:rPr>
          <w:i/>
          <w:sz w:val="24"/>
        </w:rPr>
        <w:t xml:space="preserve">? Кому выгоден </w:t>
      </w:r>
      <w:proofErr w:type="spellStart"/>
      <w:r>
        <w:rPr>
          <w:i/>
          <w:sz w:val="24"/>
        </w:rPr>
        <w:t>экопиар</w:t>
      </w:r>
      <w:proofErr w:type="spellEnd"/>
      <w:r>
        <w:rPr>
          <w:i/>
          <w:sz w:val="24"/>
        </w:rPr>
        <w:t>?</w:t>
      </w:r>
    </w:p>
    <w:p w:rsidR="00EB5D20" w:rsidRDefault="00EB5D20" w:rsidP="00EB5D20">
      <w:pPr>
        <w:spacing w:before="119"/>
        <w:ind w:left="262"/>
        <w:rPr>
          <w:i/>
          <w:sz w:val="24"/>
        </w:rPr>
      </w:pPr>
      <w:r>
        <w:rPr>
          <w:i/>
          <w:sz w:val="24"/>
        </w:rPr>
        <w:t>Как используют в рекламе экологическую тематику?</w:t>
      </w:r>
    </w:p>
    <w:p w:rsidR="00EB5D20" w:rsidRDefault="00EB5D20" w:rsidP="00EB5D20">
      <w:pPr>
        <w:pStyle w:val="a6"/>
        <w:spacing w:before="120"/>
        <w:ind w:left="262" w:right="303" w:firstLine="707"/>
        <w:jc w:val="both"/>
      </w:pPr>
      <w:r>
        <w:rPr>
          <w:i/>
        </w:rPr>
        <w:t xml:space="preserve">Собеседование на семинаре. </w:t>
      </w:r>
      <w:r>
        <w:t>Согласно списку литературы и указаниям к семинарским занятиям необходимо подготовить устные сообщения по вопросам для обсуждения на семинарском занятии. Ответ на устный вопрос должен быть кратким и лаконичным, включающим от 3 до 7 тезисов. Оценивается умение сообщить суть, опираться на мнения и факты, взятые из различных источников, собственная позиция. К тому же оцениваются конспекты, написанные или представленные в электронном виде.</w:t>
      </w:r>
    </w:p>
    <w:p w:rsidR="00EB5D20" w:rsidRDefault="00EB5D20" w:rsidP="00EB5D20">
      <w:pPr>
        <w:pStyle w:val="a6"/>
        <w:spacing w:before="66"/>
        <w:ind w:left="262" w:right="307"/>
        <w:jc w:val="both"/>
      </w:pPr>
      <w:r>
        <w:t>Конспекты должны быть готовы непосредственно к занятию по теме. Приветствуется обращение к дополнительным источникам. Приветствуется представление конспектов в виде сокращенных планов, структурированных таблиц, схем.</w:t>
      </w:r>
    </w:p>
    <w:p w:rsidR="00EB5D20" w:rsidRDefault="00EB5D20" w:rsidP="00EB5D20">
      <w:pPr>
        <w:spacing w:before="121"/>
        <w:ind w:left="262" w:right="305" w:firstLine="707"/>
        <w:jc w:val="both"/>
        <w:rPr>
          <w:sz w:val="24"/>
        </w:rPr>
      </w:pPr>
      <w:r>
        <w:rPr>
          <w:i/>
          <w:sz w:val="24"/>
        </w:rPr>
        <w:t xml:space="preserve">Оценка проведенного анализа журналистских материалов </w:t>
      </w:r>
      <w:r>
        <w:rPr>
          <w:sz w:val="24"/>
        </w:rPr>
        <w:t xml:space="preserve">проводится в соответствии с методикой анализа журналистского текста Г. В. </w:t>
      </w:r>
      <w:proofErr w:type="spellStart"/>
      <w:r>
        <w:rPr>
          <w:sz w:val="24"/>
        </w:rPr>
        <w:t>Лазутиной</w:t>
      </w:r>
      <w:proofErr w:type="spellEnd"/>
      <w:r>
        <w:rPr>
          <w:sz w:val="24"/>
        </w:rPr>
        <w:t>, известной студентам по дисциплине «Основы журналистской деятельности».</w:t>
      </w:r>
    </w:p>
    <w:p w:rsidR="00EB5D20" w:rsidRDefault="00EB5D20" w:rsidP="00EB5D20">
      <w:pPr>
        <w:pStyle w:val="a6"/>
        <w:spacing w:before="11"/>
        <w:rPr>
          <w:sz w:val="23"/>
        </w:rPr>
      </w:pPr>
    </w:p>
    <w:p w:rsidR="00EB5D20" w:rsidRDefault="00EB5D20" w:rsidP="00EB5D20">
      <w:pPr>
        <w:pStyle w:val="a6"/>
        <w:ind w:left="262" w:right="308" w:firstLine="707"/>
        <w:jc w:val="both"/>
      </w:pPr>
      <w:r>
        <w:rPr>
          <w:i/>
        </w:rPr>
        <w:t>Мини-тест</w:t>
      </w:r>
      <w:r>
        <w:t>. Проводится в конце каждого занятия с целью выяснения, насколько внимательно слушает студент предлагаемый материал, насколько он им был понят, насколько студент способен к интерпретации полученных сведений и демонстрации уже имевшихся знаний и новых. Мини-тесты могут быть как закрытой, так и открытой формы (один вопрос и варианты ответов). Пример мини-тестового вопроса:</w:t>
      </w:r>
    </w:p>
    <w:p w:rsidR="00EB5D20" w:rsidRDefault="00EB5D20" w:rsidP="00EB5D20">
      <w:pPr>
        <w:ind w:left="262" w:right="314"/>
        <w:jc w:val="both"/>
        <w:rPr>
          <w:i/>
          <w:sz w:val="24"/>
        </w:rPr>
      </w:pPr>
      <w:r>
        <w:rPr>
          <w:i/>
          <w:sz w:val="24"/>
        </w:rPr>
        <w:t xml:space="preserve">Каковы причины возрождения интереса к </w:t>
      </w:r>
      <w:proofErr w:type="spellStart"/>
      <w:r>
        <w:rPr>
          <w:i/>
          <w:sz w:val="24"/>
        </w:rPr>
        <w:t>экотематике</w:t>
      </w:r>
      <w:proofErr w:type="spellEnd"/>
      <w:r>
        <w:rPr>
          <w:i/>
          <w:sz w:val="24"/>
        </w:rPr>
        <w:t xml:space="preserve"> в постперестроечное время в нашей стране:</w:t>
      </w:r>
    </w:p>
    <w:p w:rsidR="00EB5D20" w:rsidRDefault="00EB5D20" w:rsidP="00EB5D20">
      <w:pPr>
        <w:ind w:left="262" w:right="314"/>
        <w:jc w:val="both"/>
        <w:rPr>
          <w:i/>
          <w:sz w:val="24"/>
        </w:rPr>
      </w:pPr>
      <w:r>
        <w:rPr>
          <w:i/>
          <w:sz w:val="24"/>
        </w:rPr>
        <w:t>а) изменение представлений об окружающей действительности в связи с изменением представлений о роли личности в меняющемся обществе;</w:t>
      </w:r>
    </w:p>
    <w:p w:rsidR="00EB5D20" w:rsidRDefault="00EB5D20" w:rsidP="00EB5D20">
      <w:pPr>
        <w:spacing w:before="1"/>
        <w:ind w:left="262" w:right="312"/>
        <w:jc w:val="both"/>
        <w:rPr>
          <w:i/>
          <w:sz w:val="24"/>
        </w:rPr>
      </w:pPr>
      <w:r>
        <w:rPr>
          <w:i/>
          <w:sz w:val="24"/>
        </w:rPr>
        <w:t xml:space="preserve">б) знания о свершившихся глобальных </w:t>
      </w:r>
      <w:proofErr w:type="spellStart"/>
      <w:r>
        <w:rPr>
          <w:i/>
          <w:sz w:val="24"/>
        </w:rPr>
        <w:t>экокатастрофах</w:t>
      </w:r>
      <w:proofErr w:type="spellEnd"/>
      <w:r>
        <w:rPr>
          <w:i/>
          <w:sz w:val="24"/>
        </w:rPr>
        <w:t xml:space="preserve"> и стремление доносить информацию до широкой аудитории;</w:t>
      </w:r>
    </w:p>
    <w:p w:rsidR="00EB5D20" w:rsidRDefault="00EB5D20" w:rsidP="00EB5D20">
      <w:pPr>
        <w:ind w:left="262" w:right="2294"/>
        <w:rPr>
          <w:i/>
          <w:sz w:val="24"/>
        </w:rPr>
      </w:pPr>
      <w:r>
        <w:rPr>
          <w:i/>
          <w:sz w:val="24"/>
        </w:rPr>
        <w:t>в) простая попытка следования западным журналистским образцам; г) все перечисленное выше;</w:t>
      </w:r>
    </w:p>
    <w:p w:rsidR="00EB5D20" w:rsidRDefault="00EB5D20" w:rsidP="00EB5D20">
      <w:pPr>
        <w:ind w:left="262"/>
        <w:jc w:val="both"/>
        <w:rPr>
          <w:i/>
          <w:sz w:val="24"/>
        </w:rPr>
      </w:pPr>
      <w:r>
        <w:rPr>
          <w:i/>
          <w:sz w:val="24"/>
        </w:rPr>
        <w:t>д) свой вариант ответа.</w:t>
      </w:r>
    </w:p>
    <w:p w:rsidR="00EB5D20" w:rsidRDefault="00EB5D20" w:rsidP="00EB5D20">
      <w:pPr>
        <w:pStyle w:val="a6"/>
        <w:spacing w:before="2"/>
        <w:rPr>
          <w:i/>
          <w:sz w:val="16"/>
        </w:rPr>
      </w:pPr>
    </w:p>
    <w:p w:rsidR="00EB5D20" w:rsidRDefault="00EB5D20" w:rsidP="00EB5D20">
      <w:pPr>
        <w:spacing w:before="90"/>
        <w:ind w:left="970"/>
        <w:rPr>
          <w:sz w:val="24"/>
        </w:rPr>
      </w:pPr>
      <w:r>
        <w:rPr>
          <w:sz w:val="24"/>
        </w:rPr>
        <w:t xml:space="preserve">Выполнение предусмотренной планом </w:t>
      </w:r>
      <w:r>
        <w:rPr>
          <w:i/>
          <w:sz w:val="24"/>
        </w:rPr>
        <w:t xml:space="preserve">контрольной работы </w:t>
      </w:r>
      <w:r>
        <w:rPr>
          <w:sz w:val="24"/>
        </w:rPr>
        <w:t>разбито на три этапа.</w:t>
      </w:r>
    </w:p>
    <w:p w:rsidR="00EB5D20" w:rsidRDefault="00EB5D20" w:rsidP="00EB5D20">
      <w:pPr>
        <w:pStyle w:val="a4"/>
        <w:widowControl w:val="0"/>
        <w:numPr>
          <w:ilvl w:val="0"/>
          <w:numId w:val="2"/>
        </w:numPr>
        <w:tabs>
          <w:tab w:val="clear" w:pos="708"/>
          <w:tab w:val="left" w:pos="443"/>
        </w:tabs>
        <w:autoSpaceDE w:val="0"/>
        <w:autoSpaceDN w:val="0"/>
        <w:spacing w:before="2" w:after="0" w:line="240" w:lineRule="auto"/>
        <w:contextualSpacing w:val="0"/>
        <w:rPr>
          <w:sz w:val="24"/>
        </w:rPr>
      </w:pPr>
      <w:r>
        <w:rPr>
          <w:sz w:val="24"/>
        </w:rPr>
        <w:t>этап:</w:t>
      </w:r>
    </w:p>
    <w:p w:rsidR="00EB5D20" w:rsidRDefault="00EB5D20" w:rsidP="00EB5D20">
      <w:pPr>
        <w:pStyle w:val="a6"/>
        <w:spacing w:before="6"/>
        <w:rPr>
          <w:sz w:val="9"/>
        </w:rPr>
      </w:pPr>
    </w:p>
    <w:p w:rsidR="00EB5D20" w:rsidRDefault="00EB5D20" w:rsidP="00EB5D20">
      <w:pPr>
        <w:pStyle w:val="a6"/>
        <w:spacing w:before="90"/>
        <w:ind w:left="262" w:right="304"/>
        <w:jc w:val="both"/>
      </w:pPr>
      <w:r>
        <w:t xml:space="preserve">Работа в мини-группах. Тема контрольной работы: «Выявление жанровых особенностей </w:t>
      </w:r>
      <w:r>
        <w:lastRenderedPageBreak/>
        <w:t>экологических материалов в прессе разных лет». Необходимо сделать отбор текстов разных жанров или наиболее часто встречающихся, типичных 1 группе – в советской прессе 1960-х гг., 2 группе – в прессе середины 1980-х гг., 3 группе – в российской прессе 1990-х гг., 4 группе – в настоящее время. Анализируется жанровое разнообразие текстов. Определяется наиболее востребованный в данную эпоху жанр.</w:t>
      </w:r>
    </w:p>
    <w:p w:rsidR="00EB5D20" w:rsidRDefault="00EB5D20" w:rsidP="00EB5D20">
      <w:pPr>
        <w:pStyle w:val="a4"/>
        <w:widowControl w:val="0"/>
        <w:numPr>
          <w:ilvl w:val="0"/>
          <w:numId w:val="2"/>
        </w:numPr>
        <w:tabs>
          <w:tab w:val="clear" w:pos="708"/>
          <w:tab w:val="left" w:pos="443"/>
        </w:tabs>
        <w:autoSpaceDE w:val="0"/>
        <w:autoSpaceDN w:val="0"/>
        <w:spacing w:before="200" w:after="0" w:line="240" w:lineRule="auto"/>
        <w:contextualSpacing w:val="0"/>
        <w:rPr>
          <w:sz w:val="24"/>
        </w:rPr>
      </w:pPr>
      <w:r>
        <w:rPr>
          <w:sz w:val="24"/>
        </w:rPr>
        <w:t>этап:</w:t>
      </w:r>
    </w:p>
    <w:p w:rsidR="00EB5D20" w:rsidRDefault="00EB5D20" w:rsidP="00EB5D20">
      <w:pPr>
        <w:pStyle w:val="a6"/>
        <w:ind w:left="262" w:right="303"/>
        <w:jc w:val="both"/>
      </w:pPr>
      <w:r>
        <w:t>Тема: «Экологические катастрофы: реакция СМИ». В соответствии с тем, в какой из мини-групп был студент, он выбирает наиболее громкую экологическую катастрофу рассматриваемого ранее периода и анализирует манеру подачи информации, углубляя знание по теме.</w:t>
      </w:r>
    </w:p>
    <w:p w:rsidR="00EB5D20" w:rsidRDefault="00EB5D20" w:rsidP="00EB5D20">
      <w:pPr>
        <w:pStyle w:val="a4"/>
        <w:widowControl w:val="0"/>
        <w:numPr>
          <w:ilvl w:val="0"/>
          <w:numId w:val="2"/>
        </w:numPr>
        <w:tabs>
          <w:tab w:val="clear" w:pos="708"/>
          <w:tab w:val="left" w:pos="443"/>
        </w:tabs>
        <w:autoSpaceDE w:val="0"/>
        <w:autoSpaceDN w:val="0"/>
        <w:spacing w:before="2" w:after="0" w:line="240" w:lineRule="auto"/>
        <w:contextualSpacing w:val="0"/>
        <w:rPr>
          <w:sz w:val="24"/>
        </w:rPr>
      </w:pPr>
      <w:r>
        <w:rPr>
          <w:sz w:val="24"/>
        </w:rPr>
        <w:t>этап:</w:t>
      </w:r>
    </w:p>
    <w:p w:rsidR="00EB5D20" w:rsidRDefault="00EB5D20" w:rsidP="00EB5D20">
      <w:pPr>
        <w:pStyle w:val="a6"/>
        <w:spacing w:before="197"/>
        <w:ind w:left="262" w:right="299"/>
        <w:jc w:val="both"/>
      </w:pPr>
      <w:r>
        <w:t xml:space="preserve">Тема: «Экологическая тематика </w:t>
      </w:r>
      <w:proofErr w:type="gramStart"/>
      <w:r>
        <w:t>в региональном СМИ</w:t>
      </w:r>
      <w:proofErr w:type="gramEnd"/>
      <w:r>
        <w:t>» (например, на примере деятельности, газеты «</w:t>
      </w:r>
      <w:r w:rsidR="00115F1F">
        <w:t>Новая газета во Владивостоке</w:t>
      </w:r>
      <w:r>
        <w:t xml:space="preserve">»). Анализируемый объекта мини-группа выбирает самостоятельно. Вновь возвращаемся к работе в мини-группах. Работа в мини- группах: каждая группа выбирает для анализа одно из региональных СМИ. Контент- анализ, мониторинг местной прессы: анализ рубрик, подачи материалов, выражения авторской позиции, частотность появления </w:t>
      </w:r>
      <w:proofErr w:type="spellStart"/>
      <w:r>
        <w:t>экотемы</w:t>
      </w:r>
      <w:proofErr w:type="spellEnd"/>
      <w:r>
        <w:t xml:space="preserve"> в медиа.</w:t>
      </w:r>
    </w:p>
    <w:p w:rsidR="00F04611" w:rsidRDefault="00F04611" w:rsidP="00F04611">
      <w:pPr>
        <w:spacing w:after="0" w:line="240" w:lineRule="auto"/>
        <w:jc w:val="both"/>
        <w:rPr>
          <w:rFonts w:ascii="Times New Roman" w:hAnsi="Times New Roman" w:cs="Times New Roman"/>
          <w:sz w:val="28"/>
        </w:rPr>
      </w:pPr>
    </w:p>
    <w:sectPr w:rsidR="00F04611" w:rsidSect="007151EB">
      <w:pgSz w:w="11906" w:h="16838"/>
      <w:pgMar w:top="567" w:right="1134" w:bottom="567" w:left="567"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0416"/>
    <w:multiLevelType w:val="hybridMultilevel"/>
    <w:tmpl w:val="CEA29ECA"/>
    <w:lvl w:ilvl="0" w:tplc="3DE4C71C">
      <w:start w:val="1"/>
      <w:numFmt w:val="decimal"/>
      <w:lvlText w:val="%1"/>
      <w:lvlJc w:val="left"/>
      <w:pPr>
        <w:ind w:left="442" w:hanging="180"/>
        <w:jc w:val="left"/>
      </w:pPr>
      <w:rPr>
        <w:rFonts w:ascii="Times New Roman" w:eastAsia="Times New Roman" w:hAnsi="Times New Roman" w:cs="Times New Roman" w:hint="default"/>
        <w:spacing w:val="-1"/>
        <w:w w:val="100"/>
        <w:sz w:val="24"/>
        <w:szCs w:val="24"/>
        <w:lang w:val="ru-RU" w:eastAsia="ru-RU" w:bidi="ru-RU"/>
      </w:rPr>
    </w:lvl>
    <w:lvl w:ilvl="1" w:tplc="16284EF2">
      <w:numFmt w:val="bullet"/>
      <w:lvlText w:val="•"/>
      <w:lvlJc w:val="left"/>
      <w:pPr>
        <w:ind w:left="1388" w:hanging="180"/>
      </w:pPr>
      <w:rPr>
        <w:rFonts w:hint="default"/>
        <w:lang w:val="ru-RU" w:eastAsia="ru-RU" w:bidi="ru-RU"/>
      </w:rPr>
    </w:lvl>
    <w:lvl w:ilvl="2" w:tplc="17384278">
      <w:numFmt w:val="bullet"/>
      <w:lvlText w:val="•"/>
      <w:lvlJc w:val="left"/>
      <w:pPr>
        <w:ind w:left="2337" w:hanging="180"/>
      </w:pPr>
      <w:rPr>
        <w:rFonts w:hint="default"/>
        <w:lang w:val="ru-RU" w:eastAsia="ru-RU" w:bidi="ru-RU"/>
      </w:rPr>
    </w:lvl>
    <w:lvl w:ilvl="3" w:tplc="67D48682">
      <w:numFmt w:val="bullet"/>
      <w:lvlText w:val="•"/>
      <w:lvlJc w:val="left"/>
      <w:pPr>
        <w:ind w:left="3285" w:hanging="180"/>
      </w:pPr>
      <w:rPr>
        <w:rFonts w:hint="default"/>
        <w:lang w:val="ru-RU" w:eastAsia="ru-RU" w:bidi="ru-RU"/>
      </w:rPr>
    </w:lvl>
    <w:lvl w:ilvl="4" w:tplc="C1009B24">
      <w:numFmt w:val="bullet"/>
      <w:lvlText w:val="•"/>
      <w:lvlJc w:val="left"/>
      <w:pPr>
        <w:ind w:left="4234" w:hanging="180"/>
      </w:pPr>
      <w:rPr>
        <w:rFonts w:hint="default"/>
        <w:lang w:val="ru-RU" w:eastAsia="ru-RU" w:bidi="ru-RU"/>
      </w:rPr>
    </w:lvl>
    <w:lvl w:ilvl="5" w:tplc="21B68964">
      <w:numFmt w:val="bullet"/>
      <w:lvlText w:val="•"/>
      <w:lvlJc w:val="left"/>
      <w:pPr>
        <w:ind w:left="5183" w:hanging="180"/>
      </w:pPr>
      <w:rPr>
        <w:rFonts w:hint="default"/>
        <w:lang w:val="ru-RU" w:eastAsia="ru-RU" w:bidi="ru-RU"/>
      </w:rPr>
    </w:lvl>
    <w:lvl w:ilvl="6" w:tplc="30EADE2E">
      <w:numFmt w:val="bullet"/>
      <w:lvlText w:val="•"/>
      <w:lvlJc w:val="left"/>
      <w:pPr>
        <w:ind w:left="6131" w:hanging="180"/>
      </w:pPr>
      <w:rPr>
        <w:rFonts w:hint="default"/>
        <w:lang w:val="ru-RU" w:eastAsia="ru-RU" w:bidi="ru-RU"/>
      </w:rPr>
    </w:lvl>
    <w:lvl w:ilvl="7" w:tplc="32C2C6BA">
      <w:numFmt w:val="bullet"/>
      <w:lvlText w:val="•"/>
      <w:lvlJc w:val="left"/>
      <w:pPr>
        <w:ind w:left="7080" w:hanging="180"/>
      </w:pPr>
      <w:rPr>
        <w:rFonts w:hint="default"/>
        <w:lang w:val="ru-RU" w:eastAsia="ru-RU" w:bidi="ru-RU"/>
      </w:rPr>
    </w:lvl>
    <w:lvl w:ilvl="8" w:tplc="7326F4AC">
      <w:numFmt w:val="bullet"/>
      <w:lvlText w:val="•"/>
      <w:lvlJc w:val="left"/>
      <w:pPr>
        <w:ind w:left="8029" w:hanging="180"/>
      </w:pPr>
      <w:rPr>
        <w:rFonts w:hint="default"/>
        <w:lang w:val="ru-RU" w:eastAsia="ru-RU" w:bidi="ru-RU"/>
      </w:rPr>
    </w:lvl>
  </w:abstractNum>
  <w:abstractNum w:abstractNumId="1" w15:restartNumberingAfterBreak="0">
    <w:nsid w:val="41825698"/>
    <w:multiLevelType w:val="hybridMultilevel"/>
    <w:tmpl w:val="63729F22"/>
    <w:lvl w:ilvl="0" w:tplc="79F4F540">
      <w:start w:val="1"/>
      <w:numFmt w:val="decimal"/>
      <w:lvlText w:val="%1."/>
      <w:lvlJc w:val="left"/>
      <w:pPr>
        <w:ind w:left="1495" w:hanging="360"/>
      </w:pPr>
    </w:lvl>
    <w:lvl w:ilvl="1" w:tplc="04190019">
      <w:start w:val="1"/>
      <w:numFmt w:val="lowerLetter"/>
      <w:lvlText w:val="%2."/>
      <w:lvlJc w:val="left"/>
      <w:pPr>
        <w:ind w:left="2319" w:hanging="360"/>
      </w:pPr>
    </w:lvl>
    <w:lvl w:ilvl="2" w:tplc="0419001B">
      <w:start w:val="1"/>
      <w:numFmt w:val="lowerRoman"/>
      <w:lvlText w:val="%3."/>
      <w:lvlJc w:val="right"/>
      <w:pPr>
        <w:ind w:left="3039" w:hanging="180"/>
      </w:pPr>
    </w:lvl>
    <w:lvl w:ilvl="3" w:tplc="0419000F">
      <w:start w:val="1"/>
      <w:numFmt w:val="decimal"/>
      <w:lvlText w:val="%4."/>
      <w:lvlJc w:val="left"/>
      <w:pPr>
        <w:ind w:left="3759" w:hanging="360"/>
      </w:pPr>
    </w:lvl>
    <w:lvl w:ilvl="4" w:tplc="04190019">
      <w:start w:val="1"/>
      <w:numFmt w:val="lowerLetter"/>
      <w:lvlText w:val="%5."/>
      <w:lvlJc w:val="left"/>
      <w:pPr>
        <w:ind w:left="4479" w:hanging="360"/>
      </w:pPr>
    </w:lvl>
    <w:lvl w:ilvl="5" w:tplc="0419001B">
      <w:start w:val="1"/>
      <w:numFmt w:val="lowerRoman"/>
      <w:lvlText w:val="%6."/>
      <w:lvlJc w:val="right"/>
      <w:pPr>
        <w:ind w:left="5199" w:hanging="180"/>
      </w:pPr>
    </w:lvl>
    <w:lvl w:ilvl="6" w:tplc="0419000F">
      <w:start w:val="1"/>
      <w:numFmt w:val="decimal"/>
      <w:lvlText w:val="%7."/>
      <w:lvlJc w:val="left"/>
      <w:pPr>
        <w:ind w:left="5919" w:hanging="360"/>
      </w:pPr>
    </w:lvl>
    <w:lvl w:ilvl="7" w:tplc="04190019">
      <w:start w:val="1"/>
      <w:numFmt w:val="lowerLetter"/>
      <w:lvlText w:val="%8."/>
      <w:lvlJc w:val="left"/>
      <w:pPr>
        <w:ind w:left="6639" w:hanging="360"/>
      </w:pPr>
    </w:lvl>
    <w:lvl w:ilvl="8" w:tplc="0419001B">
      <w:start w:val="1"/>
      <w:numFmt w:val="lowerRoman"/>
      <w:lvlText w:val="%9."/>
      <w:lvlJc w:val="right"/>
      <w:pPr>
        <w:ind w:left="7359" w:hanging="180"/>
      </w:pPr>
    </w:lvl>
  </w:abstractNum>
  <w:abstractNum w:abstractNumId="2" w15:restartNumberingAfterBreak="0">
    <w:nsid w:val="519A4159"/>
    <w:multiLevelType w:val="multilevel"/>
    <w:tmpl w:val="BA748B36"/>
    <w:lvl w:ilvl="0">
      <w:start w:val="42"/>
      <w:numFmt w:val="decimal"/>
      <w:lvlText w:val="%1"/>
      <w:lvlJc w:val="left"/>
      <w:pPr>
        <w:ind w:left="851" w:hanging="695"/>
        <w:jc w:val="left"/>
      </w:pPr>
      <w:rPr>
        <w:rFonts w:hint="default"/>
        <w:lang w:val="ru-RU" w:eastAsia="ru-RU" w:bidi="ru-RU"/>
      </w:rPr>
    </w:lvl>
    <w:lvl w:ilvl="1">
      <w:start w:val="3"/>
      <w:numFmt w:val="decimalZero"/>
      <w:lvlText w:val="%1.%2"/>
      <w:lvlJc w:val="left"/>
      <w:pPr>
        <w:ind w:left="851" w:hanging="695"/>
        <w:jc w:val="left"/>
      </w:pPr>
      <w:rPr>
        <w:rFonts w:hint="default"/>
        <w:lang w:val="ru-RU" w:eastAsia="ru-RU" w:bidi="ru-RU"/>
      </w:rPr>
    </w:lvl>
    <w:lvl w:ilvl="2">
      <w:start w:val="2"/>
      <w:numFmt w:val="decimalZero"/>
      <w:lvlText w:val="%1.%2.%3"/>
      <w:lvlJc w:val="left"/>
      <w:pPr>
        <w:ind w:left="851" w:hanging="695"/>
        <w:jc w:val="left"/>
      </w:pPr>
      <w:rPr>
        <w:rFonts w:ascii="Times New Roman" w:eastAsia="Times New Roman" w:hAnsi="Times New Roman" w:cs="Times New Roman" w:hint="default"/>
        <w:color w:val="919090"/>
        <w:w w:val="102"/>
        <w:sz w:val="18"/>
        <w:szCs w:val="18"/>
        <w:lang w:val="ru-RU" w:eastAsia="ru-RU" w:bidi="ru-RU"/>
      </w:rPr>
    </w:lvl>
    <w:lvl w:ilvl="3">
      <w:start w:val="1"/>
      <w:numFmt w:val="decimal"/>
      <w:lvlText w:val="%4."/>
      <w:lvlJc w:val="left"/>
      <w:pPr>
        <w:ind w:left="482" w:hanging="221"/>
        <w:jc w:val="left"/>
      </w:pPr>
      <w:rPr>
        <w:rFonts w:hint="default"/>
        <w:b/>
        <w:bCs/>
        <w:w w:val="100"/>
        <w:lang w:val="ru-RU" w:eastAsia="ru-RU" w:bidi="ru-RU"/>
      </w:rPr>
    </w:lvl>
    <w:lvl w:ilvl="4">
      <w:start w:val="1"/>
      <w:numFmt w:val="decimal"/>
      <w:lvlText w:val="%4.%5."/>
      <w:lvlJc w:val="left"/>
      <w:pPr>
        <w:ind w:left="262" w:hanging="643"/>
        <w:jc w:val="left"/>
      </w:pPr>
      <w:rPr>
        <w:rFonts w:hint="default"/>
        <w:b/>
        <w:bCs/>
        <w:spacing w:val="-18"/>
        <w:w w:val="100"/>
        <w:lang w:val="ru-RU" w:eastAsia="ru-RU" w:bidi="ru-RU"/>
      </w:rPr>
    </w:lvl>
    <w:lvl w:ilvl="5">
      <w:numFmt w:val="bullet"/>
      <w:lvlText w:val="•"/>
      <w:lvlJc w:val="left"/>
      <w:pPr>
        <w:ind w:left="2643" w:hanging="643"/>
      </w:pPr>
      <w:rPr>
        <w:rFonts w:hint="default"/>
        <w:lang w:val="ru-RU" w:eastAsia="ru-RU" w:bidi="ru-RU"/>
      </w:rPr>
    </w:lvl>
    <w:lvl w:ilvl="6">
      <w:numFmt w:val="bullet"/>
      <w:lvlText w:val="•"/>
      <w:lvlJc w:val="left"/>
      <w:pPr>
        <w:ind w:left="3535" w:hanging="643"/>
      </w:pPr>
      <w:rPr>
        <w:rFonts w:hint="default"/>
        <w:lang w:val="ru-RU" w:eastAsia="ru-RU" w:bidi="ru-RU"/>
      </w:rPr>
    </w:lvl>
    <w:lvl w:ilvl="7">
      <w:numFmt w:val="bullet"/>
      <w:lvlText w:val="•"/>
      <w:lvlJc w:val="left"/>
      <w:pPr>
        <w:ind w:left="4426" w:hanging="643"/>
      </w:pPr>
      <w:rPr>
        <w:rFonts w:hint="default"/>
        <w:lang w:val="ru-RU" w:eastAsia="ru-RU" w:bidi="ru-RU"/>
      </w:rPr>
    </w:lvl>
    <w:lvl w:ilvl="8">
      <w:numFmt w:val="bullet"/>
      <w:lvlText w:val="•"/>
      <w:lvlJc w:val="left"/>
      <w:pPr>
        <w:ind w:left="5318" w:hanging="643"/>
      </w:pPr>
      <w:rPr>
        <w:rFonts w:hint="default"/>
        <w:lang w:val="ru-RU" w:eastAsia="ru-RU" w:bidi="ru-RU"/>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C7"/>
    <w:rsid w:val="00115F1F"/>
    <w:rsid w:val="00143CDD"/>
    <w:rsid w:val="00147029"/>
    <w:rsid w:val="004C49B9"/>
    <w:rsid w:val="00613709"/>
    <w:rsid w:val="007151EB"/>
    <w:rsid w:val="007B0BB3"/>
    <w:rsid w:val="008B0DF3"/>
    <w:rsid w:val="00A35EC7"/>
    <w:rsid w:val="00B242DD"/>
    <w:rsid w:val="00EB5D20"/>
    <w:rsid w:val="00F04611"/>
    <w:rsid w:val="00F6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FD91-11B9-44E8-B1E1-887D3DA9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11"/>
    <w:pPr>
      <w:tabs>
        <w:tab w:val="left" w:pos="708"/>
      </w:tabs>
      <w:spacing w:after="160" w:line="256" w:lineRule="auto"/>
    </w:pPr>
  </w:style>
  <w:style w:type="paragraph" w:styleId="1">
    <w:name w:val="heading 1"/>
    <w:basedOn w:val="a"/>
    <w:link w:val="10"/>
    <w:uiPriority w:val="9"/>
    <w:qFormat/>
    <w:rsid w:val="00EB5D20"/>
    <w:pPr>
      <w:widowControl w:val="0"/>
      <w:tabs>
        <w:tab w:val="clear" w:pos="708"/>
      </w:tabs>
      <w:autoSpaceDE w:val="0"/>
      <w:autoSpaceDN w:val="0"/>
      <w:spacing w:after="0" w:line="240" w:lineRule="auto"/>
      <w:ind w:left="26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4611"/>
    <w:pPr>
      <w:tabs>
        <w:tab w:val="clear" w:pos="708"/>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F04611"/>
    <w:pPr>
      <w:ind w:left="720"/>
      <w:contextualSpacing/>
    </w:pPr>
  </w:style>
  <w:style w:type="paragraph" w:customStyle="1" w:styleId="2">
    <w:name w:val="Îñíîâíîé òåêñò ñ îòñòóïîì 2"/>
    <w:basedOn w:val="a"/>
    <w:rsid w:val="00F04611"/>
    <w:pPr>
      <w:widowControl w:val="0"/>
      <w:spacing w:after="0" w:line="360" w:lineRule="auto"/>
      <w:ind w:right="-199" w:firstLine="709"/>
      <w:jc w:val="both"/>
    </w:pPr>
    <w:rPr>
      <w:rFonts w:ascii="Times New Roman" w:eastAsia="Times New Roman" w:hAnsi="Times New Roman" w:cs="Times New Roman"/>
      <w:sz w:val="28"/>
      <w:szCs w:val="20"/>
      <w:lang w:eastAsia="ru-RU"/>
    </w:rPr>
  </w:style>
  <w:style w:type="table" w:styleId="a5">
    <w:name w:val="Table Grid"/>
    <w:basedOn w:val="a1"/>
    <w:uiPriority w:val="59"/>
    <w:rsid w:val="00F046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5D20"/>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B5D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B5D20"/>
    <w:pPr>
      <w:widowControl w:val="0"/>
      <w:tabs>
        <w:tab w:val="clear" w:pos="708"/>
      </w:tabs>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EB5D20"/>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EB5D20"/>
    <w:pPr>
      <w:widowControl w:val="0"/>
      <w:tabs>
        <w:tab w:val="clear" w:pos="708"/>
      </w:tabs>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BFF5-4E57-4329-8157-363A3AAB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Булах Сергей</cp:lastModifiedBy>
  <cp:revision>2</cp:revision>
  <dcterms:created xsi:type="dcterms:W3CDTF">2020-12-08T08:20:00Z</dcterms:created>
  <dcterms:modified xsi:type="dcterms:W3CDTF">2020-12-08T08:20:00Z</dcterms:modified>
</cp:coreProperties>
</file>