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760B2F">
        <w:rPr>
          <w:rFonts w:ascii="Times New Roman" w:hAnsi="Times New Roman"/>
          <w:sz w:val="28"/>
          <w:szCs w:val="24"/>
        </w:rPr>
        <w:t>Микроэкономика (продвинутый уровень)</w:t>
      </w:r>
      <w:r w:rsidRPr="005A3AAE">
        <w:rPr>
          <w:rFonts w:ascii="Times New Roman" w:hAnsi="Times New Roman"/>
          <w:sz w:val="28"/>
          <w:szCs w:val="24"/>
        </w:rPr>
        <w:t>»</w:t>
      </w:r>
      <w:r w:rsidR="00AF2DB8">
        <w:rPr>
          <w:rFonts w:ascii="Times New Roman" w:hAnsi="Times New Roman"/>
          <w:sz w:val="28"/>
          <w:szCs w:val="24"/>
        </w:rPr>
        <w:t xml:space="preserve"> (</w:t>
      </w:r>
      <w:r w:rsidR="00760B2F">
        <w:rPr>
          <w:rFonts w:ascii="Times New Roman" w:hAnsi="Times New Roman"/>
          <w:sz w:val="28"/>
          <w:szCs w:val="24"/>
        </w:rPr>
        <w:t>18956</w:t>
      </w:r>
      <w:r w:rsidR="00AF2DB8">
        <w:rPr>
          <w:rFonts w:ascii="Times New Roman" w:hAnsi="Times New Roman"/>
          <w:sz w:val="28"/>
          <w:szCs w:val="24"/>
        </w:rPr>
        <w:t>)</w:t>
      </w:r>
    </w:p>
    <w:p w:rsidR="00472F14" w:rsidRPr="00810354" w:rsidRDefault="00472F14" w:rsidP="005B0C1A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3DD" w:rsidRDefault="004623DD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3DD" w:rsidRDefault="004623DD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3DD" w:rsidRPr="00BB2984" w:rsidRDefault="004623DD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760B2F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B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Микроэкономика (продвинутый уровень)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18956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</w:t>
      </w:r>
      <w:r w:rsidR="00760B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подготовки: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</w:t>
      </w:r>
      <w:r w:rsidR="00760B2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.01 Экономика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</w:t>
      </w:r>
      <w:r w:rsidR="004623D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: Международн</w:t>
      </w:r>
      <w:r w:rsidR="00760B2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ая экономика</w:t>
      </w:r>
      <w:r w:rsidR="004623D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Учет, анализ и аудит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очная, заочная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4623D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BB298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2F14" w:rsidRPr="00810354" w:rsidRDefault="00472F14" w:rsidP="005B0C1A">
      <w:pPr>
        <w:widowControl w:val="0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760B2F">
      <w:pPr>
        <w:widowControl w:val="0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760B2F">
        <w:trPr>
          <w:trHeight w:val="454"/>
        </w:trPr>
        <w:tc>
          <w:tcPr>
            <w:tcW w:w="1457" w:type="pct"/>
            <w:vAlign w:val="center"/>
            <w:hideMark/>
          </w:tcPr>
          <w:p w:rsidR="00472F14" w:rsidRPr="00C01644" w:rsidRDefault="00760B2F" w:rsidP="00760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3" w:type="pct"/>
            <w:vAlign w:val="center"/>
          </w:tcPr>
          <w:p w:rsidR="00472F14" w:rsidRPr="00E16FD8" w:rsidRDefault="00472F14" w:rsidP="00760B2F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760B2F" w:rsidRPr="00760B2F">
              <w:rPr>
                <w:rStyle w:val="FontStyle42"/>
                <w:b w:val="0"/>
                <w:sz w:val="24"/>
                <w:szCs w:val="24"/>
              </w:rPr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70" w:type="pct"/>
            <w:vAlign w:val="center"/>
          </w:tcPr>
          <w:p w:rsidR="00472F14" w:rsidRPr="00E16FD8" w:rsidRDefault="00BB2984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60B2F" w:rsidRPr="009668E9" w:rsidTr="00760B2F">
        <w:trPr>
          <w:trHeight w:val="454"/>
        </w:trPr>
        <w:tc>
          <w:tcPr>
            <w:tcW w:w="1457" w:type="pct"/>
            <w:vAlign w:val="center"/>
          </w:tcPr>
          <w:p w:rsidR="00760B2F" w:rsidRDefault="00760B2F" w:rsidP="00760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073" w:type="pct"/>
            <w:vAlign w:val="center"/>
          </w:tcPr>
          <w:p w:rsidR="00760B2F" w:rsidRDefault="00760B2F" w:rsidP="00760B2F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 xml:space="preserve">Способность </w:t>
            </w:r>
            <w:r w:rsidRPr="00760B2F">
              <w:rPr>
                <w:rStyle w:val="FontStyle42"/>
                <w:b w:val="0"/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70" w:type="pct"/>
            <w:vAlign w:val="center"/>
          </w:tcPr>
          <w:p w:rsidR="00760B2F" w:rsidRDefault="003F25B6" w:rsidP="00760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760B2F" w:rsidRDefault="00760B2F" w:rsidP="00760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F17638" w:rsidRDefault="00472F14" w:rsidP="00760B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3F25B6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3F25B6">
        <w:rPr>
          <w:rFonts w:ascii="Times New Roman" w:hAnsi="Times New Roman"/>
          <w:b/>
          <w:bCs/>
          <w:i/>
          <w:sz w:val="24"/>
          <w:szCs w:val="24"/>
        </w:rPr>
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559"/>
        <w:gridCol w:w="6634"/>
      </w:tblGrid>
      <w:tr w:rsidR="00472F14" w:rsidRPr="00D02CC8" w:rsidTr="00F51F7D">
        <w:trPr>
          <w:trHeight w:val="631"/>
        </w:trPr>
        <w:tc>
          <w:tcPr>
            <w:tcW w:w="2921" w:type="pct"/>
            <w:gridSpan w:val="2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79" w:type="pct"/>
          </w:tcPr>
          <w:p w:rsidR="00BB2984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3F25B6" w:rsidRPr="00D02CC8" w:rsidTr="00F51F7D">
        <w:trPr>
          <w:trHeight w:val="1229"/>
        </w:trPr>
        <w:tc>
          <w:tcPr>
            <w:tcW w:w="552" w:type="pct"/>
          </w:tcPr>
          <w:p w:rsidR="003F25B6" w:rsidRPr="00D02CC8" w:rsidRDefault="003F25B6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3F25B6" w:rsidRPr="00EA74A6" w:rsidRDefault="00A47888" w:rsidP="00A478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>результат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ы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теоретических и методологических исследований отечественных и зарубежных микроэкономических школ и направлений, актуальных и перспективных направлений микроэкономических исследований</w:t>
            </w:r>
          </w:p>
        </w:tc>
        <w:tc>
          <w:tcPr>
            <w:tcW w:w="2079" w:type="pct"/>
          </w:tcPr>
          <w:p w:rsidR="003F25B6" w:rsidRPr="002C7122" w:rsidRDefault="003F25B6" w:rsidP="005B0C1A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5B7CC9" w:rsidRPr="00D02CC8" w:rsidTr="00F51F7D">
        <w:trPr>
          <w:trHeight w:val="685"/>
        </w:trPr>
        <w:tc>
          <w:tcPr>
            <w:tcW w:w="552" w:type="pct"/>
          </w:tcPr>
          <w:p w:rsidR="005B7CC9" w:rsidRPr="00D02CC8" w:rsidRDefault="005B7CC9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5B7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 xml:space="preserve">ритически оценивать существующие модели поведения отдельных хозяйствующих субъектов (потребителей и производителей) </w:t>
            </w:r>
          </w:p>
        </w:tc>
        <w:tc>
          <w:tcPr>
            <w:tcW w:w="2079" w:type="pct"/>
          </w:tcPr>
          <w:p w:rsidR="005B7CC9" w:rsidRPr="002C7122" w:rsidRDefault="005B7CC9" w:rsidP="000250E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Правильность результатов решения </w:t>
            </w:r>
            <w:r w:rsidR="000250E6">
              <w:rPr>
                <w:rFonts w:ascii="Times New Roman" w:hAnsi="Times New Roman"/>
                <w:sz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</w:t>
            </w:r>
          </w:p>
        </w:tc>
      </w:tr>
      <w:tr w:rsidR="005B7CC9" w:rsidRPr="00D02CC8" w:rsidTr="00F51F7D">
        <w:trPr>
          <w:trHeight w:val="1130"/>
        </w:trPr>
        <w:tc>
          <w:tcPr>
            <w:tcW w:w="552" w:type="pct"/>
          </w:tcPr>
          <w:p w:rsidR="005B7CC9" w:rsidRPr="00D02CC8" w:rsidRDefault="005B7CC9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5055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>спользова</w:t>
            </w:r>
            <w:r w:rsidR="005055A5">
              <w:rPr>
                <w:rFonts w:ascii="Times New Roman" w:hAnsi="Times New Roman"/>
                <w:color w:val="000000" w:themeColor="text1"/>
                <w:sz w:val="24"/>
              </w:rPr>
              <w:t>ния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 xml:space="preserve"> результат</w:t>
            </w:r>
            <w:r w:rsidR="005055A5">
              <w:rPr>
                <w:rFonts w:ascii="Times New Roman" w:hAnsi="Times New Roman"/>
                <w:color w:val="000000" w:themeColor="text1"/>
                <w:sz w:val="24"/>
              </w:rPr>
              <w:t>ов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 xml:space="preserve"> научно-методологических исследований в области микроэкономики для определения наилучшей стратегии действий хозяйствующего субъекта, действующего в условиях </w:t>
            </w:r>
            <w:proofErr w:type="spellStart"/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>неоптимальности</w:t>
            </w:r>
            <w:proofErr w:type="spellEnd"/>
          </w:p>
        </w:tc>
        <w:tc>
          <w:tcPr>
            <w:tcW w:w="2079" w:type="pct"/>
          </w:tcPr>
          <w:p w:rsidR="005B7CC9" w:rsidRPr="002C7122" w:rsidRDefault="005B7CC9" w:rsidP="009424D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Самостоятельность и корректность выбора условий и методов решений экономических заданий, полнота и грамотность решения </w:t>
            </w:r>
            <w:r w:rsidR="000250E6">
              <w:rPr>
                <w:rFonts w:ascii="Times New Roman" w:hAnsi="Times New Roman"/>
                <w:sz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и </w:t>
            </w:r>
            <w:proofErr w:type="gramStart"/>
            <w:r w:rsidR="009424DC">
              <w:rPr>
                <w:rFonts w:ascii="Times New Roman" w:hAnsi="Times New Roman"/>
                <w:sz w:val="24"/>
              </w:rPr>
              <w:t>кейс-задач</w:t>
            </w:r>
            <w:proofErr w:type="gramEnd"/>
          </w:p>
        </w:tc>
      </w:tr>
    </w:tbl>
    <w:p w:rsidR="005B7CC9" w:rsidRDefault="005B7CC9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B7CC9" w:rsidRDefault="005B7CC9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51F7D" w:rsidRDefault="00F51F7D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51F7D" w:rsidRDefault="00F51F7D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B7CC9" w:rsidRDefault="005B7CC9" w:rsidP="005B7CC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CC9" w:rsidRPr="00EA74A6" w:rsidRDefault="005B7CC9" w:rsidP="005B7CC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Pr="005B0C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7CC9">
        <w:rPr>
          <w:rFonts w:ascii="Times New Roman" w:hAnsi="Times New Roman"/>
          <w:b/>
          <w:bCs/>
          <w:i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</w:t>
      </w:r>
      <w:r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559"/>
        <w:gridCol w:w="6634"/>
      </w:tblGrid>
      <w:tr w:rsidR="005B7CC9" w:rsidRPr="00D02CC8" w:rsidTr="00F51F7D">
        <w:trPr>
          <w:trHeight w:val="631"/>
        </w:trPr>
        <w:tc>
          <w:tcPr>
            <w:tcW w:w="2921" w:type="pct"/>
            <w:gridSpan w:val="2"/>
          </w:tcPr>
          <w:p w:rsidR="005B7CC9" w:rsidRPr="00D02CC8" w:rsidRDefault="005B7CC9" w:rsidP="00AC2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B7CC9" w:rsidRPr="00D02CC8" w:rsidRDefault="005B7CC9" w:rsidP="00AC2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79" w:type="pct"/>
          </w:tcPr>
          <w:p w:rsidR="005B7CC9" w:rsidRDefault="005B7CC9" w:rsidP="00AC2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5B7CC9" w:rsidRPr="00D02CC8" w:rsidRDefault="005B7CC9" w:rsidP="00AC2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5B7CC9" w:rsidRPr="00D02CC8" w:rsidTr="00F51F7D">
        <w:trPr>
          <w:trHeight w:val="909"/>
        </w:trPr>
        <w:tc>
          <w:tcPr>
            <w:tcW w:w="552" w:type="pct"/>
          </w:tcPr>
          <w:p w:rsidR="005B7CC9" w:rsidRPr="00D02CC8" w:rsidRDefault="005B7CC9" w:rsidP="00AC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A478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теоретические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и методологически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е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основ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ы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экономических исследований</w:t>
            </w:r>
          </w:p>
        </w:tc>
        <w:tc>
          <w:tcPr>
            <w:tcW w:w="2079" w:type="pct"/>
          </w:tcPr>
          <w:p w:rsidR="005B7CC9" w:rsidRPr="002C7122" w:rsidRDefault="005B7CC9" w:rsidP="00AC2FFA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5B7CC9" w:rsidRPr="00D02CC8" w:rsidTr="00F51F7D">
        <w:trPr>
          <w:trHeight w:val="685"/>
        </w:trPr>
        <w:tc>
          <w:tcPr>
            <w:tcW w:w="552" w:type="pct"/>
          </w:tcPr>
          <w:p w:rsidR="005B7CC9" w:rsidRPr="00D02CC8" w:rsidRDefault="005B7CC9" w:rsidP="00AC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A478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 xml:space="preserve">рассчитывать базовые микроэкономические показатели и определять критерии эффективности деятельности хозяйствующих субъектов в условиях </w:t>
            </w:r>
            <w:proofErr w:type="spellStart"/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>неоптимальности</w:t>
            </w:r>
            <w:proofErr w:type="spellEnd"/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 xml:space="preserve"> для обоснования практической значимости и применимости результатов исследования по выбранной теме</w:t>
            </w:r>
          </w:p>
        </w:tc>
        <w:tc>
          <w:tcPr>
            <w:tcW w:w="2079" w:type="pct"/>
          </w:tcPr>
          <w:p w:rsidR="005B7CC9" w:rsidRPr="002C7122" w:rsidRDefault="005B7CC9" w:rsidP="000250E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 результатов решения</w:t>
            </w:r>
            <w:r w:rsidR="000250E6">
              <w:rPr>
                <w:rFonts w:ascii="Times New Roman" w:hAnsi="Times New Roman"/>
                <w:sz w:val="24"/>
              </w:rPr>
              <w:t xml:space="preserve"> 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</w:t>
            </w:r>
          </w:p>
        </w:tc>
      </w:tr>
      <w:tr w:rsidR="005B7CC9" w:rsidRPr="00D02CC8" w:rsidTr="00F51F7D">
        <w:trPr>
          <w:trHeight w:val="1164"/>
        </w:trPr>
        <w:tc>
          <w:tcPr>
            <w:tcW w:w="552" w:type="pct"/>
          </w:tcPr>
          <w:p w:rsidR="005B7CC9" w:rsidRPr="00D02CC8" w:rsidRDefault="005B7CC9" w:rsidP="00AC2F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A478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>использовать результаты микроэкономического анализа для  обоснования актуальности темы и выбора концептуальной модели собственного научного исследования, а также используемых в исследовании методов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инстру</w:t>
            </w:r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>ментов</w:t>
            </w:r>
          </w:p>
        </w:tc>
        <w:tc>
          <w:tcPr>
            <w:tcW w:w="2079" w:type="pct"/>
          </w:tcPr>
          <w:p w:rsidR="005B7CC9" w:rsidRPr="002C7122" w:rsidRDefault="005B7CC9" w:rsidP="009424D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Самостоятельность и корректность выбора условий и методов решений экономических заданий, полнота и грамотность решения </w:t>
            </w:r>
            <w:r w:rsidR="000250E6">
              <w:rPr>
                <w:rFonts w:ascii="Times New Roman" w:hAnsi="Times New Roman"/>
                <w:sz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и </w:t>
            </w:r>
            <w:proofErr w:type="gramStart"/>
            <w:r w:rsidR="009424DC">
              <w:rPr>
                <w:rFonts w:ascii="Times New Roman" w:hAnsi="Times New Roman"/>
                <w:sz w:val="24"/>
              </w:rPr>
              <w:t>кейс-задач</w:t>
            </w:r>
            <w:proofErr w:type="gramEnd"/>
          </w:p>
        </w:tc>
      </w:tr>
    </w:tbl>
    <w:p w:rsidR="005B7CC9" w:rsidRDefault="005B7CC9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B7CC9" w:rsidRDefault="005B7CC9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1A1926" w:rsidRPr="009F5A7B" w:rsidRDefault="001A1926" w:rsidP="001A192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A7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F5A7B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1A1926">
        <w:rPr>
          <w:rFonts w:ascii="Times New Roman" w:hAnsi="Times New Roman"/>
          <w:b/>
          <w:bCs/>
          <w:i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Pr="009F5A7B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930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879"/>
        <w:gridCol w:w="2086"/>
        <w:gridCol w:w="2347"/>
        <w:gridCol w:w="1876"/>
      </w:tblGrid>
      <w:tr w:rsidR="001A1926" w:rsidRPr="00771A43" w:rsidTr="00AC2FFA">
        <w:trPr>
          <w:trHeight w:val="315"/>
          <w:jc w:val="center"/>
        </w:trPr>
        <w:tc>
          <w:tcPr>
            <w:tcW w:w="193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26" w:rsidRPr="00253EF3" w:rsidRDefault="001A1926" w:rsidP="00AC2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1926" w:rsidRPr="00253EF3" w:rsidRDefault="001A1926" w:rsidP="00AC2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A1926" w:rsidRPr="00253EF3" w:rsidRDefault="001A1926" w:rsidP="00AC2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A1926" w:rsidRPr="00771A43" w:rsidTr="00F51F7D">
        <w:trPr>
          <w:trHeight w:val="791"/>
          <w:jc w:val="center"/>
        </w:trPr>
        <w:tc>
          <w:tcPr>
            <w:tcW w:w="193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926" w:rsidRPr="00253EF3" w:rsidRDefault="001A1926" w:rsidP="00AC2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26" w:rsidRPr="00253EF3" w:rsidRDefault="001A1926" w:rsidP="00AC2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926" w:rsidRPr="00253EF3" w:rsidRDefault="001A1926" w:rsidP="00AC2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A1926" w:rsidRPr="00253EF3" w:rsidRDefault="001A1926" w:rsidP="00AC2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AC2FFA" w:rsidRPr="00771A43" w:rsidTr="00F51F7D">
        <w:trPr>
          <w:trHeight w:val="114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A94687" w:rsidRDefault="00AC2FFA" w:rsidP="00AC2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FA" w:rsidRPr="00253EF3" w:rsidRDefault="00AC2FFA" w:rsidP="001A192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р</w:t>
            </w:r>
            <w:r w:rsidRPr="001A1926">
              <w:rPr>
                <w:rFonts w:ascii="Times New Roman" w:hAnsi="Times New Roman"/>
                <w:bCs/>
                <w:color w:val="000000" w:themeColor="text1"/>
              </w:rPr>
              <w:t>езультаты теоретических и методологических исследований отечественных и зарубежных микроэкономических школ и направлений, актуальные и перспективные направления микроэкономических исследований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253EF3" w:rsidRDefault="00AC2FFA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Эволюция развития моделей рыночной экономики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F10325" w:rsidRDefault="00AC2FFA" w:rsidP="00741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F10325">
              <w:rPr>
                <w:rFonts w:ascii="Times New Roman" w:hAnsi="Times New Roman"/>
                <w:color w:val="000000"/>
                <w:lang w:eastAsia="ar-SA"/>
              </w:rPr>
              <w:t>Ответы на вопросы (№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F10325">
              <w:rPr>
                <w:rFonts w:ascii="Times New Roman" w:hAnsi="Times New Roman"/>
                <w:color w:val="000000"/>
                <w:lang w:eastAsia="ar-SA"/>
              </w:rPr>
              <w:t xml:space="preserve"> п. 5.1)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C2FFA" w:rsidRPr="00253EF3" w:rsidRDefault="00AC2FFA" w:rsidP="001726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 w:rsidR="00172669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(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№ 1 </w:t>
            </w:r>
            <w:r>
              <w:rPr>
                <w:rFonts w:ascii="Times New Roman" w:hAnsi="Times New Roman"/>
                <w:color w:val="000000"/>
                <w:lang w:eastAsia="ar-SA"/>
              </w:rPr>
              <w:t>п. 5.3)</w:t>
            </w:r>
          </w:p>
        </w:tc>
      </w:tr>
      <w:tr w:rsidR="00A624C9" w:rsidRPr="00771A43" w:rsidTr="00F51F7D">
        <w:trPr>
          <w:trHeight w:val="1147"/>
          <w:jc w:val="center"/>
        </w:trPr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24C9" w:rsidRPr="00A94687" w:rsidRDefault="00A624C9" w:rsidP="00AC2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Умеет: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</w:tcBorders>
            <w:vAlign w:val="center"/>
          </w:tcPr>
          <w:p w:rsidR="00A624C9" w:rsidRDefault="00A624C9" w:rsidP="001A19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к</w:t>
            </w:r>
            <w:r w:rsidRPr="001A1926">
              <w:rPr>
                <w:rFonts w:ascii="Times New Roman" w:hAnsi="Times New Roman"/>
                <w:bCs/>
                <w:color w:val="000000" w:themeColor="text1"/>
              </w:rPr>
              <w:t>ритически оценивать существующие модели поведения отдельных хозяйствующих субъектов (потребителей и производителей)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Pr="00253EF3" w:rsidRDefault="00A624C9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2. Современная теория потребительского поведения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781CCD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6-12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A624C9" w:rsidRDefault="00A624C9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2) решение практических заданий (№ 1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624C9" w:rsidRDefault="00172669" w:rsidP="00A624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A624C9" w:rsidRPr="00771A43" w:rsidTr="00F51F7D">
        <w:trPr>
          <w:trHeight w:val="1147"/>
          <w:jc w:val="center"/>
        </w:trPr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A624C9" w:rsidP="00AC2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vAlign w:val="center"/>
          </w:tcPr>
          <w:p w:rsidR="00A624C9" w:rsidRDefault="00A624C9" w:rsidP="001A19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A624C9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Современная теория производства и издержек 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781CCD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22-25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A624C9" w:rsidRDefault="00A624C9" w:rsidP="00D07C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624C9" w:rsidRDefault="00172669" w:rsidP="00A624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AC2FFA" w:rsidRPr="00771A43" w:rsidTr="00F51F7D">
        <w:trPr>
          <w:trHeight w:val="114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A94687" w:rsidRDefault="00AC2FFA" w:rsidP="00AC2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Владеет: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FA" w:rsidRDefault="00AC2FFA" w:rsidP="001A19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навыками и</w:t>
            </w:r>
            <w:r w:rsidRPr="001A1926">
              <w:rPr>
                <w:rFonts w:ascii="Times New Roman" w:hAnsi="Times New Roman"/>
                <w:bCs/>
                <w:color w:val="000000" w:themeColor="text1"/>
              </w:rPr>
              <w:t xml:space="preserve">спользования результатов научно-методологических исследований в области микроэкономики для определения наилучшей стратегии действий хозяйствующего субъекта, действующего в условиях </w:t>
            </w:r>
            <w:proofErr w:type="spellStart"/>
            <w:r w:rsidRPr="001A1926">
              <w:rPr>
                <w:rFonts w:ascii="Times New Roman" w:hAnsi="Times New Roman"/>
                <w:bCs/>
                <w:color w:val="000000" w:themeColor="text1"/>
              </w:rPr>
              <w:t>неоптимальности</w:t>
            </w:r>
            <w:proofErr w:type="spellEnd"/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253EF3" w:rsidRDefault="00AC2FFA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4. Разнообразие и специфика моделей поведения фирм в условиях несовершенной конкуренции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Default="00781CCD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AC2FFA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30-35</w:t>
            </w:r>
            <w:r w:rsidR="00AC2FFA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AC2FFA" w:rsidRDefault="00AC2FFA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  <w:p w:rsidR="00AC2FFA" w:rsidRDefault="00AC2FFA" w:rsidP="00AC2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C2FFA" w:rsidRDefault="00172669" w:rsidP="00A624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</w:tbl>
    <w:p w:rsidR="001A1926" w:rsidRDefault="001A192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1BB5" w:rsidRPr="009F5A7B" w:rsidRDefault="00F11BB5" w:rsidP="00F11BB5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A7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9F5A7B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1A1926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F11BB5">
        <w:rPr>
          <w:rFonts w:ascii="Times New Roman" w:hAnsi="Times New Roman"/>
          <w:b/>
          <w:bCs/>
          <w:i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</w:t>
      </w:r>
      <w:r w:rsidRPr="009F5A7B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930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879"/>
        <w:gridCol w:w="2086"/>
        <w:gridCol w:w="2347"/>
        <w:gridCol w:w="1876"/>
      </w:tblGrid>
      <w:tr w:rsidR="00F11BB5" w:rsidRPr="00771A43" w:rsidTr="00997356">
        <w:trPr>
          <w:trHeight w:val="315"/>
          <w:jc w:val="center"/>
        </w:trPr>
        <w:tc>
          <w:tcPr>
            <w:tcW w:w="193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F11BB5" w:rsidRPr="00771A43" w:rsidTr="00F51F7D">
        <w:trPr>
          <w:trHeight w:val="791"/>
          <w:jc w:val="center"/>
        </w:trPr>
        <w:tc>
          <w:tcPr>
            <w:tcW w:w="193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BB5" w:rsidRPr="00253EF3" w:rsidRDefault="00F11BB5" w:rsidP="00997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11BB5" w:rsidRPr="00771A43" w:rsidTr="00781CCD">
        <w:trPr>
          <w:trHeight w:val="693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A94687" w:rsidRDefault="00F11BB5" w:rsidP="009973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BB5" w:rsidRPr="00253EF3" w:rsidRDefault="00F11BB5" w:rsidP="001F0A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1F0AB2" w:rsidRPr="001F0AB2">
              <w:rPr>
                <w:rFonts w:ascii="Times New Roman" w:hAnsi="Times New Roman"/>
                <w:bCs/>
                <w:color w:val="000000" w:themeColor="text1"/>
              </w:rPr>
              <w:t>теоретические и методологические основы экономических исследований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Эволюция развития моделей рыночной экономики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F10325" w:rsidRDefault="00F11BB5" w:rsidP="00741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F10325">
              <w:rPr>
                <w:rFonts w:ascii="Times New Roman" w:hAnsi="Times New Roman"/>
                <w:color w:val="000000"/>
                <w:lang w:eastAsia="ar-SA"/>
              </w:rPr>
              <w:t>Ответы на вопросы (№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3-5</w:t>
            </w:r>
            <w:r w:rsidRPr="00F10325">
              <w:rPr>
                <w:rFonts w:ascii="Times New Roman" w:hAnsi="Times New Roman"/>
                <w:color w:val="000000"/>
                <w:lang w:eastAsia="ar-SA"/>
              </w:rPr>
              <w:t xml:space="preserve"> п. 5.1)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Pr="00253EF3" w:rsidRDefault="00172669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F11BB5" w:rsidRPr="00771A43" w:rsidTr="00F51F7D">
        <w:trPr>
          <w:trHeight w:val="1147"/>
          <w:jc w:val="center"/>
        </w:trPr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1BB5" w:rsidRPr="00A94687" w:rsidRDefault="00F11BB5" w:rsidP="009973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Умеет: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</w:tcBorders>
            <w:vAlign w:val="center"/>
          </w:tcPr>
          <w:p w:rsidR="00F11BB5" w:rsidRDefault="00F11BB5" w:rsidP="009973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р</w:t>
            </w:r>
            <w:r w:rsidRPr="00F11BB5">
              <w:rPr>
                <w:rFonts w:ascii="Times New Roman" w:hAnsi="Times New Roman"/>
                <w:bCs/>
                <w:color w:val="000000" w:themeColor="text1"/>
              </w:rPr>
              <w:t xml:space="preserve">ассчитывать базовые микроэкономические показатели и определять критерии эффективности деятельности хозяйствующих субъектов в условиях </w:t>
            </w:r>
            <w:proofErr w:type="spellStart"/>
            <w:r w:rsidRPr="00F11BB5">
              <w:rPr>
                <w:rFonts w:ascii="Times New Roman" w:hAnsi="Times New Roman"/>
                <w:bCs/>
                <w:color w:val="000000" w:themeColor="text1"/>
              </w:rPr>
              <w:t>неоптимальности</w:t>
            </w:r>
            <w:proofErr w:type="spellEnd"/>
            <w:r w:rsidRPr="00F11BB5">
              <w:rPr>
                <w:rFonts w:ascii="Times New Roman" w:hAnsi="Times New Roman"/>
                <w:bCs/>
                <w:color w:val="000000" w:themeColor="text1"/>
              </w:rPr>
              <w:t xml:space="preserve"> для обоснования практической значимости и применимости результатов исследования по выбранной теме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2. Современная теория потребительского поведения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781CCD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7-21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F11BB5" w:rsidRDefault="00F11BB5" w:rsidP="00D07C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Default="00172669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F11BB5" w:rsidRPr="00771A43" w:rsidTr="00F51F7D">
        <w:trPr>
          <w:trHeight w:val="1147"/>
          <w:jc w:val="center"/>
        </w:trPr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F11BB5" w:rsidP="009973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vAlign w:val="center"/>
          </w:tcPr>
          <w:p w:rsidR="00F11BB5" w:rsidRDefault="00F11BB5" w:rsidP="009973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F11BB5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Современная теория производства и издержек 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781CCD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26-29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F11BB5" w:rsidRDefault="00F11BB5" w:rsidP="00D07C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Default="00172669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F11BB5" w:rsidRPr="00771A43" w:rsidTr="00F51F7D">
        <w:trPr>
          <w:trHeight w:val="114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A94687" w:rsidRDefault="00F11BB5" w:rsidP="009973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Владеет: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BB5" w:rsidRDefault="00F11BB5" w:rsidP="00F11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навыками и</w:t>
            </w:r>
            <w:r w:rsidRPr="00F11BB5">
              <w:rPr>
                <w:rFonts w:ascii="Times New Roman" w:hAnsi="Times New Roman"/>
                <w:bCs/>
                <w:color w:val="000000" w:themeColor="text1"/>
              </w:rPr>
              <w:t>спользовать результаты микроэкономического анализа для обоснования актуальности темы и выбора концептуальной модели собственного научного исследования, а также используемых в исследовании методов и инструментов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4. Разнообразие и специфика моделей поведения фирм в условиях несовершенной конкуренции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781CCD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36-40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F11BB5" w:rsidRDefault="00F11BB5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 xml:space="preserve">6 </w:t>
            </w:r>
            <w:r>
              <w:rPr>
                <w:rFonts w:ascii="Times New Roman" w:hAnsi="Times New Roman"/>
                <w:color w:val="000000"/>
                <w:lang w:eastAsia="ar-SA"/>
              </w:rPr>
              <w:t>п. 5.2)</w:t>
            </w:r>
          </w:p>
          <w:p w:rsidR="00F11BB5" w:rsidRDefault="00F11BB5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Default="00172669" w:rsidP="009973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</w:tbl>
    <w:p w:rsidR="001A1926" w:rsidRDefault="001A1926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741CCA">
      <w:pPr>
        <w:widowControl w:val="0"/>
        <w:spacing w:before="240" w:after="12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741CC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741CCA">
      <w:pPr>
        <w:widowControl w:val="0"/>
        <w:tabs>
          <w:tab w:val="left" w:pos="1134"/>
        </w:tabs>
        <w:suppressAutoHyphens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3"/>
      </w:tblGrid>
      <w:tr w:rsidR="00D269BC" w:rsidRPr="00614E67" w:rsidTr="00D269BC">
        <w:trPr>
          <w:cantSplit/>
          <w:trHeight w:val="1134"/>
        </w:trPr>
        <w:tc>
          <w:tcPr>
            <w:tcW w:w="1000" w:type="pct"/>
            <w:shd w:val="clear" w:color="auto" w:fill="auto"/>
            <w:vAlign w:val="center"/>
          </w:tcPr>
          <w:p w:rsidR="00D269BC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D269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п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их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заданий</w:t>
            </w:r>
          </w:p>
        </w:tc>
        <w:tc>
          <w:tcPr>
            <w:tcW w:w="1000" w:type="pct"/>
            <w:vAlign w:val="center"/>
          </w:tcPr>
          <w:p w:rsidR="00D269BC" w:rsidRPr="000E0492" w:rsidRDefault="00172669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кейс-задач</w:t>
            </w:r>
            <w:proofErr w:type="gramEnd"/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D269BC" w:rsidRPr="00614E67" w:rsidTr="00D269BC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Pr="000E0492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69BC" w:rsidRPr="00614E67" w:rsidTr="00D269BC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Pr="000E0492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</w:t>
            </w:r>
          </w:p>
          <w:p w:rsidR="00D269BC" w:rsidRPr="000E0492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1000" w:type="pct"/>
            <w:vAlign w:val="center"/>
          </w:tcPr>
          <w:p w:rsidR="00D269BC" w:rsidRPr="000E0492" w:rsidRDefault="004257C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54079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D269BC" w:rsidRPr="00614E67" w:rsidTr="00D269BC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</w:p>
          <w:p w:rsidR="00D269BC" w:rsidRPr="000E0492" w:rsidRDefault="00D269BC" w:rsidP="0042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69BC" w:rsidRPr="00614E67" w:rsidTr="00D269BC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</w:t>
            </w:r>
          </w:p>
          <w:p w:rsidR="00D269BC" w:rsidRPr="000E0492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54079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D269BC" w:rsidRPr="00614E67" w:rsidTr="00D269BC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Pr="000E0492" w:rsidRDefault="00D269B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0" w:type="pct"/>
            <w:vAlign w:val="center"/>
          </w:tcPr>
          <w:p w:rsidR="00D269BC" w:rsidRPr="000E0492" w:rsidRDefault="004257C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5B0C1A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581D1A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gramStart"/>
            <w:r w:rsidR="00132C89">
              <w:rPr>
                <w:rFonts w:ascii="Times New Roman" w:hAnsi="Times New Roman"/>
              </w:rPr>
              <w:t>умеренную</w:t>
            </w:r>
            <w:proofErr w:type="gramEnd"/>
            <w:r w:rsidR="00132C89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проявляется недостаточность знаний, умений, навыков.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572470" w:rsidRPr="00572470">
        <w:rPr>
          <w:rFonts w:ascii="Times New Roman" w:hAnsi="Times New Roman"/>
          <w:b/>
          <w:sz w:val="24"/>
          <w:szCs w:val="24"/>
        </w:rPr>
        <w:t>Перечень вопросов для текущего контроля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470" w:rsidRPr="00572470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470">
        <w:rPr>
          <w:rFonts w:ascii="Times New Roman" w:hAnsi="Times New Roman"/>
          <w:sz w:val="24"/>
          <w:szCs w:val="24"/>
        </w:rPr>
        <w:t>Общая теория формирования рыночного спроса</w:t>
      </w:r>
      <w:r w:rsidR="00437F1F">
        <w:rPr>
          <w:rFonts w:ascii="Times New Roman" w:hAnsi="Times New Roman"/>
          <w:sz w:val="24"/>
          <w:szCs w:val="24"/>
        </w:rPr>
        <w:t>: источники стоимости в микроэкономическом анализе</w:t>
      </w:r>
      <w:r w:rsidRPr="00572470">
        <w:rPr>
          <w:rFonts w:ascii="Times New Roman" w:hAnsi="Times New Roman"/>
          <w:sz w:val="24"/>
          <w:szCs w:val="24"/>
        </w:rPr>
        <w:t>.</w:t>
      </w:r>
    </w:p>
    <w:p w:rsidR="00572470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470">
        <w:rPr>
          <w:rFonts w:ascii="Times New Roman" w:hAnsi="Times New Roman"/>
          <w:sz w:val="24"/>
          <w:szCs w:val="24"/>
        </w:rPr>
        <w:t>Функциональный и нефункциональный спрос: механизмы возникновения и реализации нерациональных эффектов в формировании спроса.</w:t>
      </w:r>
      <w:r>
        <w:rPr>
          <w:rFonts w:ascii="Times New Roman" w:hAnsi="Times New Roman"/>
          <w:sz w:val="24"/>
          <w:szCs w:val="24"/>
        </w:rPr>
        <w:t xml:space="preserve"> Эффекты </w:t>
      </w:r>
      <w:proofErr w:type="spellStart"/>
      <w:r>
        <w:rPr>
          <w:rFonts w:ascii="Times New Roman" w:hAnsi="Times New Roman"/>
          <w:sz w:val="24"/>
          <w:szCs w:val="24"/>
        </w:rPr>
        <w:t>Веблена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Гиффена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графиках.</w:t>
      </w:r>
    </w:p>
    <w:p w:rsidR="00572470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470">
        <w:rPr>
          <w:rFonts w:ascii="Times New Roman" w:hAnsi="Times New Roman"/>
          <w:sz w:val="24"/>
          <w:szCs w:val="24"/>
        </w:rPr>
        <w:t>Устойчивость рыночного равновесия</w:t>
      </w:r>
      <w:r>
        <w:rPr>
          <w:rFonts w:ascii="Times New Roman" w:hAnsi="Times New Roman"/>
          <w:sz w:val="24"/>
          <w:szCs w:val="24"/>
        </w:rPr>
        <w:t>, ее виды</w:t>
      </w:r>
      <w:r w:rsidRPr="00572470">
        <w:rPr>
          <w:rFonts w:ascii="Times New Roman" w:hAnsi="Times New Roman"/>
          <w:sz w:val="24"/>
          <w:szCs w:val="24"/>
        </w:rPr>
        <w:t xml:space="preserve">. Частичное равновесие и эффективность конкурентного рынка. </w:t>
      </w:r>
    </w:p>
    <w:p w:rsidR="00572470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470">
        <w:rPr>
          <w:rFonts w:ascii="Times New Roman" w:hAnsi="Times New Roman"/>
          <w:sz w:val="24"/>
          <w:szCs w:val="24"/>
        </w:rPr>
        <w:t>Государственное регулирование товарных рынков и потери в общественном благосостоянии.</w:t>
      </w:r>
    </w:p>
    <w:p w:rsidR="00AF63C9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63C9">
        <w:rPr>
          <w:rFonts w:ascii="Times New Roman" w:hAnsi="Times New Roman"/>
          <w:sz w:val="24"/>
          <w:szCs w:val="24"/>
        </w:rPr>
        <w:t>Определение границ отраслевого рынка: роль перекрестной и прямой эластичности спроса по цене.  Критерии классификации рыночных структур.</w:t>
      </w:r>
    </w:p>
    <w:p w:rsidR="00AF63C9" w:rsidRDefault="00AF63C9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убывающей предельной полезности. Парадокс воды и алмазов.</w:t>
      </w:r>
    </w:p>
    <w:p w:rsidR="00AF63C9" w:rsidRDefault="00AF63C9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Равновесие потребителя в </w:t>
      </w:r>
      <w:proofErr w:type="spellStart"/>
      <w:r>
        <w:rPr>
          <w:rFonts w:ascii="Times New Roman" w:hAnsi="Times New Roman"/>
          <w:sz w:val="24"/>
          <w:szCs w:val="24"/>
        </w:rPr>
        <w:t>кардиналистской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теории: сущность и условия.</w:t>
      </w:r>
    </w:p>
    <w:p w:rsidR="00AF63C9" w:rsidRDefault="00AF63C9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3C9">
        <w:rPr>
          <w:rFonts w:ascii="Times New Roman" w:hAnsi="Times New Roman"/>
          <w:sz w:val="24"/>
          <w:szCs w:val="24"/>
        </w:rPr>
        <w:t xml:space="preserve">Максимизация ожидаемой полезности. </w:t>
      </w:r>
      <w:r w:rsidR="00E64F48">
        <w:rPr>
          <w:rFonts w:ascii="Times New Roman" w:hAnsi="Times New Roman"/>
          <w:sz w:val="24"/>
          <w:szCs w:val="24"/>
        </w:rPr>
        <w:t xml:space="preserve">Наборы безразличия. </w:t>
      </w:r>
      <w:r w:rsidRPr="00AF63C9">
        <w:rPr>
          <w:rFonts w:ascii="Times New Roman" w:hAnsi="Times New Roman"/>
          <w:sz w:val="24"/>
          <w:szCs w:val="24"/>
        </w:rPr>
        <w:t xml:space="preserve">Ожидаемая полезность и </w:t>
      </w:r>
      <w:r w:rsidR="00E64F48">
        <w:rPr>
          <w:rFonts w:ascii="Times New Roman" w:hAnsi="Times New Roman"/>
          <w:sz w:val="24"/>
          <w:szCs w:val="24"/>
        </w:rPr>
        <w:t xml:space="preserve">карта </w:t>
      </w:r>
      <w:r w:rsidRPr="00AF63C9">
        <w:rPr>
          <w:rFonts w:ascii="Times New Roman" w:hAnsi="Times New Roman"/>
          <w:sz w:val="24"/>
          <w:szCs w:val="24"/>
        </w:rPr>
        <w:t>кривы</w:t>
      </w:r>
      <w:r w:rsidR="00E64F48">
        <w:rPr>
          <w:rFonts w:ascii="Times New Roman" w:hAnsi="Times New Roman"/>
          <w:sz w:val="24"/>
          <w:szCs w:val="24"/>
        </w:rPr>
        <w:t>х</w:t>
      </w:r>
      <w:r w:rsidRPr="00AF63C9">
        <w:rPr>
          <w:rFonts w:ascii="Times New Roman" w:hAnsi="Times New Roman"/>
          <w:sz w:val="24"/>
          <w:szCs w:val="24"/>
        </w:rPr>
        <w:t xml:space="preserve"> безразличия.</w:t>
      </w:r>
    </w:p>
    <w:p w:rsidR="00E64F48" w:rsidRDefault="00E64F48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 полезности, отражаемая кривой безразличия, ее свойства. Свойства предельной нормы замещения.</w:t>
      </w:r>
    </w:p>
    <w:p w:rsidR="00E64F48" w:rsidRDefault="00E64F48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функций полезности и конфигурация кривых безразличия. </w:t>
      </w:r>
    </w:p>
    <w:p w:rsidR="00E64F48" w:rsidRDefault="00E64F48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бюджетной линии. Механизм стремления потребителя к равновесию в неравновесных ситуациях. Вывод правила долей.</w:t>
      </w:r>
    </w:p>
    <w:p w:rsidR="00E64F48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4F48">
        <w:rPr>
          <w:rFonts w:ascii="Times New Roman" w:hAnsi="Times New Roman"/>
          <w:sz w:val="24"/>
          <w:szCs w:val="24"/>
        </w:rPr>
        <w:t xml:space="preserve">Задача максимизации полезности при заданном бюджетном ограничении и задача минимизации затрат при заданном уровне полезности. </w:t>
      </w:r>
      <w:proofErr w:type="gramStart"/>
      <w:r w:rsidRPr="00E64F48">
        <w:rPr>
          <w:rFonts w:ascii="Times New Roman" w:hAnsi="Times New Roman"/>
          <w:sz w:val="24"/>
          <w:szCs w:val="24"/>
        </w:rPr>
        <w:t>Двойственность в теории</w:t>
      </w:r>
      <w:proofErr w:type="gramEnd"/>
      <w:r w:rsidRPr="00E64F48">
        <w:rPr>
          <w:rFonts w:ascii="Times New Roman" w:hAnsi="Times New Roman"/>
          <w:sz w:val="24"/>
          <w:szCs w:val="24"/>
        </w:rPr>
        <w:t xml:space="preserve"> потребителя. </w:t>
      </w:r>
    </w:p>
    <w:p w:rsidR="00572470" w:rsidRDefault="00E64F48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4F48">
        <w:rPr>
          <w:rFonts w:ascii="Times New Roman" w:hAnsi="Times New Roman"/>
          <w:sz w:val="24"/>
          <w:szCs w:val="24"/>
        </w:rPr>
        <w:t xml:space="preserve">Реакция </w:t>
      </w:r>
      <w:r>
        <w:rPr>
          <w:rFonts w:ascii="Times New Roman" w:hAnsi="Times New Roman"/>
          <w:sz w:val="24"/>
          <w:szCs w:val="24"/>
        </w:rPr>
        <w:t>потребителя на изменение цены товара: взаимосвязь линии «цена - потребление» и кривой спроса.</w:t>
      </w:r>
    </w:p>
    <w:p w:rsidR="00E64F48" w:rsidRDefault="00E64F48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4F48">
        <w:rPr>
          <w:rFonts w:ascii="Times New Roman" w:hAnsi="Times New Roman"/>
          <w:sz w:val="24"/>
          <w:szCs w:val="24"/>
        </w:rPr>
        <w:t xml:space="preserve">Реакция </w:t>
      </w:r>
      <w:r>
        <w:rPr>
          <w:rFonts w:ascii="Times New Roman" w:hAnsi="Times New Roman"/>
          <w:sz w:val="24"/>
          <w:szCs w:val="24"/>
        </w:rPr>
        <w:t>потребителя на изменение цены товара с различной степенью эластичности.</w:t>
      </w:r>
    </w:p>
    <w:p w:rsidR="00E64F48" w:rsidRDefault="00E64F48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 дохода и эффект замещения для </w:t>
      </w:r>
      <w:r w:rsidR="00272AF1">
        <w:rPr>
          <w:rFonts w:ascii="Times New Roman" w:hAnsi="Times New Roman"/>
          <w:sz w:val="24"/>
          <w:szCs w:val="24"/>
        </w:rPr>
        <w:t xml:space="preserve">набора с </w:t>
      </w:r>
      <w:r>
        <w:rPr>
          <w:rFonts w:ascii="Times New Roman" w:hAnsi="Times New Roman"/>
          <w:sz w:val="24"/>
          <w:szCs w:val="24"/>
        </w:rPr>
        <w:t>норма</w:t>
      </w:r>
      <w:r w:rsidR="00272AF1">
        <w:rPr>
          <w:rFonts w:ascii="Times New Roman" w:hAnsi="Times New Roman"/>
          <w:sz w:val="24"/>
          <w:szCs w:val="24"/>
        </w:rPr>
        <w:t>льными товарами при снижении цены с различной степенью эластичности.</w:t>
      </w:r>
    </w:p>
    <w:p w:rsidR="00272AF1" w:rsidRDefault="00272AF1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2AF1">
        <w:rPr>
          <w:rFonts w:ascii="Times New Roman" w:hAnsi="Times New Roman"/>
          <w:sz w:val="24"/>
          <w:szCs w:val="24"/>
        </w:rPr>
        <w:lastRenderedPageBreak/>
        <w:t>Эффект дохода и эффект замещения при снижении цены на третьесортный товар</w:t>
      </w:r>
      <w:r>
        <w:rPr>
          <w:rFonts w:ascii="Times New Roman" w:hAnsi="Times New Roman"/>
          <w:sz w:val="24"/>
          <w:szCs w:val="24"/>
        </w:rPr>
        <w:t>.</w:t>
      </w:r>
    </w:p>
    <w:p w:rsidR="00CE1B21" w:rsidRDefault="00272AF1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E1B21">
        <w:rPr>
          <w:rFonts w:ascii="Times New Roman" w:hAnsi="Times New Roman"/>
          <w:sz w:val="24"/>
          <w:szCs w:val="24"/>
        </w:rPr>
        <w:t xml:space="preserve">Эффект дохода и эффект замещения при снижении цены на товар </w:t>
      </w:r>
      <w:proofErr w:type="spellStart"/>
      <w:r w:rsidRPr="00CE1B21">
        <w:rPr>
          <w:rFonts w:ascii="Times New Roman" w:hAnsi="Times New Roman"/>
          <w:sz w:val="24"/>
          <w:szCs w:val="24"/>
        </w:rPr>
        <w:t>Гиффена</w:t>
      </w:r>
      <w:proofErr w:type="spellEnd"/>
      <w:r w:rsidRPr="00CE1B21">
        <w:rPr>
          <w:rFonts w:ascii="Times New Roman" w:hAnsi="Times New Roman"/>
          <w:sz w:val="24"/>
          <w:szCs w:val="24"/>
        </w:rPr>
        <w:t>.</w:t>
      </w:r>
    </w:p>
    <w:p w:rsidR="00CE1B21" w:rsidRDefault="00CE1B21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л</w:t>
      </w:r>
      <w:r w:rsidRPr="00CE1B21"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и</w:t>
      </w:r>
      <w:r w:rsidRPr="00CE1B21">
        <w:rPr>
          <w:rFonts w:ascii="Times New Roman" w:hAnsi="Times New Roman"/>
          <w:sz w:val="24"/>
          <w:szCs w:val="24"/>
        </w:rPr>
        <w:t xml:space="preserve"> «доход – потребление» для набора с нормальными товарами</w:t>
      </w:r>
      <w:r>
        <w:rPr>
          <w:rFonts w:ascii="Times New Roman" w:hAnsi="Times New Roman"/>
          <w:sz w:val="24"/>
          <w:szCs w:val="24"/>
        </w:rPr>
        <w:t>.</w:t>
      </w:r>
    </w:p>
    <w:p w:rsidR="00CE1B21" w:rsidRDefault="00CE1B21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л</w:t>
      </w:r>
      <w:r w:rsidRPr="00CE1B21"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и</w:t>
      </w:r>
      <w:r w:rsidRPr="00CE1B21">
        <w:rPr>
          <w:rFonts w:ascii="Times New Roman" w:hAnsi="Times New Roman"/>
          <w:sz w:val="24"/>
          <w:szCs w:val="24"/>
        </w:rPr>
        <w:t xml:space="preserve"> «доход – потребление» для набора с</w:t>
      </w:r>
      <w:r>
        <w:rPr>
          <w:rFonts w:ascii="Times New Roman" w:hAnsi="Times New Roman"/>
          <w:sz w:val="24"/>
          <w:szCs w:val="24"/>
        </w:rPr>
        <w:t xml:space="preserve"> третьесортным товаром.</w:t>
      </w:r>
    </w:p>
    <w:p w:rsidR="00CE1B21" w:rsidRDefault="00CE1B21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л</w:t>
      </w:r>
      <w:r w:rsidRPr="00CE1B21">
        <w:rPr>
          <w:rFonts w:ascii="Times New Roman" w:hAnsi="Times New Roman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и</w:t>
      </w:r>
      <w:r w:rsidRPr="00CE1B21">
        <w:rPr>
          <w:rFonts w:ascii="Times New Roman" w:hAnsi="Times New Roman"/>
          <w:sz w:val="24"/>
          <w:szCs w:val="24"/>
        </w:rPr>
        <w:t xml:space="preserve"> «доход – потребление» для набора с</w:t>
      </w:r>
      <w:r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>
        <w:rPr>
          <w:rFonts w:ascii="Times New Roman" w:hAnsi="Times New Roman"/>
          <w:sz w:val="24"/>
          <w:szCs w:val="24"/>
        </w:rPr>
        <w:t>Гиффена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1B21" w:rsidRPr="00CE1B21" w:rsidRDefault="00CE1B21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Кривые </w:t>
      </w:r>
      <w:proofErr w:type="spellStart"/>
      <w:r>
        <w:rPr>
          <w:rFonts w:ascii="Times New Roman" w:hAnsi="Times New Roman"/>
          <w:sz w:val="24"/>
          <w:szCs w:val="24"/>
        </w:rPr>
        <w:t>Энгеля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системе координат «доходы </w:t>
      </w:r>
      <w:r w:rsidR="000B4B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расходы».</w:t>
      </w:r>
    </w:p>
    <w:p w:rsidR="000B4B47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4B47">
        <w:rPr>
          <w:rFonts w:ascii="Times New Roman" w:hAnsi="Times New Roman"/>
          <w:sz w:val="24"/>
          <w:szCs w:val="24"/>
        </w:rPr>
        <w:t>Способы описания технологий: производственное множество, производственная функция и множеств</w:t>
      </w:r>
      <w:r w:rsidR="003C5692">
        <w:rPr>
          <w:rFonts w:ascii="Times New Roman" w:hAnsi="Times New Roman"/>
          <w:sz w:val="24"/>
          <w:szCs w:val="24"/>
        </w:rPr>
        <w:t>енность</w:t>
      </w:r>
      <w:r w:rsidRPr="000B4B47">
        <w:rPr>
          <w:rFonts w:ascii="Times New Roman" w:hAnsi="Times New Roman"/>
          <w:sz w:val="24"/>
          <w:szCs w:val="24"/>
        </w:rPr>
        <w:t xml:space="preserve"> необходимых факторов производства. </w:t>
      </w:r>
    </w:p>
    <w:p w:rsidR="000B4B47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4B47">
        <w:rPr>
          <w:rFonts w:ascii="Times New Roman" w:hAnsi="Times New Roman"/>
          <w:sz w:val="24"/>
          <w:szCs w:val="24"/>
        </w:rPr>
        <w:t>Задача минимизация издержек</w:t>
      </w:r>
      <w:r w:rsidR="00784F0C">
        <w:rPr>
          <w:rFonts w:ascii="Times New Roman" w:hAnsi="Times New Roman"/>
          <w:sz w:val="24"/>
          <w:szCs w:val="24"/>
        </w:rPr>
        <w:t>: внутреннее (технологическое) равновесие производителя</w:t>
      </w:r>
      <w:r w:rsidRPr="000B4B47">
        <w:rPr>
          <w:rFonts w:ascii="Times New Roman" w:hAnsi="Times New Roman"/>
          <w:sz w:val="24"/>
          <w:szCs w:val="24"/>
        </w:rPr>
        <w:t>.</w:t>
      </w:r>
    </w:p>
    <w:p w:rsidR="000B4B47" w:rsidRDefault="000B4B47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4B47">
        <w:rPr>
          <w:rFonts w:ascii="Times New Roman" w:hAnsi="Times New Roman"/>
          <w:sz w:val="24"/>
          <w:szCs w:val="24"/>
        </w:rPr>
        <w:t>Основные виды производственных функций</w:t>
      </w:r>
      <w:r>
        <w:rPr>
          <w:rFonts w:ascii="Times New Roman" w:hAnsi="Times New Roman"/>
          <w:sz w:val="24"/>
          <w:szCs w:val="24"/>
        </w:rPr>
        <w:t xml:space="preserve">, их </w:t>
      </w:r>
      <w:r w:rsidR="003C5692">
        <w:rPr>
          <w:rFonts w:ascii="Times New Roman" w:hAnsi="Times New Roman"/>
          <w:sz w:val="24"/>
          <w:szCs w:val="24"/>
        </w:rPr>
        <w:t xml:space="preserve">свойства и </w:t>
      </w:r>
      <w:r>
        <w:rPr>
          <w:rFonts w:ascii="Times New Roman" w:hAnsi="Times New Roman"/>
          <w:sz w:val="24"/>
          <w:szCs w:val="24"/>
        </w:rPr>
        <w:t>графическая интерпретация.</w:t>
      </w:r>
    </w:p>
    <w:p w:rsidR="000B4B47" w:rsidRDefault="00433296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3296">
        <w:rPr>
          <w:rFonts w:ascii="Times New Roman" w:hAnsi="Times New Roman"/>
          <w:sz w:val="24"/>
          <w:szCs w:val="24"/>
        </w:rPr>
        <w:t xml:space="preserve">Условия равновесия производителя </w:t>
      </w:r>
      <w:r>
        <w:rPr>
          <w:rFonts w:ascii="Times New Roman" w:hAnsi="Times New Roman"/>
          <w:sz w:val="24"/>
          <w:szCs w:val="24"/>
        </w:rPr>
        <w:t xml:space="preserve">на карте </w:t>
      </w:r>
      <w:proofErr w:type="spellStart"/>
      <w:r>
        <w:rPr>
          <w:rFonts w:ascii="Times New Roman" w:hAnsi="Times New Roman"/>
          <w:sz w:val="24"/>
          <w:szCs w:val="24"/>
        </w:rPr>
        <w:t>изоквант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3296">
        <w:rPr>
          <w:rFonts w:ascii="Times New Roman" w:hAnsi="Times New Roman"/>
          <w:sz w:val="24"/>
          <w:szCs w:val="24"/>
        </w:rPr>
        <w:t>и правило долей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3296" w:rsidRDefault="00433296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линии «путь развития». Отражение технического прогресса на карте </w:t>
      </w:r>
      <w:proofErr w:type="spellStart"/>
      <w:r>
        <w:rPr>
          <w:rFonts w:ascii="Times New Roman" w:hAnsi="Times New Roman"/>
          <w:sz w:val="24"/>
          <w:szCs w:val="24"/>
        </w:rPr>
        <w:t>изоквант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3296" w:rsidRDefault="00433296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издержек на постоянные и переменные. Специфика условно постоянных и условно переменных издержек. Построение общей функции издержек на основе эмпирических данных.</w:t>
      </w:r>
    </w:p>
    <w:p w:rsidR="00433296" w:rsidRDefault="00433296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Средние и предельные издержки в краткосрочном и долгосрочном периодах. Кривая долгосрочных средних издержек и эффект масштаба производства. </w:t>
      </w:r>
      <w:r w:rsidR="00156532">
        <w:rPr>
          <w:rFonts w:ascii="Times New Roman" w:hAnsi="Times New Roman"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>э</w:t>
      </w:r>
      <w:r w:rsidRPr="00433296">
        <w:rPr>
          <w:rFonts w:ascii="Times New Roman" w:hAnsi="Times New Roman"/>
          <w:sz w:val="24"/>
          <w:szCs w:val="24"/>
        </w:rPr>
        <w:t>ффективн</w:t>
      </w:r>
      <w:r>
        <w:rPr>
          <w:rFonts w:ascii="Times New Roman" w:hAnsi="Times New Roman"/>
          <w:sz w:val="24"/>
          <w:szCs w:val="24"/>
        </w:rPr>
        <w:t>ого</w:t>
      </w:r>
      <w:r w:rsidRPr="00433296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>а</w:t>
      </w:r>
      <w:r w:rsidRPr="00433296">
        <w:rPr>
          <w:rFonts w:ascii="Times New Roman" w:hAnsi="Times New Roman"/>
          <w:sz w:val="24"/>
          <w:szCs w:val="24"/>
        </w:rPr>
        <w:t xml:space="preserve"> фирмы</w:t>
      </w:r>
      <w:r>
        <w:rPr>
          <w:rFonts w:ascii="Times New Roman" w:hAnsi="Times New Roman"/>
          <w:sz w:val="24"/>
          <w:szCs w:val="24"/>
        </w:rPr>
        <w:t>.</w:t>
      </w:r>
    </w:p>
    <w:p w:rsidR="00784F0C" w:rsidRDefault="00F5419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максимизации прибыли: два подхода, их применение</w:t>
      </w:r>
      <w:r w:rsidR="00156532">
        <w:rPr>
          <w:rFonts w:ascii="Times New Roman" w:hAnsi="Times New Roman"/>
          <w:sz w:val="24"/>
          <w:szCs w:val="24"/>
        </w:rPr>
        <w:t>, графическая интерпретация.</w:t>
      </w:r>
    </w:p>
    <w:p w:rsidR="00D05722" w:rsidRDefault="00D05722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5722">
        <w:rPr>
          <w:rFonts w:ascii="Times New Roman" w:hAnsi="Times New Roman"/>
          <w:sz w:val="24"/>
          <w:szCs w:val="24"/>
        </w:rPr>
        <w:t>Модель чистой монополии. Монополия и неэффективное по Парето распределение ресурсов.</w:t>
      </w:r>
    </w:p>
    <w:p w:rsidR="006028C1" w:rsidRDefault="00D05722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5722">
        <w:rPr>
          <w:rFonts w:ascii="Times New Roman" w:hAnsi="Times New Roman"/>
          <w:sz w:val="24"/>
          <w:szCs w:val="24"/>
        </w:rPr>
        <w:t xml:space="preserve">Ценовая дискриминация и условия, необходимые для её осуществления. Совершенная ценовая дискриминация. Ценовая дискриминация второй степени: просеивание и </w:t>
      </w:r>
      <w:proofErr w:type="spellStart"/>
      <w:r w:rsidRPr="00D05722">
        <w:rPr>
          <w:rFonts w:ascii="Times New Roman" w:hAnsi="Times New Roman"/>
          <w:sz w:val="24"/>
          <w:szCs w:val="24"/>
        </w:rPr>
        <w:t>самоотбор</w:t>
      </w:r>
      <w:proofErr w:type="spellEnd"/>
      <w:r w:rsidRPr="00D05722">
        <w:rPr>
          <w:rFonts w:ascii="Times New Roman" w:hAnsi="Times New Roman"/>
          <w:sz w:val="24"/>
          <w:szCs w:val="24"/>
        </w:rPr>
        <w:t>. Ценовая дискриминация третьей степени: сегментация рынков.</w:t>
      </w:r>
    </w:p>
    <w:p w:rsidR="00D05722" w:rsidRDefault="00D05722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монополистической конкуренции. Равновесие монополистически конкурентной фирмы. Отличия от совершенной конкуренции.</w:t>
      </w:r>
    </w:p>
    <w:p w:rsidR="00A05304" w:rsidRDefault="00D05722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05304">
        <w:rPr>
          <w:rFonts w:ascii="Times New Roman" w:hAnsi="Times New Roman"/>
          <w:sz w:val="24"/>
          <w:szCs w:val="24"/>
        </w:rPr>
        <w:t>Реклама как важнейший вид неценовой конкуренции. Воздействие рекламы на равновесие фирмы. Показатели интенсивности рекламной деятельности. Положительные и отрицательные стороны рекламы.</w:t>
      </w:r>
    </w:p>
    <w:p w:rsidR="00A05304" w:rsidRDefault="00A05304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05304">
        <w:rPr>
          <w:rFonts w:ascii="Times New Roman" w:hAnsi="Times New Roman"/>
          <w:sz w:val="24"/>
          <w:szCs w:val="24"/>
        </w:rPr>
        <w:t>Многообразие моделей ценообразования при олигополии. Ценовая конкуренция (модель Бертрана).</w:t>
      </w:r>
      <w:r w:rsidR="00437F1F" w:rsidRPr="00437F1F">
        <w:rPr>
          <w:rFonts w:ascii="Times New Roman" w:hAnsi="Times New Roman"/>
          <w:sz w:val="24"/>
          <w:szCs w:val="24"/>
        </w:rPr>
        <w:t xml:space="preserve"> </w:t>
      </w:r>
      <w:r w:rsidR="00437F1F" w:rsidRPr="005845E1">
        <w:rPr>
          <w:rFonts w:ascii="Times New Roman" w:hAnsi="Times New Roman"/>
          <w:sz w:val="24"/>
          <w:szCs w:val="24"/>
        </w:rPr>
        <w:t>Функции ценовой реакции.</w:t>
      </w:r>
    </w:p>
    <w:p w:rsidR="00437F1F" w:rsidRDefault="00437F1F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5E1">
        <w:rPr>
          <w:rFonts w:ascii="Times New Roman" w:hAnsi="Times New Roman"/>
          <w:sz w:val="24"/>
          <w:szCs w:val="24"/>
        </w:rPr>
        <w:t xml:space="preserve">Конкуренция двух и более фирм при одновременном выборе выпуска (модель </w:t>
      </w:r>
      <w:proofErr w:type="spellStart"/>
      <w:r w:rsidRPr="005845E1">
        <w:rPr>
          <w:rFonts w:ascii="Times New Roman" w:hAnsi="Times New Roman"/>
          <w:sz w:val="24"/>
          <w:szCs w:val="24"/>
        </w:rPr>
        <w:t>Курно</w:t>
      </w:r>
      <w:proofErr w:type="spellEnd"/>
      <w:r w:rsidRPr="005845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Количественная </w:t>
      </w:r>
      <w:r w:rsidR="00A05304" w:rsidRPr="00F27FC5">
        <w:rPr>
          <w:rFonts w:ascii="Times New Roman" w:hAnsi="Times New Roman"/>
          <w:sz w:val="24"/>
          <w:szCs w:val="24"/>
        </w:rPr>
        <w:t xml:space="preserve">конкуренция. </w:t>
      </w:r>
    </w:p>
    <w:p w:rsidR="00F27FC5" w:rsidRDefault="00437F1F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5E1">
        <w:rPr>
          <w:rFonts w:ascii="Times New Roman" w:hAnsi="Times New Roman"/>
          <w:sz w:val="24"/>
          <w:szCs w:val="24"/>
        </w:rPr>
        <w:t xml:space="preserve">Конкуренция двух фирм за объем выпуска, если одна из фирм является лидером рынка (модель </w:t>
      </w:r>
      <w:proofErr w:type="spellStart"/>
      <w:r w:rsidRPr="005845E1">
        <w:rPr>
          <w:rFonts w:ascii="Times New Roman" w:hAnsi="Times New Roman"/>
          <w:sz w:val="24"/>
          <w:szCs w:val="24"/>
        </w:rPr>
        <w:t>Штакельберга</w:t>
      </w:r>
      <w:proofErr w:type="spellEnd"/>
      <w:r w:rsidRPr="005845E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Асимметричная олигополия.</w:t>
      </w:r>
    </w:p>
    <w:p w:rsidR="00F27FC5" w:rsidRDefault="00A05304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7FC5">
        <w:rPr>
          <w:rFonts w:ascii="Times New Roman" w:hAnsi="Times New Roman"/>
          <w:sz w:val="24"/>
          <w:szCs w:val="24"/>
        </w:rPr>
        <w:t>Модель ломаной кривой спроса</w:t>
      </w:r>
      <w:r w:rsidR="00F27FC5" w:rsidRPr="00F27FC5">
        <w:rPr>
          <w:rFonts w:ascii="Times New Roman" w:hAnsi="Times New Roman"/>
          <w:sz w:val="24"/>
          <w:szCs w:val="24"/>
        </w:rPr>
        <w:t>.</w:t>
      </w:r>
    </w:p>
    <w:p w:rsidR="00F27FC5" w:rsidRDefault="00A05304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7FC5">
        <w:rPr>
          <w:rFonts w:ascii="Times New Roman" w:hAnsi="Times New Roman"/>
          <w:sz w:val="24"/>
          <w:szCs w:val="24"/>
        </w:rPr>
        <w:t xml:space="preserve">Сговор фирм. Модель </w:t>
      </w:r>
      <w:proofErr w:type="spellStart"/>
      <w:r w:rsidRPr="00F27FC5">
        <w:rPr>
          <w:rFonts w:ascii="Times New Roman" w:hAnsi="Times New Roman"/>
          <w:sz w:val="24"/>
          <w:szCs w:val="24"/>
        </w:rPr>
        <w:t>картелизации</w:t>
      </w:r>
      <w:proofErr w:type="spellEnd"/>
      <w:r w:rsidRPr="00F27FC5">
        <w:rPr>
          <w:rFonts w:ascii="Times New Roman" w:hAnsi="Times New Roman"/>
          <w:sz w:val="24"/>
          <w:szCs w:val="24"/>
        </w:rPr>
        <w:t xml:space="preserve"> отрасли</w:t>
      </w:r>
      <w:r w:rsidR="00F27FC5" w:rsidRPr="00F27FC5">
        <w:rPr>
          <w:rFonts w:ascii="Times New Roman" w:hAnsi="Times New Roman"/>
          <w:sz w:val="24"/>
          <w:szCs w:val="24"/>
        </w:rPr>
        <w:t>.</w:t>
      </w:r>
    </w:p>
    <w:p w:rsidR="00437F1F" w:rsidRDefault="00A05304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7F1F">
        <w:rPr>
          <w:rFonts w:ascii="Times New Roman" w:hAnsi="Times New Roman"/>
          <w:sz w:val="24"/>
          <w:szCs w:val="24"/>
        </w:rPr>
        <w:t>Модель ценового лидерства</w:t>
      </w:r>
      <w:r w:rsidR="00F27FC5" w:rsidRPr="00437F1F">
        <w:rPr>
          <w:rFonts w:ascii="Times New Roman" w:hAnsi="Times New Roman"/>
          <w:sz w:val="24"/>
          <w:szCs w:val="24"/>
        </w:rPr>
        <w:t xml:space="preserve">. Конкуренция на рынке, на котором доминирующая фирма является ценовым лидером (модель </w:t>
      </w:r>
      <w:proofErr w:type="spellStart"/>
      <w:r w:rsidR="00F27FC5" w:rsidRPr="00437F1F">
        <w:rPr>
          <w:rFonts w:ascii="Times New Roman" w:hAnsi="Times New Roman"/>
          <w:sz w:val="24"/>
          <w:szCs w:val="24"/>
        </w:rPr>
        <w:t>Форхаймера</w:t>
      </w:r>
      <w:proofErr w:type="spellEnd"/>
      <w:r w:rsidR="00F27FC5" w:rsidRPr="00437F1F">
        <w:rPr>
          <w:rFonts w:ascii="Times New Roman" w:hAnsi="Times New Roman"/>
          <w:sz w:val="24"/>
          <w:szCs w:val="24"/>
        </w:rPr>
        <w:t>).</w:t>
      </w:r>
    </w:p>
    <w:p w:rsidR="00437F1F" w:rsidRDefault="00572470" w:rsidP="00D81A89">
      <w:pPr>
        <w:pStyle w:val="a5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7F1F">
        <w:rPr>
          <w:rFonts w:ascii="Times New Roman" w:hAnsi="Times New Roman"/>
          <w:sz w:val="24"/>
          <w:szCs w:val="24"/>
        </w:rPr>
        <w:t xml:space="preserve">Основные показатели концентрации продавцов на рынке. Рыночная доля фирмы. Норма концентрации. Индекс </w:t>
      </w:r>
      <w:proofErr w:type="spellStart"/>
      <w:r w:rsidRPr="00437F1F">
        <w:rPr>
          <w:rFonts w:ascii="Times New Roman" w:hAnsi="Times New Roman"/>
          <w:sz w:val="24"/>
          <w:szCs w:val="24"/>
        </w:rPr>
        <w:t>Херфиндаля</w:t>
      </w:r>
      <w:proofErr w:type="spellEnd"/>
      <w:r w:rsidRPr="00437F1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37F1F">
        <w:rPr>
          <w:rFonts w:ascii="Times New Roman" w:hAnsi="Times New Roman"/>
          <w:sz w:val="24"/>
          <w:szCs w:val="24"/>
        </w:rPr>
        <w:t>Хиршмана</w:t>
      </w:r>
      <w:proofErr w:type="spellEnd"/>
      <w:r w:rsidRPr="00437F1F">
        <w:rPr>
          <w:rFonts w:ascii="Times New Roman" w:hAnsi="Times New Roman"/>
          <w:sz w:val="24"/>
          <w:szCs w:val="24"/>
        </w:rPr>
        <w:t xml:space="preserve">. Индекс </w:t>
      </w:r>
      <w:proofErr w:type="spellStart"/>
      <w:r w:rsidRPr="00437F1F">
        <w:rPr>
          <w:rFonts w:ascii="Times New Roman" w:hAnsi="Times New Roman"/>
          <w:sz w:val="24"/>
          <w:szCs w:val="24"/>
        </w:rPr>
        <w:t>Лернера</w:t>
      </w:r>
      <w:proofErr w:type="spellEnd"/>
      <w:r w:rsidRPr="00437F1F">
        <w:rPr>
          <w:rFonts w:ascii="Times New Roman" w:hAnsi="Times New Roman"/>
          <w:sz w:val="24"/>
          <w:szCs w:val="24"/>
        </w:rPr>
        <w:t xml:space="preserve">. 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470" w:rsidRPr="001107FF" w:rsidRDefault="00572470" w:rsidP="0057247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07FF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к п. 5.1</w:t>
      </w:r>
    </w:p>
    <w:p w:rsidR="00572470" w:rsidRDefault="00572470" w:rsidP="0057247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</w:t>
      </w:r>
      <w:r w:rsidRPr="00037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предполагают хорошее владение теоретическим и методологическим материалами, включая материалы с формулами, таблицами и графиками. Для успешного ответа на вопросы необходимо </w:t>
      </w:r>
      <w:r w:rsidRPr="0003702A">
        <w:rPr>
          <w:rFonts w:ascii="Times New Roman" w:hAnsi="Times New Roman"/>
          <w:sz w:val="24"/>
          <w:szCs w:val="24"/>
        </w:rPr>
        <w:t xml:space="preserve">ознакомиться с соответствующим </w:t>
      </w:r>
      <w:r>
        <w:rPr>
          <w:rFonts w:ascii="Times New Roman" w:hAnsi="Times New Roman"/>
          <w:sz w:val="24"/>
          <w:szCs w:val="24"/>
        </w:rPr>
        <w:t xml:space="preserve">теоретическим материалом (лекциями, презентациями, дополнительными материалами), знать все понятия по изучаемой теме. </w:t>
      </w:r>
      <w:r w:rsidR="00857D90">
        <w:rPr>
          <w:rFonts w:ascii="Times New Roman" w:hAnsi="Times New Roman"/>
          <w:sz w:val="24"/>
          <w:szCs w:val="24"/>
        </w:rPr>
        <w:t>Поскольку все вопросы достаточно обширные, ц</w:t>
      </w:r>
      <w:r>
        <w:rPr>
          <w:rFonts w:ascii="Times New Roman" w:hAnsi="Times New Roman"/>
          <w:sz w:val="24"/>
          <w:szCs w:val="24"/>
        </w:rPr>
        <w:t xml:space="preserve">елесообразно записывать теоретический материал (лучше всего конспекты или презентации) на индивидуальные мобильные электронные устройства, чтобы пользоваться ими </w:t>
      </w:r>
      <w:r w:rsidR="00857D90">
        <w:rPr>
          <w:rFonts w:ascii="Times New Roman" w:hAnsi="Times New Roman"/>
          <w:sz w:val="24"/>
          <w:szCs w:val="24"/>
        </w:rPr>
        <w:t xml:space="preserve">при решении </w:t>
      </w:r>
      <w:r>
        <w:rPr>
          <w:rFonts w:ascii="Times New Roman" w:hAnsi="Times New Roman"/>
          <w:sz w:val="24"/>
          <w:szCs w:val="24"/>
        </w:rPr>
        <w:t>практическ</w:t>
      </w:r>
      <w:r w:rsidR="00857D9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857D90">
        <w:rPr>
          <w:rFonts w:ascii="Times New Roman" w:hAnsi="Times New Roman"/>
          <w:sz w:val="24"/>
          <w:szCs w:val="24"/>
        </w:rPr>
        <w:t>даний и проблемных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572470" w:rsidRDefault="00572470" w:rsidP="0057247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на вопросы даются в аудитории преподавателю, индивидуально. Ответы должны быть </w:t>
      </w:r>
      <w:proofErr w:type="gramStart"/>
      <w:r>
        <w:rPr>
          <w:rFonts w:ascii="Times New Roman" w:hAnsi="Times New Roman"/>
          <w:sz w:val="24"/>
          <w:szCs w:val="24"/>
        </w:rPr>
        <w:t>достаточно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. Ответ на один вопрос оценивается в </w:t>
      </w:r>
      <w:r w:rsidR="00857D9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баллов. Всего в рамках </w:t>
      </w:r>
      <w:r>
        <w:rPr>
          <w:rFonts w:ascii="Times New Roman" w:hAnsi="Times New Roman"/>
          <w:sz w:val="24"/>
          <w:szCs w:val="24"/>
        </w:rPr>
        <w:lastRenderedPageBreak/>
        <w:t xml:space="preserve">аттестации по дисциплине студенту необходимо ответить на два вопроса и набрать до </w:t>
      </w:r>
      <w:r w:rsidR="00857D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баллов. Шкала оценки за ответ на один вопрос предполагает следующее (см. таблицу).</w:t>
      </w:r>
    </w:p>
    <w:p w:rsidR="00572470" w:rsidRDefault="00572470" w:rsidP="005724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470" w:rsidRPr="0099085F" w:rsidRDefault="00572470" w:rsidP="005724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</w:t>
      </w:r>
      <w:r>
        <w:rPr>
          <w:rFonts w:ascii="Times New Roman" w:hAnsi="Times New Roman"/>
          <w:sz w:val="24"/>
          <w:szCs w:val="24"/>
        </w:rPr>
        <w:t>ответа на один вопрос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2470" w:rsidRPr="0099085F" w:rsidTr="00997356">
        <w:tc>
          <w:tcPr>
            <w:tcW w:w="1126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72470" w:rsidRPr="0099085F" w:rsidTr="00997356">
        <w:tc>
          <w:tcPr>
            <w:tcW w:w="1126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72470" w:rsidRPr="0099085F" w:rsidRDefault="00D07CFC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572470" w:rsidRPr="0099085F" w:rsidRDefault="00572470" w:rsidP="00997356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знание темы вопроса, владение профессиональной лексикой, логичностью рассуждений, грамотностью оценок при ответе на заданный вопрос. Отвечает самостоятельно, уверенно, без подготовки. При необходимости показывает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572470" w:rsidRPr="0099085F" w:rsidTr="00997356">
        <w:tc>
          <w:tcPr>
            <w:tcW w:w="1126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72470" w:rsidRPr="0099085F" w:rsidRDefault="00D07CFC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572470" w:rsidRPr="0099085F" w:rsidRDefault="00572470" w:rsidP="00997356">
            <w:pPr>
              <w:widowControl w:val="0"/>
              <w:jc w:val="both"/>
              <w:rPr>
                <w:rFonts w:ascii="Times New Roman" w:hAnsi="Times New Roman"/>
              </w:rPr>
            </w:pPr>
            <w:r w:rsidRPr="00495478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достаточное </w:t>
            </w:r>
            <w:r w:rsidRPr="00495478">
              <w:rPr>
                <w:rFonts w:ascii="Times New Roman" w:hAnsi="Times New Roman"/>
              </w:rPr>
              <w:t xml:space="preserve">знание темы вопроса, владение профессиональной лексикой, логичностью рассуждений, грамотностью оценок при ответе на заданный вопрос. </w:t>
            </w:r>
            <w:r>
              <w:rPr>
                <w:rFonts w:ascii="Times New Roman" w:hAnsi="Times New Roman"/>
              </w:rPr>
              <w:t>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может допускать небольшие неточности и ошибки в ответах, либо о</w:t>
            </w:r>
            <w:r w:rsidRPr="00495478">
              <w:rPr>
                <w:rFonts w:ascii="Times New Roman" w:hAnsi="Times New Roman"/>
              </w:rPr>
              <w:t>твеча</w:t>
            </w:r>
            <w:r>
              <w:rPr>
                <w:rFonts w:ascii="Times New Roman" w:hAnsi="Times New Roman"/>
              </w:rPr>
              <w:t>ть с помощью наводящих вопросов</w:t>
            </w:r>
            <w:r w:rsidRPr="004954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</w:t>
            </w:r>
            <w:r w:rsidRPr="00495478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>ой</w:t>
            </w:r>
            <w:r w:rsidRPr="00495478">
              <w:rPr>
                <w:rFonts w:ascii="Times New Roman" w:hAnsi="Times New Roman"/>
              </w:rPr>
              <w:t xml:space="preserve">. </w:t>
            </w:r>
          </w:p>
        </w:tc>
      </w:tr>
      <w:tr w:rsidR="00572470" w:rsidRPr="0099085F" w:rsidTr="00997356">
        <w:tc>
          <w:tcPr>
            <w:tcW w:w="1126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72470" w:rsidRPr="0099085F" w:rsidRDefault="00D07CFC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855" w:type="dxa"/>
          </w:tcPr>
          <w:p w:rsidR="00572470" w:rsidRPr="0099085F" w:rsidRDefault="00572470" w:rsidP="00997356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неполное знание темы вопроса, частичное владение профессиональной лексикой, средней грамотностью оценок при ответе на заданный вопрос. Допускает неточности и ошибки, которые не позволят в полной мере выполнять профессиональные обязанности. Отвечает несамостоятельно, с длительной подготовкой. Показывает слабое владение формулами и/или графическими инструментами, отображающими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572470" w:rsidRPr="0099085F" w:rsidTr="00997356">
        <w:tc>
          <w:tcPr>
            <w:tcW w:w="1126" w:type="dxa"/>
          </w:tcPr>
          <w:p w:rsidR="00572470" w:rsidRPr="0099085F" w:rsidRDefault="00572470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72470" w:rsidRPr="0099085F" w:rsidRDefault="00D07CFC" w:rsidP="00997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572470" w:rsidRPr="0099085F" w:rsidRDefault="00572470" w:rsidP="00997356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полное незнание темы вопроса, </w:t>
            </w:r>
            <w:proofErr w:type="spellStart"/>
            <w:r>
              <w:rPr>
                <w:rFonts w:ascii="Times New Roman" w:hAnsi="Times New Roman"/>
              </w:rPr>
              <w:t>невладение</w:t>
            </w:r>
            <w:proofErr w:type="spellEnd"/>
            <w:r>
              <w:rPr>
                <w:rFonts w:ascii="Times New Roman" w:hAnsi="Times New Roman"/>
              </w:rPr>
              <w:t xml:space="preserve"> профессиональной лексикой, неграмотностью оценок при ответе на заданный вопрос. Допускает неточности и ошибки, которые не позволят в принципе выполнять профессиональные обязанности. Показывает незнание формул и/или графических инструментов,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Примеры </w:t>
      </w:r>
      <w:r w:rsidR="00D07CFC">
        <w:rPr>
          <w:rFonts w:ascii="Times New Roman" w:hAnsi="Times New Roman"/>
          <w:b/>
          <w:sz w:val="24"/>
          <w:szCs w:val="24"/>
        </w:rPr>
        <w:t>практических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 заданий </w:t>
      </w:r>
    </w:p>
    <w:p w:rsidR="00BE2497" w:rsidRDefault="00BE249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CFC" w:rsidRPr="001B0B81" w:rsidRDefault="00D07CFC" w:rsidP="00D07C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86">
        <w:rPr>
          <w:rFonts w:ascii="Times New Roman" w:hAnsi="Times New Roman"/>
          <w:b/>
          <w:sz w:val="24"/>
          <w:szCs w:val="24"/>
        </w:rPr>
        <w:t>1.</w:t>
      </w:r>
      <w:r w:rsidRPr="001B0B81">
        <w:rPr>
          <w:rFonts w:ascii="Times New Roman" w:hAnsi="Times New Roman"/>
          <w:sz w:val="24"/>
          <w:szCs w:val="24"/>
        </w:rPr>
        <w:t xml:space="preserve"> Определите, с какой единицы товара начинает убывать средняя и общая полезность, если функция общей полезности имеет вид:</w:t>
      </w:r>
    </w:p>
    <w:p w:rsidR="00D07CFC" w:rsidRPr="001B0B81" w:rsidRDefault="00D07CFC" w:rsidP="00D07C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B81">
        <w:rPr>
          <w:rFonts w:ascii="Times New Roman" w:hAnsi="Times New Roman"/>
          <w:sz w:val="24"/>
          <w:szCs w:val="24"/>
        </w:rPr>
        <w:t>а) TU(Q) = Q² – Q³;</w:t>
      </w:r>
    </w:p>
    <w:p w:rsidR="00D07CFC" w:rsidRPr="001B0B81" w:rsidRDefault="00D07CFC" w:rsidP="00D07C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B81">
        <w:rPr>
          <w:rFonts w:ascii="Times New Roman" w:hAnsi="Times New Roman"/>
          <w:sz w:val="24"/>
          <w:szCs w:val="24"/>
        </w:rPr>
        <w:t>б) TU(Q) = 75Q3 – 5Q5.</w:t>
      </w:r>
    </w:p>
    <w:p w:rsidR="00A83C86" w:rsidRDefault="00A83C86" w:rsidP="00D07CFC">
      <w:pPr>
        <w:spacing w:after="0" w:line="240" w:lineRule="auto"/>
        <w:ind w:firstLine="284"/>
        <w:rPr>
          <w:rFonts w:ascii="Times New Roman" w:hAnsi="Times New Roman"/>
          <w:b/>
          <w:iCs/>
          <w:sz w:val="24"/>
          <w:szCs w:val="24"/>
        </w:rPr>
      </w:pPr>
    </w:p>
    <w:p w:rsidR="00D07CFC" w:rsidRPr="001B0B81" w:rsidRDefault="00D07CFC" w:rsidP="00D07CFC">
      <w:pPr>
        <w:spacing w:after="0" w:line="240" w:lineRule="auto"/>
        <w:ind w:firstLine="284"/>
        <w:rPr>
          <w:rFonts w:ascii="Times New Roman" w:hAnsi="Times New Roman"/>
          <w:iCs/>
          <w:sz w:val="24"/>
          <w:szCs w:val="24"/>
        </w:rPr>
      </w:pPr>
      <w:r w:rsidRPr="00A83C86">
        <w:rPr>
          <w:rFonts w:ascii="Times New Roman" w:hAnsi="Times New Roman"/>
          <w:b/>
          <w:iCs/>
          <w:sz w:val="24"/>
          <w:szCs w:val="24"/>
        </w:rPr>
        <w:t>2.</w:t>
      </w:r>
      <w:r w:rsidRPr="001B0B81">
        <w:rPr>
          <w:rFonts w:ascii="Times New Roman" w:hAnsi="Times New Roman"/>
          <w:iCs/>
          <w:sz w:val="24"/>
          <w:szCs w:val="24"/>
        </w:rPr>
        <w:t xml:space="preserve"> Девушка любит носить платья и костюмы. В таблице приведены предельные полезности данных товаров и их средние цены.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59"/>
        <w:gridCol w:w="1715"/>
        <w:gridCol w:w="1719"/>
        <w:gridCol w:w="275"/>
        <w:gridCol w:w="1849"/>
        <w:gridCol w:w="1867"/>
      </w:tblGrid>
      <w:tr w:rsidR="00D07CFC" w:rsidRPr="006D78DC" w:rsidTr="00997356">
        <w:tc>
          <w:tcPr>
            <w:tcW w:w="1276" w:type="dxa"/>
          </w:tcPr>
          <w:p w:rsidR="00D07CFC" w:rsidRPr="006D78DC" w:rsidRDefault="00D07CFC" w:rsidP="00997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Товар</w:t>
            </w:r>
          </w:p>
        </w:tc>
        <w:tc>
          <w:tcPr>
            <w:tcW w:w="155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Цена (Р), тыс. руб.</w:t>
            </w:r>
          </w:p>
        </w:tc>
        <w:tc>
          <w:tcPr>
            <w:tcW w:w="1715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Предельная полезность (</w:t>
            </w:r>
            <w:r w:rsidRPr="006D78D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), ют.</w:t>
            </w:r>
          </w:p>
        </w:tc>
        <w:tc>
          <w:tcPr>
            <w:tcW w:w="171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Взвешенная предельная полезность (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/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Предельная полезность (</w:t>
            </w:r>
            <w:r w:rsidRPr="006D78D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'</w:t>
            </w: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), ют.</w:t>
            </w:r>
          </w:p>
        </w:tc>
        <w:tc>
          <w:tcPr>
            <w:tcW w:w="1867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Взвешенная предельная полезность (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'/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7CFC" w:rsidRPr="006D78DC" w:rsidTr="00997356">
        <w:tc>
          <w:tcPr>
            <w:tcW w:w="1276" w:type="dxa"/>
          </w:tcPr>
          <w:p w:rsidR="00D07CFC" w:rsidRPr="006D78DC" w:rsidRDefault="00D07CFC" w:rsidP="0099735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Платья</w:t>
            </w:r>
          </w:p>
        </w:tc>
        <w:tc>
          <w:tcPr>
            <w:tcW w:w="155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2,4</w:t>
            </w:r>
          </w:p>
        </w:tc>
        <w:tc>
          <w:tcPr>
            <w:tcW w:w="1715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171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5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67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7CFC" w:rsidRPr="006D78DC" w:rsidTr="00997356">
        <w:tc>
          <w:tcPr>
            <w:tcW w:w="1276" w:type="dxa"/>
          </w:tcPr>
          <w:p w:rsidR="00D07CFC" w:rsidRPr="006D78DC" w:rsidRDefault="00D07CFC" w:rsidP="0099735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Костюмы</w:t>
            </w:r>
          </w:p>
        </w:tc>
        <w:tc>
          <w:tcPr>
            <w:tcW w:w="155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715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352</w:t>
            </w:r>
          </w:p>
        </w:tc>
        <w:tc>
          <w:tcPr>
            <w:tcW w:w="171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5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67" w:type="dxa"/>
          </w:tcPr>
          <w:p w:rsidR="00D07CFC" w:rsidRPr="006D78DC" w:rsidRDefault="00D07CFC" w:rsidP="00A83C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07CFC" w:rsidRPr="00696E28" w:rsidRDefault="00D07CFC" w:rsidP="00696E2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D07CFC" w:rsidRPr="00696E28" w:rsidRDefault="00D07CFC" w:rsidP="00696E2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696E28">
        <w:rPr>
          <w:rFonts w:ascii="Times New Roman" w:hAnsi="Times New Roman"/>
          <w:iCs/>
          <w:sz w:val="24"/>
          <w:szCs w:val="24"/>
        </w:rPr>
        <w:t xml:space="preserve">Является ли такая ситуация оптимальной для девушки-потребителя? Как следует изменить структуру потребления, чтобы достичь равновесия, если известно, что с покупкой каждого платья его предельная полезность уменьшается на 18 </w:t>
      </w:r>
      <w:proofErr w:type="spellStart"/>
      <w:r w:rsidRPr="00696E28">
        <w:rPr>
          <w:rFonts w:ascii="Times New Roman" w:hAnsi="Times New Roman"/>
          <w:iCs/>
          <w:sz w:val="24"/>
          <w:szCs w:val="24"/>
        </w:rPr>
        <w:t>ютилей</w:t>
      </w:r>
      <w:proofErr w:type="spellEnd"/>
      <w:r w:rsidRPr="00696E28">
        <w:rPr>
          <w:rFonts w:ascii="Times New Roman" w:hAnsi="Times New Roman"/>
          <w:iCs/>
          <w:sz w:val="24"/>
          <w:szCs w:val="24"/>
        </w:rPr>
        <w:t xml:space="preserve">, а с покупкой каждого костюма его предельная полезность падает на 16 </w:t>
      </w:r>
      <w:proofErr w:type="spellStart"/>
      <w:r w:rsidRPr="00696E28">
        <w:rPr>
          <w:rFonts w:ascii="Times New Roman" w:hAnsi="Times New Roman"/>
          <w:iCs/>
          <w:sz w:val="24"/>
          <w:szCs w:val="24"/>
        </w:rPr>
        <w:t>ютилей</w:t>
      </w:r>
      <w:proofErr w:type="spellEnd"/>
      <w:r w:rsidRPr="00696E28">
        <w:rPr>
          <w:rFonts w:ascii="Times New Roman" w:hAnsi="Times New Roman"/>
          <w:iCs/>
          <w:sz w:val="24"/>
          <w:szCs w:val="24"/>
        </w:rPr>
        <w:t>?</w:t>
      </w:r>
    </w:p>
    <w:p w:rsidR="00696E28" w:rsidRPr="00696E28" w:rsidRDefault="00696E28" w:rsidP="00696E28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696E28" w:rsidRPr="00696E28" w:rsidRDefault="00696E28" w:rsidP="00696E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lang w:eastAsia="ar-SA"/>
        </w:rPr>
        <w:t>3.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 Производственная функция угледобывающего предприятия задана уравнением 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 = 20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val="en-US" w:eastAsia="ar-SA"/>
        </w:rPr>
        <w:t>L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vertAlign w:val="superscript"/>
          <w:lang w:eastAsia="ar-SA"/>
        </w:rPr>
        <w:t>0,4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val="en-US" w:eastAsia="ar-SA"/>
        </w:rPr>
        <w:t>K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vertAlign w:val="superscript"/>
          <w:lang w:eastAsia="ar-SA"/>
        </w:rPr>
        <w:t>0,6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. Общие расходы предприятия в месяц составляют 6 млн. рублей, при этом, цена единицы труда равна 40 тыс. рублей, цена капитала – 100 тыс. рублей. Найдите оптимальную для предприятия комбинацию ресурсов.</w:t>
      </w:r>
    </w:p>
    <w:p w:rsidR="00D07CFC" w:rsidRPr="00696E28" w:rsidRDefault="00D07CFC" w:rsidP="00696E28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696E28" w:rsidRPr="00696E28" w:rsidRDefault="00696E28" w:rsidP="00696E28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Производственная функция фирмы, выпекающей пирожные, имеет вид </w:t>
      </w:r>
      <w:r w:rsidRPr="00696E28">
        <w:rPr>
          <w:rFonts w:ascii="Times New Roman" w:eastAsia="Times New Roman" w:hAnsi="Times New Roman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Pr="00696E28">
        <w:rPr>
          <w:rFonts w:ascii="Times New Roman" w:eastAsia="Times New Roman" w:hAnsi="Times New Roman"/>
          <w:sz w:val="24"/>
          <w:szCs w:val="24"/>
          <w:lang w:val="en-US" w:eastAsia="ar-SA"/>
        </w:rPr>
        <w:t>L</w:t>
      </w:r>
      <w:r w:rsidRPr="00696E28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1/2</w:t>
      </w:r>
      <w:r w:rsidRPr="00696E28">
        <w:rPr>
          <w:rFonts w:ascii="Times New Roman" w:eastAsia="Times New Roman" w:hAnsi="Times New Roman"/>
          <w:sz w:val="24"/>
          <w:szCs w:val="24"/>
          <w:lang w:val="en-US" w:eastAsia="ar-SA"/>
        </w:rPr>
        <w:t>K</w:t>
      </w:r>
      <w:r w:rsidRPr="00696E28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1/2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. Цена единицы труда составляет 20 рублей, единицы капитала – 20 рублей. Каждое пирожное продается по 30 рублей. Заполните таблицу и определите объем производства, для которого характерно наиболее экономичное расходование ресурсов. </w:t>
      </w:r>
    </w:p>
    <w:p w:rsidR="00696E28" w:rsidRPr="00696E28" w:rsidRDefault="00696E28" w:rsidP="00696E28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31"/>
        <w:gridCol w:w="931"/>
        <w:gridCol w:w="932"/>
        <w:gridCol w:w="931"/>
        <w:gridCol w:w="932"/>
        <w:gridCol w:w="931"/>
        <w:gridCol w:w="932"/>
      </w:tblGrid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Количество труда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ед.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капитала K, ед.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Выпуск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Q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труда </w:t>
            </w:r>
          </w:p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MPL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капитала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MPK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труда в денежном выражении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капитала в денежном выражении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K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Взвешенная предельная производительность труда,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L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696E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Взвешенная предельная производительность капитала,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K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K</w:t>
            </w: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6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07CFC" w:rsidRPr="00696E28" w:rsidRDefault="00D07CFC" w:rsidP="00696E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6E28" w:rsidRPr="00696E28" w:rsidRDefault="00696E28" w:rsidP="00696E28">
      <w:pPr>
        <w:shd w:val="clear" w:color="auto" w:fill="FFFFFF"/>
        <w:tabs>
          <w:tab w:val="left" w:pos="229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>5.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Спрос на местном рынке автомобильных масел описывается функцией </w:t>
      </w:r>
      <w:proofErr w:type="gramStart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Р</w:t>
      </w:r>
      <w:proofErr w:type="gramEnd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= 440 – 0,5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, где Р – цена за бутыль масла в рублях, 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– количество бутылей масла в тыс. штук. На данном рынке действуют две фирмы, общие издержки каждой из которых заданы функцией ТС = 95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. Определите:</w:t>
      </w:r>
    </w:p>
    <w:p w:rsidR="00696E28" w:rsidRPr="00696E28" w:rsidRDefault="00696E28" w:rsidP="00696E28">
      <w:pPr>
        <w:shd w:val="clear" w:color="auto" w:fill="FFFFFF"/>
        <w:tabs>
          <w:tab w:val="left" w:pos="229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а) объем продаж, цену и величину прибыли каждой из фирм, если они будут конкурировать друг с другом по модели </w:t>
      </w:r>
      <w:proofErr w:type="spellStart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Курно</w:t>
      </w:r>
      <w:proofErr w:type="spellEnd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, т.е. самостоятельно определяют свои рыночные параметры;</w:t>
      </w:r>
    </w:p>
    <w:p w:rsidR="00696E28" w:rsidRPr="00696E28" w:rsidRDefault="00696E28" w:rsidP="00696E28">
      <w:pPr>
        <w:shd w:val="clear" w:color="auto" w:fill="FFFFFF"/>
        <w:tabs>
          <w:tab w:val="left" w:pos="229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б) объем продаж, цену и величину прибыли каждой из фирм, если они объединятся в картель.</w:t>
      </w:r>
    </w:p>
    <w:p w:rsidR="00D07CFC" w:rsidRPr="00696E28" w:rsidRDefault="00D07CFC" w:rsidP="00696E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6E28" w:rsidRPr="00696E28" w:rsidRDefault="00696E28" w:rsidP="00696E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6.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Спрос на региональном рынке сахара-песка имеет функцию вида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= 380 – 4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P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, где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– весовое количество сахара-песка в тыс. тонн. На рынке работают несколько фирм-производителей, одна из них – рыночный лидер, доля которого составляет 25% всего рыночного объема продаж сахара. Предельные издержки фирмы-лидера постоянны и равны 42 </w:t>
      </w:r>
      <w:proofErr w:type="spellStart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ден.ед</w:t>
      </w:r>
      <w:proofErr w:type="spellEnd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., предельные издержки прочих фирм – 58 </w:t>
      </w:r>
      <w:proofErr w:type="spellStart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ден.ед</w:t>
      </w:r>
      <w:proofErr w:type="spellEnd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. Найдите цену, объем выпуска и величину прибыли фирмы-лидера, а также объем выпуска и совокупную прибыль остальных фирм.</w:t>
      </w:r>
    </w:p>
    <w:p w:rsidR="00D07CFC" w:rsidRPr="00696E28" w:rsidRDefault="00D07CFC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40642D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696E28">
        <w:rPr>
          <w:rFonts w:ascii="Times New Roman" w:hAnsi="Times New Roman"/>
          <w:i/>
          <w:sz w:val="24"/>
          <w:szCs w:val="24"/>
        </w:rPr>
        <w:t xml:space="preserve"> к п. 5.2</w:t>
      </w:r>
    </w:p>
    <w:p w:rsidR="00372F7F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</w:t>
      </w:r>
      <w:r w:rsidR="0040642D">
        <w:rPr>
          <w:rFonts w:ascii="Times New Roman" w:hAnsi="Times New Roman"/>
          <w:sz w:val="24"/>
          <w:szCs w:val="24"/>
        </w:rPr>
        <w:t>и</w:t>
      </w:r>
      <w:r w:rsidRPr="0003702A">
        <w:rPr>
          <w:rFonts w:ascii="Times New Roman" w:hAnsi="Times New Roman"/>
          <w:sz w:val="24"/>
          <w:szCs w:val="24"/>
        </w:rPr>
        <w:t xml:space="preserve">е </w:t>
      </w:r>
      <w:r w:rsidR="00FF0132">
        <w:rPr>
          <w:rFonts w:ascii="Times New Roman" w:hAnsi="Times New Roman"/>
          <w:sz w:val="24"/>
          <w:szCs w:val="24"/>
        </w:rPr>
        <w:t>задания</w:t>
      </w:r>
      <w:r w:rsidRPr="0003702A">
        <w:rPr>
          <w:rFonts w:ascii="Times New Roman" w:hAnsi="Times New Roman"/>
          <w:sz w:val="24"/>
          <w:szCs w:val="24"/>
        </w:rPr>
        <w:t xml:space="preserve"> </w:t>
      </w:r>
      <w:r w:rsidR="0040642D">
        <w:rPr>
          <w:rFonts w:ascii="Times New Roman" w:hAnsi="Times New Roman"/>
          <w:sz w:val="24"/>
          <w:szCs w:val="24"/>
        </w:rPr>
        <w:t xml:space="preserve">предполагают </w:t>
      </w:r>
      <w:r w:rsidR="008158F7">
        <w:rPr>
          <w:rFonts w:ascii="Times New Roman" w:hAnsi="Times New Roman"/>
          <w:sz w:val="24"/>
          <w:szCs w:val="24"/>
        </w:rPr>
        <w:t xml:space="preserve">выполнение </w:t>
      </w:r>
      <w:r w:rsidR="00FF0132">
        <w:rPr>
          <w:rFonts w:ascii="Times New Roman" w:hAnsi="Times New Roman"/>
          <w:sz w:val="24"/>
          <w:szCs w:val="24"/>
        </w:rPr>
        <w:t xml:space="preserve">определенного </w:t>
      </w:r>
      <w:r w:rsidR="008158F7">
        <w:rPr>
          <w:rFonts w:ascii="Times New Roman" w:hAnsi="Times New Roman"/>
          <w:sz w:val="24"/>
          <w:szCs w:val="24"/>
        </w:rPr>
        <w:t>круга зада</w:t>
      </w:r>
      <w:r w:rsidR="00FF0132">
        <w:rPr>
          <w:rFonts w:ascii="Times New Roman" w:hAnsi="Times New Roman"/>
          <w:sz w:val="24"/>
          <w:szCs w:val="24"/>
        </w:rPr>
        <w:t>ч</w:t>
      </w:r>
      <w:r w:rsidR="008158F7">
        <w:rPr>
          <w:rFonts w:ascii="Times New Roman" w:hAnsi="Times New Roman"/>
          <w:sz w:val="24"/>
          <w:szCs w:val="24"/>
        </w:rPr>
        <w:t xml:space="preserve"> и упражнений: аналитических, расчетных, с </w:t>
      </w:r>
      <w:r w:rsidR="00372F7F">
        <w:rPr>
          <w:rFonts w:ascii="Times New Roman" w:hAnsi="Times New Roman"/>
          <w:sz w:val="24"/>
          <w:szCs w:val="24"/>
        </w:rPr>
        <w:t xml:space="preserve">активным </w:t>
      </w:r>
      <w:r w:rsidR="008158F7">
        <w:rPr>
          <w:rFonts w:ascii="Times New Roman" w:hAnsi="Times New Roman"/>
          <w:sz w:val="24"/>
          <w:szCs w:val="24"/>
        </w:rPr>
        <w:t xml:space="preserve">использованием формул, таблиц и графиков. </w:t>
      </w:r>
      <w:r w:rsidR="00372F7F">
        <w:rPr>
          <w:rFonts w:ascii="Times New Roman" w:hAnsi="Times New Roman"/>
          <w:sz w:val="24"/>
          <w:szCs w:val="24"/>
        </w:rPr>
        <w:t xml:space="preserve">Для успешного выполнения практических </w:t>
      </w:r>
      <w:r w:rsidR="00FF0132">
        <w:rPr>
          <w:rFonts w:ascii="Times New Roman" w:hAnsi="Times New Roman"/>
          <w:sz w:val="24"/>
          <w:szCs w:val="24"/>
        </w:rPr>
        <w:t xml:space="preserve">заданий </w:t>
      </w:r>
      <w:r w:rsidR="00372F7F">
        <w:rPr>
          <w:rFonts w:ascii="Times New Roman" w:hAnsi="Times New Roman"/>
          <w:sz w:val="24"/>
          <w:szCs w:val="24"/>
        </w:rPr>
        <w:t xml:space="preserve">необходимо </w:t>
      </w:r>
      <w:r w:rsidRPr="0003702A">
        <w:rPr>
          <w:rFonts w:ascii="Times New Roman" w:hAnsi="Times New Roman"/>
          <w:sz w:val="24"/>
          <w:szCs w:val="24"/>
        </w:rPr>
        <w:t xml:space="preserve">ознакомиться с соответствующим </w:t>
      </w:r>
      <w:r w:rsidR="00372F7F">
        <w:rPr>
          <w:rFonts w:ascii="Times New Roman" w:hAnsi="Times New Roman"/>
          <w:sz w:val="24"/>
          <w:szCs w:val="24"/>
        </w:rPr>
        <w:t>теоретическим материалом (лекциями, презентациями, дополнительными материалами)</w:t>
      </w:r>
      <w:r w:rsidR="00590CCB">
        <w:rPr>
          <w:rFonts w:ascii="Times New Roman" w:hAnsi="Times New Roman"/>
          <w:sz w:val="24"/>
          <w:szCs w:val="24"/>
        </w:rPr>
        <w:t>, знать понятия по изучаемой теме</w:t>
      </w:r>
      <w:r w:rsidR="00372F7F">
        <w:rPr>
          <w:rFonts w:ascii="Times New Roman" w:hAnsi="Times New Roman"/>
          <w:sz w:val="24"/>
          <w:szCs w:val="24"/>
        </w:rPr>
        <w:t>.</w:t>
      </w:r>
      <w:r w:rsidR="00171EEE">
        <w:rPr>
          <w:rFonts w:ascii="Times New Roman" w:hAnsi="Times New Roman"/>
          <w:sz w:val="24"/>
          <w:szCs w:val="24"/>
        </w:rPr>
        <w:t xml:space="preserve"> Целесообразно записывать теоретический материал (лучше всего конспекты или презентации) на индивидуальные мобильные электронные устройства, чтобы пользоваться ими на практическом занятии при решении заданий и упражнений, так как практически все темы содержат формулы и графики.</w:t>
      </w:r>
    </w:p>
    <w:p w:rsidR="00372F7F" w:rsidRDefault="00171EEE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="00FF0132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 xml:space="preserve">выполняются в аудитории под контролем и с объяснениями преподавателя. </w:t>
      </w:r>
      <w:r w:rsidR="00FF0132">
        <w:rPr>
          <w:rFonts w:ascii="Times New Roman" w:hAnsi="Times New Roman"/>
          <w:sz w:val="24"/>
          <w:szCs w:val="24"/>
        </w:rPr>
        <w:t>Планируемое количество заданий</w:t>
      </w:r>
      <w:r w:rsidR="009456AE">
        <w:rPr>
          <w:rFonts w:ascii="Times New Roman" w:hAnsi="Times New Roman"/>
          <w:sz w:val="24"/>
          <w:szCs w:val="24"/>
        </w:rPr>
        <w:t xml:space="preserve"> </w:t>
      </w:r>
      <w:r w:rsidR="00FF0132">
        <w:rPr>
          <w:rFonts w:ascii="Times New Roman" w:hAnsi="Times New Roman"/>
          <w:sz w:val="24"/>
          <w:szCs w:val="24"/>
        </w:rPr>
        <w:t>к выполнению</w:t>
      </w:r>
      <w:r w:rsidR="009456AE">
        <w:rPr>
          <w:rFonts w:ascii="Times New Roman" w:hAnsi="Times New Roman"/>
          <w:sz w:val="24"/>
          <w:szCs w:val="24"/>
        </w:rPr>
        <w:t xml:space="preserve"> </w:t>
      </w:r>
      <w:r w:rsidR="00FF0132">
        <w:rPr>
          <w:rFonts w:ascii="Times New Roman" w:hAnsi="Times New Roman"/>
          <w:sz w:val="24"/>
          <w:szCs w:val="24"/>
        </w:rPr>
        <w:t>составляет 3</w:t>
      </w:r>
      <w:r w:rsidR="0054079C">
        <w:rPr>
          <w:rFonts w:ascii="Times New Roman" w:hAnsi="Times New Roman"/>
          <w:sz w:val="24"/>
          <w:szCs w:val="24"/>
        </w:rPr>
        <w:t>0</w:t>
      </w:r>
      <w:r w:rsidR="00FF0132">
        <w:rPr>
          <w:rFonts w:ascii="Times New Roman" w:hAnsi="Times New Roman"/>
          <w:sz w:val="24"/>
          <w:szCs w:val="24"/>
        </w:rPr>
        <w:t xml:space="preserve"> единиц: 1</w:t>
      </w:r>
      <w:r w:rsidR="0054079C">
        <w:rPr>
          <w:rFonts w:ascii="Times New Roman" w:hAnsi="Times New Roman"/>
          <w:sz w:val="24"/>
          <w:szCs w:val="24"/>
        </w:rPr>
        <w:t>2</w:t>
      </w:r>
      <w:r w:rsidR="00FF0132">
        <w:rPr>
          <w:rFonts w:ascii="Times New Roman" w:hAnsi="Times New Roman"/>
          <w:sz w:val="24"/>
          <w:szCs w:val="24"/>
        </w:rPr>
        <w:t xml:space="preserve"> ед. по </w:t>
      </w:r>
      <w:r w:rsidR="00FF0132">
        <w:rPr>
          <w:rFonts w:ascii="Times New Roman" w:hAnsi="Times New Roman"/>
          <w:sz w:val="24"/>
          <w:szCs w:val="24"/>
        </w:rPr>
        <w:lastRenderedPageBreak/>
        <w:t>теме 2, 1</w:t>
      </w:r>
      <w:r w:rsidR="0054079C">
        <w:rPr>
          <w:rFonts w:ascii="Times New Roman" w:hAnsi="Times New Roman"/>
          <w:sz w:val="24"/>
          <w:szCs w:val="24"/>
        </w:rPr>
        <w:t>2</w:t>
      </w:r>
      <w:r w:rsidR="00FF0132">
        <w:rPr>
          <w:rFonts w:ascii="Times New Roman" w:hAnsi="Times New Roman"/>
          <w:sz w:val="24"/>
          <w:szCs w:val="24"/>
        </w:rPr>
        <w:t xml:space="preserve"> ед. – по теме 3, </w:t>
      </w:r>
      <w:r w:rsidR="0054079C">
        <w:rPr>
          <w:rFonts w:ascii="Times New Roman" w:hAnsi="Times New Roman"/>
          <w:sz w:val="24"/>
          <w:szCs w:val="24"/>
        </w:rPr>
        <w:t>6</w:t>
      </w:r>
      <w:r w:rsidR="00FF0132">
        <w:rPr>
          <w:rFonts w:ascii="Times New Roman" w:hAnsi="Times New Roman"/>
          <w:sz w:val="24"/>
          <w:szCs w:val="24"/>
        </w:rPr>
        <w:t xml:space="preserve"> ед. – по теме 4. </w:t>
      </w:r>
      <w:r>
        <w:rPr>
          <w:rFonts w:ascii="Times New Roman" w:hAnsi="Times New Roman"/>
          <w:sz w:val="24"/>
          <w:szCs w:val="24"/>
        </w:rPr>
        <w:t>Задание, решенное студентом</w:t>
      </w:r>
      <w:r w:rsidR="00FF01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 доски</w:t>
      </w:r>
      <w:r w:rsidR="00FF0132">
        <w:rPr>
          <w:rFonts w:ascii="Times New Roman" w:hAnsi="Times New Roman"/>
          <w:sz w:val="24"/>
          <w:szCs w:val="24"/>
        </w:rPr>
        <w:t xml:space="preserve"> или на месте)</w:t>
      </w:r>
      <w:r>
        <w:rPr>
          <w:rFonts w:ascii="Times New Roman" w:hAnsi="Times New Roman"/>
          <w:sz w:val="24"/>
          <w:szCs w:val="24"/>
        </w:rPr>
        <w:t xml:space="preserve">, оценивается в </w:t>
      </w:r>
      <w:r w:rsidR="005407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C139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Всего за </w:t>
      </w:r>
      <w:r w:rsidR="00372D75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студент может набрать </w:t>
      </w:r>
      <w:r w:rsidR="00590CCB">
        <w:rPr>
          <w:rFonts w:ascii="Times New Roman" w:hAnsi="Times New Roman"/>
          <w:sz w:val="24"/>
          <w:szCs w:val="24"/>
        </w:rPr>
        <w:t xml:space="preserve">до </w:t>
      </w:r>
      <w:r w:rsidR="0054079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баллов за решение заданий. </w:t>
      </w:r>
      <w:r w:rsidR="00590CCB">
        <w:rPr>
          <w:rFonts w:ascii="Times New Roman" w:hAnsi="Times New Roman"/>
          <w:sz w:val="24"/>
          <w:szCs w:val="24"/>
        </w:rPr>
        <w:t xml:space="preserve">Шкала оценки за решение одного задания </w:t>
      </w:r>
      <w:r w:rsidR="004B105C">
        <w:rPr>
          <w:rFonts w:ascii="Times New Roman" w:hAnsi="Times New Roman"/>
          <w:sz w:val="24"/>
          <w:szCs w:val="24"/>
        </w:rPr>
        <w:t>предполагает</w:t>
      </w:r>
      <w:r w:rsidR="00590CCB">
        <w:rPr>
          <w:rFonts w:ascii="Times New Roman" w:hAnsi="Times New Roman"/>
          <w:sz w:val="24"/>
          <w:szCs w:val="24"/>
        </w:rPr>
        <w:t xml:space="preserve"> следующее (см. таблицу).</w:t>
      </w:r>
    </w:p>
    <w:p w:rsidR="00590CCB" w:rsidRDefault="00590CC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одно</w:t>
      </w:r>
      <w:r w:rsidR="00590CCB">
        <w:rPr>
          <w:rFonts w:ascii="Times New Roman" w:hAnsi="Times New Roman"/>
          <w:sz w:val="24"/>
          <w:szCs w:val="24"/>
        </w:rPr>
        <w:t xml:space="preserve">го </w:t>
      </w:r>
      <w:r w:rsidR="00372D75">
        <w:rPr>
          <w:rFonts w:ascii="Times New Roman" w:hAnsi="Times New Roman"/>
          <w:sz w:val="24"/>
          <w:szCs w:val="24"/>
        </w:rPr>
        <w:t xml:space="preserve">практического </w:t>
      </w:r>
      <w:r w:rsidRPr="0099085F">
        <w:rPr>
          <w:rFonts w:ascii="Times New Roman" w:hAnsi="Times New Roman"/>
          <w:sz w:val="24"/>
          <w:szCs w:val="24"/>
        </w:rPr>
        <w:t>зада</w:t>
      </w:r>
      <w:r w:rsidR="00590CCB">
        <w:rPr>
          <w:rFonts w:ascii="Times New Roman" w:hAnsi="Times New Roman"/>
          <w:sz w:val="24"/>
          <w:szCs w:val="24"/>
        </w:rPr>
        <w:t xml:space="preserve">ния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90CCB">
        <w:tc>
          <w:tcPr>
            <w:tcW w:w="1126" w:type="dxa"/>
          </w:tcPr>
          <w:p w:rsidR="00063339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C1396C" w:rsidP="005407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407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079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55" w:type="dxa"/>
          </w:tcPr>
          <w:p w:rsidR="00063339" w:rsidRPr="0099085F" w:rsidRDefault="00063339" w:rsidP="00C139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 w:rsidR="00D97636">
              <w:rPr>
                <w:rFonts w:ascii="Times New Roman" w:hAnsi="Times New Roman"/>
              </w:rPr>
              <w:t>самостоятельность при выборе методов решения задания, может объяснить обоснованность их применения, осуществляет необходимые расчеты и получает правильный результат. При этом</w:t>
            </w:r>
            <w:proofErr w:type="gramStart"/>
            <w:r w:rsidR="00D97636">
              <w:rPr>
                <w:rFonts w:ascii="Times New Roman" w:hAnsi="Times New Roman"/>
              </w:rPr>
              <w:t>,</w:t>
            </w:r>
            <w:proofErr w:type="gramEnd"/>
            <w:r w:rsidR="00D97636">
              <w:rPr>
                <w:rFonts w:ascii="Times New Roman" w:hAnsi="Times New Roman"/>
              </w:rPr>
              <w:t xml:space="preserve">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DD5F0E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1,5-1,7</w:t>
            </w:r>
          </w:p>
        </w:tc>
        <w:tc>
          <w:tcPr>
            <w:tcW w:w="7855" w:type="dxa"/>
          </w:tcPr>
          <w:p w:rsidR="00063339" w:rsidRPr="0099085F" w:rsidRDefault="00D97636" w:rsidP="00C139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частичную самостоятельность при выборе методов решения задания, </w:t>
            </w:r>
            <w:proofErr w:type="gramStart"/>
            <w:r>
              <w:rPr>
                <w:rFonts w:ascii="Times New Roman" w:hAnsi="Times New Roman"/>
              </w:rPr>
              <w:t>может</w:t>
            </w:r>
            <w:proofErr w:type="gramEnd"/>
            <w:r>
              <w:rPr>
                <w:rFonts w:ascii="Times New Roman" w:hAnsi="Times New Roman"/>
              </w:rPr>
              <w:t xml:space="preserve"> в общем объяснить обоснованность их применения. При определенной поддержке преподавателя или товарищей осуществляет необходимые расчеты и получает правильный результат. </w:t>
            </w:r>
            <w:r w:rsidR="00C1396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емонстрирует </w:t>
            </w:r>
            <w:r w:rsidR="00C1396C">
              <w:rPr>
                <w:rFonts w:ascii="Times New Roman" w:hAnsi="Times New Roman"/>
              </w:rPr>
              <w:t xml:space="preserve">частичное </w:t>
            </w:r>
            <w:r>
              <w:rPr>
                <w:rFonts w:ascii="Times New Roman" w:hAnsi="Times New Roman"/>
              </w:rPr>
              <w:t>владение формулами и/или графическими инструментами отображения рассматриваемого экономического явления.</w:t>
            </w:r>
            <w:r w:rsidR="00063339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DD5F0E" w:rsidP="00DD5F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C13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855" w:type="dxa"/>
          </w:tcPr>
          <w:p w:rsidR="00063339" w:rsidRPr="0099085F" w:rsidRDefault="00D97636" w:rsidP="00C139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несамостоятельность при выборе методов решения задания и не может объяснить обоснованность их применения. Только при существенной поддержке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осуществить необходимые расчеты, демонстрирует слабое знание формул и/или графических инструментов, отображающих рассматриваемое экономическое явление</w:t>
            </w:r>
            <w:r w:rsidR="00063339" w:rsidRPr="0099085F">
              <w:rPr>
                <w:rFonts w:ascii="Times New Roman" w:hAnsi="Times New Roman"/>
              </w:rPr>
              <w:t>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63339"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DD5F0E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0-1,1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несамостоятельность при выборе методов решения задания и не может объяснить обоснованность их применения. Не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даже при поддержке осуществить необходимые расчеты, не владеет профессиональной лексикой</w:t>
            </w:r>
            <w:r w:rsidR="00C1396C">
              <w:rPr>
                <w:rFonts w:ascii="Times New Roman" w:hAnsi="Times New Roman"/>
              </w:rPr>
              <w:t xml:space="preserve"> по теме задания</w:t>
            </w:r>
            <w:r>
              <w:rPr>
                <w:rFonts w:ascii="Times New Roman" w:hAnsi="Times New Roman"/>
              </w:rPr>
              <w:t>, демонстрирует незнание формул и/или графических инструментов,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B33E37" w:rsidRDefault="00B33E3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CC" w:rsidRDefault="00060CC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815FF3" w:rsidRDefault="00815FF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="00372D75"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</w:t>
      </w:r>
      <w:proofErr w:type="gramStart"/>
      <w:r w:rsidR="00172669">
        <w:rPr>
          <w:rFonts w:eastAsia="Courier New"/>
          <w:b/>
          <w:color w:val="000000"/>
          <w:sz w:val="24"/>
          <w:szCs w:val="24"/>
          <w:lang w:eastAsia="ru-RU" w:bidi="ru-RU"/>
        </w:rPr>
        <w:t>кейс-задач</w:t>
      </w:r>
      <w:proofErr w:type="gramEnd"/>
    </w:p>
    <w:p w:rsidR="00172669" w:rsidRDefault="00172669" w:rsidP="00172669">
      <w:pPr>
        <w:pStyle w:val="41"/>
        <w:shd w:val="clear" w:color="auto" w:fill="auto"/>
        <w:spacing w:before="0" w:line="240" w:lineRule="auto"/>
        <w:ind w:firstLine="284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172669" w:rsidRDefault="00172669" w:rsidP="0017266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26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69">
        <w:rPr>
          <w:rFonts w:ascii="Times New Roman" w:hAnsi="Times New Roman"/>
          <w:sz w:val="24"/>
          <w:szCs w:val="24"/>
        </w:rPr>
        <w:t xml:space="preserve">Известный русский экономист М.И. </w:t>
      </w:r>
      <w:proofErr w:type="spellStart"/>
      <w:r w:rsidRPr="00172669">
        <w:rPr>
          <w:rFonts w:ascii="Times New Roman" w:hAnsi="Times New Roman"/>
          <w:sz w:val="24"/>
          <w:szCs w:val="24"/>
        </w:rPr>
        <w:t>Туган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-Барановский в своём учебнике «Основы политической экономии» (1909 г.) даёт следующую формулировку целей хозяйственной деятельности: «Наши потребности далеко превосходят средства их удовлетворения, находящиеся в нашем распоряжении. Поэтому мы должны </w:t>
      </w:r>
      <w:proofErr w:type="spellStart"/>
      <w:r w:rsidRPr="00172669">
        <w:rPr>
          <w:rFonts w:ascii="Times New Roman" w:hAnsi="Times New Roman"/>
          <w:sz w:val="24"/>
          <w:szCs w:val="24"/>
        </w:rPr>
        <w:t>экономизировать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 свои силы и всякие иные средства удовлетворения наших потребностей, чтобы обеспечить себе максимум удовл</w:t>
      </w:r>
      <w:r>
        <w:rPr>
          <w:rFonts w:ascii="Times New Roman" w:hAnsi="Times New Roman"/>
          <w:sz w:val="24"/>
          <w:szCs w:val="24"/>
        </w:rPr>
        <w:t>етворения последних». Определите,</w:t>
      </w:r>
      <w:r w:rsidRPr="00172669">
        <w:rPr>
          <w:rFonts w:ascii="Times New Roman" w:hAnsi="Times New Roman"/>
          <w:sz w:val="24"/>
          <w:szCs w:val="24"/>
        </w:rPr>
        <w:t xml:space="preserve"> какая неточность допущена в этой формулировке</w:t>
      </w:r>
      <w:r w:rsidR="00E76D7C">
        <w:rPr>
          <w:rFonts w:ascii="Times New Roman" w:hAnsi="Times New Roman"/>
          <w:sz w:val="24"/>
          <w:szCs w:val="24"/>
        </w:rPr>
        <w:t xml:space="preserve">. Для ответа обоснуйте, </w:t>
      </w:r>
      <w:r w:rsidRPr="00172669">
        <w:rPr>
          <w:rFonts w:ascii="Times New Roman" w:hAnsi="Times New Roman"/>
          <w:sz w:val="24"/>
          <w:szCs w:val="24"/>
        </w:rPr>
        <w:t>как формулируются экономические цели в современной экономической науке.</w:t>
      </w:r>
    </w:p>
    <w:p w:rsidR="00172669" w:rsidRDefault="00172669" w:rsidP="0017266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2669" w:rsidRPr="00172669" w:rsidRDefault="00172669" w:rsidP="0017266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266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69">
        <w:rPr>
          <w:rFonts w:ascii="Times New Roman" w:hAnsi="Times New Roman"/>
          <w:sz w:val="24"/>
          <w:szCs w:val="24"/>
        </w:rPr>
        <w:t>Ряд исследований показывает, что для большинства л</w:t>
      </w:r>
      <w:r>
        <w:rPr>
          <w:rFonts w:ascii="Times New Roman" w:hAnsi="Times New Roman"/>
          <w:sz w:val="24"/>
          <w:szCs w:val="24"/>
        </w:rPr>
        <w:t>юдей более важным будет не вели</w:t>
      </w:r>
      <w:r w:rsidRPr="00172669">
        <w:rPr>
          <w:rFonts w:ascii="Times New Roman" w:hAnsi="Times New Roman"/>
          <w:sz w:val="24"/>
          <w:szCs w:val="24"/>
        </w:rPr>
        <w:t xml:space="preserve">чина их абсолютного дохода, а соотношение между их доходами и доходами окружающих. </w:t>
      </w:r>
      <w:r w:rsidR="00E76D7C">
        <w:rPr>
          <w:rFonts w:ascii="Times New Roman" w:hAnsi="Times New Roman"/>
          <w:sz w:val="24"/>
          <w:szCs w:val="24"/>
        </w:rPr>
        <w:t>Выразите свое мнение по поводу того, н</w:t>
      </w:r>
      <w:r w:rsidRPr="00172669">
        <w:rPr>
          <w:rFonts w:ascii="Times New Roman" w:hAnsi="Times New Roman"/>
          <w:sz w:val="24"/>
          <w:szCs w:val="24"/>
        </w:rPr>
        <w:t>е может ли этот факт сократить значение экономического роста как средства</w:t>
      </w:r>
      <w:r w:rsidR="00E76D7C">
        <w:rPr>
          <w:rFonts w:ascii="Times New Roman" w:hAnsi="Times New Roman"/>
          <w:sz w:val="24"/>
          <w:szCs w:val="24"/>
        </w:rPr>
        <w:t xml:space="preserve"> борьбы с бедностью.</w:t>
      </w:r>
    </w:p>
    <w:p w:rsidR="00172669" w:rsidRDefault="00172669" w:rsidP="0017266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2669" w:rsidRDefault="00172669" w:rsidP="0017266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69">
        <w:rPr>
          <w:rFonts w:ascii="Times New Roman" w:hAnsi="Times New Roman"/>
          <w:sz w:val="24"/>
          <w:szCs w:val="24"/>
        </w:rPr>
        <w:t xml:space="preserve">Как правило, во всех заданиях при построении </w:t>
      </w:r>
      <w:proofErr w:type="spellStart"/>
      <w:r w:rsidRPr="00172669">
        <w:rPr>
          <w:rFonts w:ascii="Times New Roman" w:hAnsi="Times New Roman"/>
          <w:sz w:val="24"/>
          <w:szCs w:val="24"/>
        </w:rPr>
        <w:t>изоквант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 используются только труд (L) и капитал (K). </w:t>
      </w:r>
      <w:r w:rsidR="00E76D7C">
        <w:rPr>
          <w:rFonts w:ascii="Times New Roman" w:hAnsi="Times New Roman"/>
          <w:sz w:val="24"/>
          <w:szCs w:val="24"/>
        </w:rPr>
        <w:t>Выразите свое мнение,</w:t>
      </w:r>
      <w:r w:rsidR="00E76D7C" w:rsidRPr="00172669">
        <w:rPr>
          <w:rFonts w:ascii="Times New Roman" w:hAnsi="Times New Roman"/>
          <w:sz w:val="24"/>
          <w:szCs w:val="24"/>
        </w:rPr>
        <w:t xml:space="preserve"> </w:t>
      </w:r>
      <w:r w:rsidR="00E76D7C">
        <w:rPr>
          <w:rFonts w:ascii="Times New Roman" w:hAnsi="Times New Roman"/>
          <w:sz w:val="24"/>
          <w:szCs w:val="24"/>
        </w:rPr>
        <w:t>м</w:t>
      </w:r>
      <w:r w:rsidRPr="00172669">
        <w:rPr>
          <w:rFonts w:ascii="Times New Roman" w:hAnsi="Times New Roman"/>
          <w:sz w:val="24"/>
          <w:szCs w:val="24"/>
        </w:rPr>
        <w:t xml:space="preserve">ожно ли построить </w:t>
      </w:r>
      <w:proofErr w:type="spellStart"/>
      <w:r w:rsidRPr="00172669">
        <w:rPr>
          <w:rFonts w:ascii="Times New Roman" w:hAnsi="Times New Roman"/>
          <w:sz w:val="24"/>
          <w:szCs w:val="24"/>
        </w:rPr>
        <w:t>изокванту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 (карту </w:t>
      </w:r>
      <w:proofErr w:type="spellStart"/>
      <w:r w:rsidRPr="00172669">
        <w:rPr>
          <w:rFonts w:ascii="Times New Roman" w:hAnsi="Times New Roman"/>
          <w:sz w:val="24"/>
          <w:szCs w:val="24"/>
        </w:rPr>
        <w:t>изоквант</w:t>
      </w:r>
      <w:proofErr w:type="spellEnd"/>
      <w:r w:rsidRPr="00172669">
        <w:rPr>
          <w:rFonts w:ascii="Times New Roman" w:hAnsi="Times New Roman"/>
          <w:sz w:val="24"/>
          <w:szCs w:val="24"/>
        </w:rPr>
        <w:t>) в координатах труд – информация ил</w:t>
      </w:r>
      <w:r w:rsidR="00E76D7C">
        <w:rPr>
          <w:rFonts w:ascii="Times New Roman" w:hAnsi="Times New Roman"/>
          <w:sz w:val="24"/>
          <w:szCs w:val="24"/>
        </w:rPr>
        <w:t>и капитал – предпринимательство.</w:t>
      </w:r>
    </w:p>
    <w:p w:rsidR="00E76D7C" w:rsidRDefault="00E76D7C" w:rsidP="0017266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76D7C" w:rsidRPr="00E76D7C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D7C">
        <w:rPr>
          <w:rFonts w:ascii="Times New Roman" w:hAnsi="Times New Roman"/>
          <w:sz w:val="24"/>
          <w:szCs w:val="24"/>
        </w:rPr>
        <w:t>Обоснуйте, каким путем фирма-</w:t>
      </w:r>
      <w:proofErr w:type="spellStart"/>
      <w:r w:rsidRPr="00E76D7C">
        <w:rPr>
          <w:rFonts w:ascii="Times New Roman" w:hAnsi="Times New Roman"/>
          <w:sz w:val="24"/>
          <w:szCs w:val="24"/>
        </w:rPr>
        <w:t>олигополист</w:t>
      </w:r>
      <w:proofErr w:type="spellEnd"/>
      <w:r w:rsidRPr="00E76D7C">
        <w:rPr>
          <w:rFonts w:ascii="Times New Roman" w:hAnsi="Times New Roman"/>
          <w:sz w:val="24"/>
          <w:szCs w:val="24"/>
        </w:rPr>
        <w:t xml:space="preserve"> предпочтет максимизировать прибыль в краткосрочном периоде:</w:t>
      </w:r>
    </w:p>
    <w:p w:rsidR="00E76D7C" w:rsidRPr="00E76D7C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а) повышением цен на свою продукцию;</w:t>
      </w:r>
    </w:p>
    <w:p w:rsidR="00E76D7C" w:rsidRPr="00E76D7C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б) снижением цен на свою продукцию;</w:t>
      </w:r>
    </w:p>
    <w:p w:rsidR="00E76D7C" w:rsidRPr="00E76D7C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б) улучшением качества товаров;</w:t>
      </w:r>
    </w:p>
    <w:p w:rsidR="00E76D7C" w:rsidRPr="00E76D7C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lastRenderedPageBreak/>
        <w:t>в) активной рекламой и улучшением послепродажного обслуживания;</w:t>
      </w:r>
    </w:p>
    <w:p w:rsidR="00E76D7C" w:rsidRPr="00E76D7C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д) тайным сговором с другими фирмами-</w:t>
      </w:r>
      <w:proofErr w:type="spellStart"/>
      <w:r w:rsidRPr="00E76D7C">
        <w:rPr>
          <w:rFonts w:ascii="Times New Roman" w:hAnsi="Times New Roman"/>
          <w:sz w:val="24"/>
          <w:szCs w:val="24"/>
        </w:rPr>
        <w:t>олигополистами</w:t>
      </w:r>
      <w:proofErr w:type="spellEnd"/>
      <w:r w:rsidRPr="00E76D7C">
        <w:rPr>
          <w:rFonts w:ascii="Times New Roman" w:hAnsi="Times New Roman"/>
          <w:sz w:val="24"/>
          <w:szCs w:val="24"/>
        </w:rPr>
        <w:t>;</w:t>
      </w:r>
    </w:p>
    <w:p w:rsidR="00172669" w:rsidRDefault="00E76D7C" w:rsidP="00E76D7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е) улучшением технологий и снижением издержек.</w:t>
      </w:r>
    </w:p>
    <w:p w:rsidR="00172669" w:rsidRDefault="00172669" w:rsidP="00172669">
      <w:pPr>
        <w:pStyle w:val="41"/>
        <w:shd w:val="clear" w:color="auto" w:fill="auto"/>
        <w:tabs>
          <w:tab w:val="left" w:pos="567"/>
        </w:tabs>
        <w:spacing w:before="0" w:line="240" w:lineRule="auto"/>
        <w:ind w:left="284" w:firstLine="284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472F14" w:rsidRPr="005D3932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D3932">
        <w:rPr>
          <w:rFonts w:ascii="Times New Roman" w:hAnsi="Times New Roman"/>
          <w:i/>
          <w:sz w:val="24"/>
          <w:szCs w:val="24"/>
        </w:rPr>
        <w:t xml:space="preserve"> к п.5.</w:t>
      </w:r>
      <w:r w:rsidR="00E76D7C">
        <w:rPr>
          <w:rFonts w:ascii="Times New Roman" w:hAnsi="Times New Roman"/>
          <w:i/>
          <w:sz w:val="24"/>
          <w:szCs w:val="24"/>
        </w:rPr>
        <w:t>3</w:t>
      </w:r>
    </w:p>
    <w:p w:rsidR="00372D75" w:rsidRDefault="00372D75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>кейс-задач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92FE6">
        <w:rPr>
          <w:rFonts w:ascii="Times New Roman" w:hAnsi="Times New Roman"/>
          <w:sz w:val="24"/>
          <w:szCs w:val="24"/>
        </w:rPr>
        <w:t>п</w:t>
      </w:r>
      <w:r w:rsidR="001E58FA">
        <w:rPr>
          <w:rFonts w:ascii="Times New Roman" w:hAnsi="Times New Roman"/>
          <w:sz w:val="24"/>
          <w:szCs w:val="24"/>
        </w:rPr>
        <w:t>одразумева</w:t>
      </w:r>
      <w:r w:rsidR="002061DD">
        <w:rPr>
          <w:rFonts w:ascii="Times New Roman" w:hAnsi="Times New Roman"/>
          <w:sz w:val="24"/>
          <w:szCs w:val="24"/>
        </w:rPr>
        <w:t>е</w:t>
      </w:r>
      <w:r w:rsidR="001E58F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="001E58FA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способности студента к выражению своего мнения по определенному вопросу, демонстрации критического мышления по данному вопросу, обоснованию своей позиции в части актуальности и значимости данного вопроса для развития микроэкономической теории. </w:t>
      </w:r>
      <w:r w:rsidR="00506650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="00506650"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506650">
        <w:rPr>
          <w:rFonts w:ascii="Times New Roman" w:hAnsi="Times New Roman"/>
          <w:sz w:val="24"/>
          <w:szCs w:val="24"/>
        </w:rPr>
        <w:t xml:space="preserve"> осуществляется в конце курса после прохождения всего материала и оценивается максимум в 26 баллов.</w:t>
      </w:r>
    </w:p>
    <w:p w:rsidR="004236B7" w:rsidRDefault="00692FE6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</w:t>
      </w:r>
      <w:r w:rsidR="0027550D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27550D"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27550D">
        <w:rPr>
          <w:rFonts w:ascii="Times New Roman" w:hAnsi="Times New Roman"/>
          <w:sz w:val="24"/>
          <w:szCs w:val="24"/>
        </w:rPr>
        <w:t xml:space="preserve"> рекомендуется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550D">
        <w:rPr>
          <w:rFonts w:ascii="Times New Roman" w:hAnsi="Times New Roman"/>
          <w:sz w:val="24"/>
          <w:szCs w:val="24"/>
        </w:rPr>
        <w:t xml:space="preserve">пройти предложенный теоретический материал и </w:t>
      </w:r>
      <w:r w:rsidR="004F7D4A">
        <w:rPr>
          <w:rFonts w:ascii="Times New Roman" w:hAnsi="Times New Roman"/>
          <w:sz w:val="24"/>
          <w:szCs w:val="24"/>
        </w:rPr>
        <w:t>выполнить практические</w:t>
      </w:r>
      <w:r w:rsidR="0027550D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4F7D4A">
        <w:rPr>
          <w:rFonts w:ascii="Times New Roman" w:hAnsi="Times New Roman"/>
          <w:sz w:val="24"/>
          <w:szCs w:val="24"/>
        </w:rPr>
        <w:t>Успешн</w:t>
      </w:r>
      <w:r w:rsidR="0027550D">
        <w:rPr>
          <w:rFonts w:ascii="Times New Roman" w:hAnsi="Times New Roman"/>
          <w:sz w:val="24"/>
          <w:szCs w:val="24"/>
        </w:rPr>
        <w:t>ое</w:t>
      </w:r>
      <w:r w:rsidR="004F7D4A">
        <w:rPr>
          <w:rFonts w:ascii="Times New Roman" w:hAnsi="Times New Roman"/>
          <w:sz w:val="24"/>
          <w:szCs w:val="24"/>
        </w:rPr>
        <w:t xml:space="preserve"> </w:t>
      </w:r>
      <w:r w:rsidR="0027550D">
        <w:rPr>
          <w:rFonts w:ascii="Times New Roman" w:hAnsi="Times New Roman"/>
          <w:sz w:val="24"/>
          <w:szCs w:val="24"/>
        </w:rPr>
        <w:t xml:space="preserve"> решение </w:t>
      </w:r>
      <w:proofErr w:type="gramStart"/>
      <w:r w:rsidR="0027550D"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27550D">
        <w:rPr>
          <w:rFonts w:ascii="Times New Roman" w:hAnsi="Times New Roman"/>
          <w:sz w:val="24"/>
          <w:szCs w:val="24"/>
        </w:rPr>
        <w:t xml:space="preserve"> </w:t>
      </w:r>
      <w:r w:rsidR="004F7D4A">
        <w:rPr>
          <w:rFonts w:ascii="Times New Roman" w:hAnsi="Times New Roman"/>
          <w:sz w:val="24"/>
          <w:szCs w:val="24"/>
        </w:rPr>
        <w:t xml:space="preserve">– это свидетельство </w:t>
      </w:r>
      <w:r w:rsidR="009D26F8">
        <w:rPr>
          <w:rFonts w:ascii="Times New Roman" w:hAnsi="Times New Roman"/>
          <w:sz w:val="24"/>
          <w:szCs w:val="24"/>
        </w:rPr>
        <w:t xml:space="preserve">высокой </w:t>
      </w:r>
      <w:r w:rsidR="004F7D4A">
        <w:rPr>
          <w:rFonts w:ascii="Times New Roman" w:hAnsi="Times New Roman"/>
          <w:sz w:val="24"/>
          <w:szCs w:val="24"/>
        </w:rPr>
        <w:t>успеваемости по дисциплине, которая становится возможной при посещении всех лекций, практических занятий, добросовестном выполнении всех заданий и упражнений, а также эффективной самостоятельной работе</w:t>
      </w:r>
      <w:r w:rsidR="00893662">
        <w:rPr>
          <w:rFonts w:ascii="Times New Roman" w:hAnsi="Times New Roman"/>
          <w:sz w:val="24"/>
          <w:szCs w:val="24"/>
        </w:rPr>
        <w:t xml:space="preserve"> студента с литературой</w:t>
      </w:r>
      <w:r w:rsidR="004F7D4A">
        <w:rPr>
          <w:rFonts w:ascii="Times New Roman" w:hAnsi="Times New Roman"/>
          <w:sz w:val="24"/>
          <w:szCs w:val="24"/>
        </w:rPr>
        <w:t>.</w:t>
      </w:r>
      <w:r w:rsidR="004236B7">
        <w:rPr>
          <w:rFonts w:ascii="Times New Roman" w:hAnsi="Times New Roman"/>
          <w:sz w:val="24"/>
          <w:szCs w:val="24"/>
        </w:rPr>
        <w:t xml:space="preserve"> </w:t>
      </w:r>
    </w:p>
    <w:p w:rsidR="00692FE6" w:rsidRDefault="004236B7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</w:t>
      </w:r>
      <w:proofErr w:type="gramStart"/>
      <w:r>
        <w:rPr>
          <w:rFonts w:ascii="Times New Roman" w:hAnsi="Times New Roman"/>
          <w:sz w:val="24"/>
          <w:szCs w:val="24"/>
        </w:rPr>
        <w:t>кейс-задач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включать вопросы по любой теме дисциплины. Ориентировочное количество </w:t>
      </w:r>
      <w:proofErr w:type="gramStart"/>
      <w:r>
        <w:rPr>
          <w:rFonts w:ascii="Times New Roman" w:hAnsi="Times New Roman"/>
          <w:sz w:val="24"/>
          <w:szCs w:val="24"/>
        </w:rPr>
        <w:t>кейс-задач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в комплекте для каждого студента – 2-4 ед. В</w:t>
      </w:r>
      <w:r w:rsidR="00692FE6">
        <w:rPr>
          <w:rFonts w:ascii="Times New Roman" w:hAnsi="Times New Roman"/>
          <w:sz w:val="24"/>
          <w:szCs w:val="24"/>
        </w:rPr>
        <w:t xml:space="preserve">ыполняются в аудитории под контролем преподавателя. Шкала оценки за решение </w:t>
      </w:r>
      <w:proofErr w:type="gramStart"/>
      <w:r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893662">
        <w:rPr>
          <w:rFonts w:ascii="Times New Roman" w:hAnsi="Times New Roman"/>
          <w:sz w:val="24"/>
          <w:szCs w:val="24"/>
        </w:rPr>
        <w:t xml:space="preserve"> </w:t>
      </w:r>
      <w:r w:rsidR="00692FE6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893662" w:rsidRDefault="00893662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Критерии оценки для</w:t>
      </w:r>
      <w:r w:rsidR="008936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26F8">
        <w:rPr>
          <w:rFonts w:ascii="Times New Roman" w:hAnsi="Times New Roman"/>
          <w:sz w:val="24"/>
          <w:szCs w:val="24"/>
        </w:rPr>
        <w:t>кейс-задач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DD5F0E" w:rsidP="00DD5F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4D8B">
              <w:rPr>
                <w:rFonts w:ascii="Times New Roman" w:hAnsi="Times New Roman"/>
                <w:sz w:val="24"/>
                <w:szCs w:val="24"/>
              </w:rPr>
              <w:t>-</w:t>
            </w:r>
            <w:r w:rsidR="008936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D026D7"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 w:rsidR="00857331"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материала, </w:t>
            </w:r>
            <w:r w:rsidR="00D026D7">
              <w:rPr>
                <w:rFonts w:ascii="Times New Roman" w:hAnsi="Times New Roman"/>
              </w:rPr>
              <w:t>уверенно демонстрирует хорошие умения и навыки по всем темам дисциплины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9D26F8" w:rsidP="00DD5F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F0E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7855" w:type="dxa"/>
          </w:tcPr>
          <w:p w:rsidR="00472F14" w:rsidRPr="0099085F" w:rsidRDefault="00D026D7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</w:t>
            </w:r>
            <w:proofErr w:type="gramStart"/>
            <w:r>
              <w:rPr>
                <w:rFonts w:ascii="Times New Roman" w:hAnsi="Times New Roman"/>
              </w:rPr>
              <w:t>хорошую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демонстрирует достаточно хорошие умения и навыки по всем темам дисциплины. При этом</w:t>
            </w:r>
            <w:proofErr w:type="gramStart"/>
            <w:r w:rsidR="00EE4D8B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мешают </w:t>
            </w:r>
            <w:r w:rsidR="005047D5">
              <w:rPr>
                <w:rFonts w:ascii="Times New Roman" w:hAnsi="Times New Roman"/>
              </w:rPr>
              <w:t>выполнять какие-либо</w:t>
            </w:r>
            <w:r w:rsidR="00EE4D8B">
              <w:rPr>
                <w:rFonts w:ascii="Times New Roman" w:hAnsi="Times New Roman"/>
              </w:rPr>
              <w:t xml:space="preserve">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9D26F8" w:rsidP="00DD5F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F0E"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</w:t>
            </w:r>
            <w:r w:rsidR="005047D5">
              <w:rPr>
                <w:rFonts w:ascii="Times New Roman" w:hAnsi="Times New Roman"/>
              </w:rPr>
              <w:t xml:space="preserve">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демонстрирует средние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DD5F0E" w:rsidP="00DD5F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4D8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недостаточную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демонстрирует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DD5F0E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842BB6" w:rsidRDefault="00842BB6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</w:pPr>
      <w:bookmarkStart w:id="0" w:name="_GoBack"/>
      <w:bookmarkEnd w:id="0"/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D07F55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</w:tcPr>
          <w:p w:rsidR="00D07F55" w:rsidRPr="00CC0455" w:rsidRDefault="00D07F55" w:rsidP="005E45C0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D07F55" w:rsidRPr="00CC0455" w:rsidRDefault="00D07F55" w:rsidP="005E45C0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 на вопрос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D07F55" w:rsidRPr="007B2E74" w:rsidRDefault="00D07F55" w:rsidP="005E45C0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7B2E74">
              <w:rPr>
                <w:rFonts w:ascii="Times New Roman" w:eastAsia="Times New Roman" w:hAnsi="Times New Roman"/>
                <w:color w:val="000000"/>
              </w:rPr>
              <w:t>Средство устного текущего контроля, осуществляемое в форме короткого диалога преподавателя и студента по конкретному вопросу (аспекту)</w:t>
            </w:r>
            <w:r w:rsidRPr="007B2E74">
              <w:rPr>
                <w:rFonts w:ascii="Times New Roman" w:hAnsi="Times New Roman"/>
              </w:rPr>
              <w:t xml:space="preserve"> в рамках какой-ли</w:t>
            </w:r>
            <w:r>
              <w:rPr>
                <w:rFonts w:ascii="Times New Roman" w:hAnsi="Times New Roman"/>
              </w:rPr>
              <w:t>бо темы, раздела, проблемы и т.п</w:t>
            </w:r>
            <w:r w:rsidRPr="007B2E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7B2E74">
              <w:rPr>
                <w:rFonts w:ascii="Times New Roman" w:hAnsi="Times New Roman"/>
              </w:rPr>
              <w:t xml:space="preserve"> с целью выяснения глубины знаний и способности</w:t>
            </w:r>
            <w:r>
              <w:rPr>
                <w:rFonts w:ascii="Times New Roman" w:hAnsi="Times New Roman"/>
              </w:rPr>
              <w:t xml:space="preserve"> их транслировать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D07F55" w:rsidRPr="00CC0455" w:rsidRDefault="00D07F55" w:rsidP="005E45C0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</w:t>
            </w:r>
            <w:r w:rsidRPr="00304B3D">
              <w:rPr>
                <w:rFonts w:ascii="Times New Roman" w:eastAsia="Times New Roman" w:hAnsi="Times New Roman"/>
                <w:color w:val="000000"/>
              </w:rPr>
              <w:t xml:space="preserve"> для текущего контроля</w:t>
            </w:r>
          </w:p>
        </w:tc>
      </w:tr>
      <w:tr w:rsidR="00D07F55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D07F55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D07F55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D07F55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D07F55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D07F55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D07F55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D07F55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D07F55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D07F55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D07F55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D07F55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D07F55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D07F55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D07F55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D07F55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D07F55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D07F55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7F55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7F55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7F55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D07F55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D07F55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D07F55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5B0C1A">
      <w:pPr>
        <w:widowControl w:val="0"/>
        <w:spacing w:line="360" w:lineRule="auto"/>
        <w:ind w:firstLine="709"/>
        <w:jc w:val="both"/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5B0C1A">
      <w:pPr>
        <w:widowControl w:val="0"/>
      </w:pPr>
    </w:p>
    <w:p w:rsidR="0038196D" w:rsidRDefault="0038196D" w:rsidP="005B0C1A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543F2EDE"/>
    <w:multiLevelType w:val="hybridMultilevel"/>
    <w:tmpl w:val="6B26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>
    <w:nsid w:val="759E7F20"/>
    <w:multiLevelType w:val="hybridMultilevel"/>
    <w:tmpl w:val="33A0CC42"/>
    <w:lvl w:ilvl="0" w:tplc="929A9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2"/>
  </w:num>
  <w:num w:numId="5">
    <w:abstractNumId w:val="31"/>
  </w:num>
  <w:num w:numId="6">
    <w:abstractNumId w:val="26"/>
  </w:num>
  <w:num w:numId="7">
    <w:abstractNumId w:val="41"/>
  </w:num>
  <w:num w:numId="8">
    <w:abstractNumId w:val="32"/>
  </w:num>
  <w:num w:numId="9">
    <w:abstractNumId w:val="38"/>
  </w:num>
  <w:num w:numId="10">
    <w:abstractNumId w:val="36"/>
  </w:num>
  <w:num w:numId="11">
    <w:abstractNumId w:val="21"/>
  </w:num>
  <w:num w:numId="12">
    <w:abstractNumId w:val="24"/>
  </w:num>
  <w:num w:numId="13">
    <w:abstractNumId w:val="30"/>
  </w:num>
  <w:num w:numId="14">
    <w:abstractNumId w:val="34"/>
  </w:num>
  <w:num w:numId="15">
    <w:abstractNumId w:val="28"/>
  </w:num>
  <w:num w:numId="16">
    <w:abstractNumId w:val="37"/>
  </w:num>
  <w:num w:numId="17">
    <w:abstractNumId w:val="39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  <w:num w:numId="42">
    <w:abstractNumId w:val="4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250E6"/>
    <w:rsid w:val="00051343"/>
    <w:rsid w:val="00060CCC"/>
    <w:rsid w:val="00063339"/>
    <w:rsid w:val="000828CC"/>
    <w:rsid w:val="000B4B47"/>
    <w:rsid w:val="000D2D25"/>
    <w:rsid w:val="000E0492"/>
    <w:rsid w:val="000F20F5"/>
    <w:rsid w:val="00132C89"/>
    <w:rsid w:val="001402BA"/>
    <w:rsid w:val="00156532"/>
    <w:rsid w:val="00167E5E"/>
    <w:rsid w:val="00171EEE"/>
    <w:rsid w:val="00172669"/>
    <w:rsid w:val="001A1926"/>
    <w:rsid w:val="001D7FDF"/>
    <w:rsid w:val="001E58FA"/>
    <w:rsid w:val="001F0AB2"/>
    <w:rsid w:val="002061DD"/>
    <w:rsid w:val="00253478"/>
    <w:rsid w:val="00253EF3"/>
    <w:rsid w:val="002638B4"/>
    <w:rsid w:val="00263D32"/>
    <w:rsid w:val="00272AF1"/>
    <w:rsid w:val="0027550D"/>
    <w:rsid w:val="00286CBC"/>
    <w:rsid w:val="002971D7"/>
    <w:rsid w:val="002B0005"/>
    <w:rsid w:val="002B5206"/>
    <w:rsid w:val="002E5FDD"/>
    <w:rsid w:val="002F3EE9"/>
    <w:rsid w:val="00335CED"/>
    <w:rsid w:val="003506EB"/>
    <w:rsid w:val="00367938"/>
    <w:rsid w:val="00371232"/>
    <w:rsid w:val="00372D75"/>
    <w:rsid w:val="00372F7F"/>
    <w:rsid w:val="0038196D"/>
    <w:rsid w:val="00386142"/>
    <w:rsid w:val="00391D69"/>
    <w:rsid w:val="003A6BC5"/>
    <w:rsid w:val="003A7B64"/>
    <w:rsid w:val="003C5692"/>
    <w:rsid w:val="003D39BA"/>
    <w:rsid w:val="003F25B6"/>
    <w:rsid w:val="0040642D"/>
    <w:rsid w:val="004236B7"/>
    <w:rsid w:val="004257C2"/>
    <w:rsid w:val="00433296"/>
    <w:rsid w:val="00437F1F"/>
    <w:rsid w:val="004472F4"/>
    <w:rsid w:val="00452BCA"/>
    <w:rsid w:val="004623DD"/>
    <w:rsid w:val="00471309"/>
    <w:rsid w:val="00472F14"/>
    <w:rsid w:val="00480185"/>
    <w:rsid w:val="00481614"/>
    <w:rsid w:val="004B105C"/>
    <w:rsid w:val="004C4538"/>
    <w:rsid w:val="004C4D00"/>
    <w:rsid w:val="004D4364"/>
    <w:rsid w:val="004E128E"/>
    <w:rsid w:val="004E76F7"/>
    <w:rsid w:val="004F7D4A"/>
    <w:rsid w:val="005047D5"/>
    <w:rsid w:val="005055A5"/>
    <w:rsid w:val="005055AD"/>
    <w:rsid w:val="00506650"/>
    <w:rsid w:val="00514E80"/>
    <w:rsid w:val="0054079C"/>
    <w:rsid w:val="00572470"/>
    <w:rsid w:val="00573367"/>
    <w:rsid w:val="00581D1A"/>
    <w:rsid w:val="00590CCB"/>
    <w:rsid w:val="005B0C1A"/>
    <w:rsid w:val="005B7CC9"/>
    <w:rsid w:val="005D3932"/>
    <w:rsid w:val="005D47FA"/>
    <w:rsid w:val="006028C1"/>
    <w:rsid w:val="00603402"/>
    <w:rsid w:val="0061308F"/>
    <w:rsid w:val="0064449F"/>
    <w:rsid w:val="00692FE6"/>
    <w:rsid w:val="00696E28"/>
    <w:rsid w:val="006D04E1"/>
    <w:rsid w:val="006F540F"/>
    <w:rsid w:val="0070071B"/>
    <w:rsid w:val="00707E41"/>
    <w:rsid w:val="00741CCA"/>
    <w:rsid w:val="00747944"/>
    <w:rsid w:val="00760B2F"/>
    <w:rsid w:val="00781CCD"/>
    <w:rsid w:val="00784F0C"/>
    <w:rsid w:val="00794309"/>
    <w:rsid w:val="007A049B"/>
    <w:rsid w:val="008158F7"/>
    <w:rsid w:val="00815FF3"/>
    <w:rsid w:val="00823EE5"/>
    <w:rsid w:val="00833D75"/>
    <w:rsid w:val="00840B1B"/>
    <w:rsid w:val="00840C8C"/>
    <w:rsid w:val="00842BB6"/>
    <w:rsid w:val="0085113C"/>
    <w:rsid w:val="00854986"/>
    <w:rsid w:val="00857331"/>
    <w:rsid w:val="00857D90"/>
    <w:rsid w:val="00870427"/>
    <w:rsid w:val="00893662"/>
    <w:rsid w:val="00916FCF"/>
    <w:rsid w:val="00926A22"/>
    <w:rsid w:val="009424DC"/>
    <w:rsid w:val="009456AE"/>
    <w:rsid w:val="00971E09"/>
    <w:rsid w:val="009A420C"/>
    <w:rsid w:val="009A600A"/>
    <w:rsid w:val="009C47A5"/>
    <w:rsid w:val="009D26F8"/>
    <w:rsid w:val="009D3C1A"/>
    <w:rsid w:val="00A05304"/>
    <w:rsid w:val="00A47888"/>
    <w:rsid w:val="00A624C9"/>
    <w:rsid w:val="00A83C86"/>
    <w:rsid w:val="00A94687"/>
    <w:rsid w:val="00AB7734"/>
    <w:rsid w:val="00AB7E14"/>
    <w:rsid w:val="00AC2FFA"/>
    <w:rsid w:val="00AF2DB8"/>
    <w:rsid w:val="00AF63C9"/>
    <w:rsid w:val="00B2313B"/>
    <w:rsid w:val="00B33E37"/>
    <w:rsid w:val="00B35558"/>
    <w:rsid w:val="00B608DA"/>
    <w:rsid w:val="00B81422"/>
    <w:rsid w:val="00BB2984"/>
    <w:rsid w:val="00BE2497"/>
    <w:rsid w:val="00C0119D"/>
    <w:rsid w:val="00C06022"/>
    <w:rsid w:val="00C1396C"/>
    <w:rsid w:val="00C20888"/>
    <w:rsid w:val="00C775C3"/>
    <w:rsid w:val="00C95994"/>
    <w:rsid w:val="00CA097D"/>
    <w:rsid w:val="00CE1B21"/>
    <w:rsid w:val="00CF7B25"/>
    <w:rsid w:val="00D026D7"/>
    <w:rsid w:val="00D05722"/>
    <w:rsid w:val="00D07CFC"/>
    <w:rsid w:val="00D07F55"/>
    <w:rsid w:val="00D269BC"/>
    <w:rsid w:val="00D365CA"/>
    <w:rsid w:val="00D76101"/>
    <w:rsid w:val="00D81A89"/>
    <w:rsid w:val="00D97636"/>
    <w:rsid w:val="00DC573B"/>
    <w:rsid w:val="00DD5F0E"/>
    <w:rsid w:val="00E105C5"/>
    <w:rsid w:val="00E62EFA"/>
    <w:rsid w:val="00E64F48"/>
    <w:rsid w:val="00E76D7C"/>
    <w:rsid w:val="00E867AA"/>
    <w:rsid w:val="00E92402"/>
    <w:rsid w:val="00E94FF5"/>
    <w:rsid w:val="00EE11BF"/>
    <w:rsid w:val="00EE4D8B"/>
    <w:rsid w:val="00F11BB5"/>
    <w:rsid w:val="00F14487"/>
    <w:rsid w:val="00F27FC5"/>
    <w:rsid w:val="00F51F7D"/>
    <w:rsid w:val="00F54190"/>
    <w:rsid w:val="00F66195"/>
    <w:rsid w:val="00F96A19"/>
    <w:rsid w:val="00FD2248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13</cp:revision>
  <cp:lastPrinted>2019-07-09T02:11:00Z</cp:lastPrinted>
  <dcterms:created xsi:type="dcterms:W3CDTF">2020-09-04T08:49:00Z</dcterms:created>
  <dcterms:modified xsi:type="dcterms:W3CDTF">2020-09-04T09:24:00Z</dcterms:modified>
</cp:coreProperties>
</file>