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FC" w:rsidRPr="00B77B5C" w:rsidRDefault="005B0BFC" w:rsidP="005B0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Pr="00B77B5C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5B0BFC" w:rsidRPr="00810354" w:rsidRDefault="005B0BFC" w:rsidP="005B0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5B0BFC" w:rsidRPr="00810354" w:rsidRDefault="005B0BFC" w:rsidP="005B0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Физическая культура и спорт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</w:t>
      </w:r>
      <w:r w:rsidRPr="00B77B5C">
        <w:rPr>
          <w:rFonts w:ascii="Times New Roman" w:hAnsi="Times New Roman" w:cs="Times New Roman"/>
          <w:sz w:val="28"/>
          <w:szCs w:val="24"/>
        </w:rPr>
        <w:t>ОБРНАУКИ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РОССИ</w:t>
      </w:r>
      <w:r w:rsidRPr="002F7F52">
        <w:rPr>
          <w:rFonts w:ascii="Times New Roman" w:hAnsi="Times New Roman" w:cs="Times New Roman"/>
          <w:sz w:val="28"/>
          <w:szCs w:val="24"/>
        </w:rPr>
        <w:t>И</w:t>
      </w: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ФИЗИЧЕСКАЯ КУЛЬТУРА И СПОРТ</w:t>
      </w:r>
    </w:p>
    <w:p w:rsidR="005B0BFC" w:rsidRPr="00810354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Pr="005138D7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8D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:rsidR="005B0BFC" w:rsidRPr="005138D7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BFC" w:rsidRPr="005138D7" w:rsidRDefault="005B0BFC" w:rsidP="005B0BFC">
      <w:pPr>
        <w:pStyle w:val="a"/>
        <w:spacing w:line="276" w:lineRule="auto"/>
        <w:jc w:val="center"/>
      </w:pPr>
      <w:r w:rsidRPr="00B77B5C">
        <w:t>по с</w:t>
      </w:r>
      <w:r w:rsidRPr="005138D7">
        <w:t>пециальност</w:t>
      </w:r>
      <w:r w:rsidRPr="00B77B5C">
        <w:t>и</w:t>
      </w:r>
      <w:r w:rsidRPr="005138D7">
        <w:t xml:space="preserve"> и специализаци</w:t>
      </w:r>
      <w:r w:rsidRPr="00B77B5C">
        <w:t>и</w:t>
      </w:r>
    </w:p>
    <w:p w:rsidR="005B0BFC" w:rsidRPr="005138D7" w:rsidRDefault="005B0BFC" w:rsidP="005B0BFC">
      <w:pPr>
        <w:pStyle w:val="a"/>
        <w:spacing w:line="276" w:lineRule="auto"/>
        <w:jc w:val="center"/>
      </w:pPr>
      <w:r w:rsidRPr="005138D7">
        <w:t>40.05.04 Судебная и прокурорская деятельность. Прокурорская деятельность</w:t>
      </w:r>
    </w:p>
    <w:p w:rsidR="005B0BFC" w:rsidRPr="005138D7" w:rsidRDefault="005B0BFC" w:rsidP="005B0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8D7">
        <w:rPr>
          <w:rFonts w:ascii="Times New Roman" w:hAnsi="Times New Roman" w:cs="Times New Roman"/>
          <w:sz w:val="24"/>
          <w:szCs w:val="24"/>
        </w:rPr>
        <w:t> </w:t>
      </w:r>
    </w:p>
    <w:p w:rsidR="005B0BFC" w:rsidRPr="005138D7" w:rsidRDefault="005B0BFC" w:rsidP="005B0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8D7">
        <w:rPr>
          <w:rFonts w:ascii="Times New Roman" w:hAnsi="Times New Roman" w:cs="Times New Roman"/>
          <w:sz w:val="24"/>
          <w:szCs w:val="24"/>
        </w:rPr>
        <w:t> </w:t>
      </w:r>
    </w:p>
    <w:p w:rsidR="005B0BFC" w:rsidRPr="005138D7" w:rsidRDefault="005B0BFC" w:rsidP="005B0B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8D7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5B0BFC" w:rsidRPr="005138D7" w:rsidRDefault="005B0BFC" w:rsidP="005B0B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8D7">
        <w:rPr>
          <w:rFonts w:ascii="Times New Roman" w:hAnsi="Times New Roman" w:cs="Times New Roman"/>
          <w:sz w:val="24"/>
          <w:szCs w:val="24"/>
        </w:rPr>
        <w:t>очная</w:t>
      </w:r>
    </w:p>
    <w:p w:rsidR="005B0BFC" w:rsidRPr="005138D7" w:rsidRDefault="005B0BFC" w:rsidP="005B0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8D7">
        <w:rPr>
          <w:rFonts w:ascii="Times New Roman" w:hAnsi="Times New Roman" w:cs="Times New Roman"/>
          <w:sz w:val="24"/>
          <w:szCs w:val="24"/>
        </w:rPr>
        <w:t> </w:t>
      </w:r>
    </w:p>
    <w:p w:rsidR="005B0BFC" w:rsidRPr="005138D7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0BFC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5B0BFC" w:rsidP="005B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Pr="005138D7">
        <w:rPr>
          <w:rFonts w:ascii="Times New Roman" w:hAnsi="Times New Roman" w:cs="Times New Roman"/>
          <w:sz w:val="28"/>
          <w:szCs w:val="24"/>
        </w:rPr>
        <w:t>20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FB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5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</w:tcPr>
          <w:p w:rsidR="00C84CF8" w:rsidRPr="005A5D77" w:rsidRDefault="005A5D77" w:rsidP="005B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5B0BFC" w:rsidRPr="005B0BF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физической культуры</w:t>
            </w:r>
            <w:r w:rsidR="00FB2F6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полноценной социальной и профессиональной деятельности.</w:t>
            </w:r>
          </w:p>
        </w:tc>
        <w:tc>
          <w:tcPr>
            <w:tcW w:w="1276" w:type="dxa"/>
          </w:tcPr>
          <w:p w:rsidR="00C84CF8" w:rsidRPr="000C05BD" w:rsidRDefault="005B0BFC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5B0BFC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5B0BFC" w:rsidRPr="005B0BF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0BFC" w:rsidRPr="005B0BFC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5B0BFC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345" w:rsidRPr="00480540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r w:rsidR="00136345"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345"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="00136345"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6345"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="00136345"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6345"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136345"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6345"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="00136345"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345"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5B0BFC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0B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136345"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345"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7940B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7940B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B0F7F"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4B0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="004B0F7F"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Hyperlink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940BF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  <w:bookmarkStart w:id="0" w:name="_GoBack"/>
            <w:bookmarkEnd w:id="0"/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940BF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940BF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940BF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940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Hyperlink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ListParagraph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Hyperlink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ListParagraph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ListParagraph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ListParagraph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ListParagraph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15-30 %</w:t>
      </w:r>
    </w:p>
    <w:p w:rsidR="003F3A03" w:rsidRPr="00F5467D" w:rsidRDefault="003F3A03" w:rsidP="003F3A03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3F3A03" w:rsidP="003F3A03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proofErr w:type="gramStart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-эмоциональной</w:t>
      </w:r>
      <w:proofErr w:type="gramEnd"/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ListParagraph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ListParagraph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ListParagraph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ListParagraph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ListParagraph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ListParagraph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ListParagraph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ListParagraph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ListParagraph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ListParagraph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ListParagraph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5B0BFC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5B0BFC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 xml:space="preserve">Профессионально-прикладная физическая </w:t>
      </w:r>
      <w:r w:rsidR="005B0BFC" w:rsidRPr="005A6E93">
        <w:rPr>
          <w:rFonts w:ascii="Times New Roman" w:hAnsi="Times New Roman"/>
          <w:sz w:val="24"/>
          <w:szCs w:val="24"/>
        </w:rPr>
        <w:t>культура</w:t>
      </w:r>
      <w:r w:rsidRPr="005A6E93">
        <w:rPr>
          <w:rFonts w:ascii="Times New Roman" w:hAnsi="Times New Roman"/>
          <w:sz w:val="24"/>
          <w:szCs w:val="24"/>
        </w:rPr>
        <w:t>: особенности</w:t>
      </w:r>
      <w:r w:rsidR="005B0BFC">
        <w:rPr>
          <w:rFonts w:ascii="Times New Roman" w:hAnsi="Times New Roman"/>
          <w:sz w:val="24"/>
          <w:szCs w:val="24"/>
        </w:rPr>
        <w:t>,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5B0BFC">
      <w:pPr>
        <w:pStyle w:val="BodyTextIndent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4796"/>
    <w:multiLevelType w:val="hybridMultilevel"/>
    <w:tmpl w:val="0D78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5"/>
  </w:num>
  <w:num w:numId="4">
    <w:abstractNumId w:val="36"/>
  </w:num>
  <w:num w:numId="5">
    <w:abstractNumId w:val="46"/>
  </w:num>
  <w:num w:numId="6">
    <w:abstractNumId w:val="21"/>
  </w:num>
  <w:num w:numId="7">
    <w:abstractNumId w:val="43"/>
  </w:num>
  <w:num w:numId="8">
    <w:abstractNumId w:val="3"/>
  </w:num>
  <w:num w:numId="9">
    <w:abstractNumId w:val="35"/>
  </w:num>
  <w:num w:numId="10">
    <w:abstractNumId w:val="33"/>
  </w:num>
  <w:num w:numId="11">
    <w:abstractNumId w:val="7"/>
  </w:num>
  <w:num w:numId="12">
    <w:abstractNumId w:val="26"/>
  </w:num>
  <w:num w:numId="13">
    <w:abstractNumId w:val="20"/>
  </w:num>
  <w:num w:numId="14">
    <w:abstractNumId w:val="18"/>
  </w:num>
  <w:num w:numId="15">
    <w:abstractNumId w:val="39"/>
  </w:num>
  <w:num w:numId="16">
    <w:abstractNumId w:val="1"/>
  </w:num>
  <w:num w:numId="17">
    <w:abstractNumId w:val="17"/>
  </w:num>
  <w:num w:numId="18">
    <w:abstractNumId w:val="31"/>
  </w:num>
  <w:num w:numId="19">
    <w:abstractNumId w:val="28"/>
  </w:num>
  <w:num w:numId="20">
    <w:abstractNumId w:val="16"/>
  </w:num>
  <w:num w:numId="21">
    <w:abstractNumId w:val="24"/>
  </w:num>
  <w:num w:numId="22">
    <w:abstractNumId w:val="15"/>
  </w:num>
  <w:num w:numId="23">
    <w:abstractNumId w:val="10"/>
  </w:num>
  <w:num w:numId="24">
    <w:abstractNumId w:val="2"/>
  </w:num>
  <w:num w:numId="25">
    <w:abstractNumId w:val="22"/>
  </w:num>
  <w:num w:numId="26">
    <w:abstractNumId w:val="29"/>
  </w:num>
  <w:num w:numId="27">
    <w:abstractNumId w:val="5"/>
  </w:num>
  <w:num w:numId="28">
    <w:abstractNumId w:val="4"/>
  </w:num>
  <w:num w:numId="29">
    <w:abstractNumId w:val="27"/>
  </w:num>
  <w:num w:numId="30">
    <w:abstractNumId w:val="23"/>
  </w:num>
  <w:num w:numId="31">
    <w:abstractNumId w:val="34"/>
  </w:num>
  <w:num w:numId="32">
    <w:abstractNumId w:val="37"/>
  </w:num>
  <w:num w:numId="33">
    <w:abstractNumId w:val="30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4"/>
  </w:num>
  <w:num w:numId="41">
    <w:abstractNumId w:val="13"/>
  </w:num>
  <w:num w:numId="42">
    <w:abstractNumId w:val="32"/>
  </w:num>
  <w:num w:numId="43">
    <w:abstractNumId w:val="9"/>
  </w:num>
  <w:num w:numId="44">
    <w:abstractNumId w:val="12"/>
  </w:num>
  <w:num w:numId="45">
    <w:abstractNumId w:val="6"/>
  </w:num>
  <w:num w:numId="46">
    <w:abstractNumId w:val="44"/>
  </w:num>
  <w:num w:numId="47">
    <w:abstractNumId w:val="1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D77"/>
    <w:rsid w:val="005A6E93"/>
    <w:rsid w:val="005A7ADE"/>
    <w:rsid w:val="005A7AEE"/>
    <w:rsid w:val="005B07FD"/>
    <w:rsid w:val="005B094A"/>
    <w:rsid w:val="005B0BFC"/>
    <w:rsid w:val="005E19A2"/>
    <w:rsid w:val="005E548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0BF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88F"/>
    <w:rsid w:val="00B60DF4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4249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2F61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">
    <w:name w:val="Для таблиц"/>
    <w:basedOn w:val="Normal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A272AD"/>
    <w:rPr>
      <w:b/>
      <w:bCs/>
    </w:rPr>
  </w:style>
  <w:style w:type="character" w:customStyle="1" w:styleId="ListParagraphChar">
    <w:name w:val="List Paragraph Char"/>
    <w:link w:val="ListParagraph"/>
    <w:uiPriority w:val="34"/>
    <w:rsid w:val="00484851"/>
  </w:style>
  <w:style w:type="character" w:styleId="Hyperlink">
    <w:name w:val="Hyperlink"/>
    <w:basedOn w:val="DefaultParagraphFont"/>
    <w:uiPriority w:val="99"/>
    <w:semiHidden/>
    <w:unhideWhenUsed/>
    <w:rsid w:val="00B01A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6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B8FE-B9BA-4F4B-9705-DA0079DE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39</cp:revision>
  <cp:lastPrinted>2015-09-11T07:13:00Z</cp:lastPrinted>
  <dcterms:created xsi:type="dcterms:W3CDTF">2020-07-20T02:52:00Z</dcterms:created>
  <dcterms:modified xsi:type="dcterms:W3CDTF">2020-09-17T08:38:00Z</dcterms:modified>
</cp:coreProperties>
</file>