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3" w:rsidRDefault="00DF6372" w:rsidP="00DF63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372">
        <w:rPr>
          <w:rFonts w:ascii="Times New Roman" w:hAnsi="Times New Roman" w:cs="Times New Roman"/>
          <w:b/>
          <w:sz w:val="28"/>
          <w:szCs w:val="24"/>
        </w:rPr>
        <w:t>Определение личностных характеристик в деловой коммуникации (психологический портрет)</w:t>
      </w:r>
      <w:r w:rsidR="002306C1">
        <w:rPr>
          <w:rFonts w:ascii="Times New Roman" w:hAnsi="Times New Roman" w:cs="Times New Roman"/>
          <w:b/>
          <w:sz w:val="28"/>
          <w:szCs w:val="24"/>
        </w:rPr>
        <w:t>.</w:t>
      </w:r>
    </w:p>
    <w:p w:rsidR="002306C1" w:rsidRDefault="002306C1" w:rsidP="0023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Определение личности, данное Р.С.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Немовым</w:t>
      </w:r>
      <w:proofErr w:type="spellEnd"/>
      <w:r>
        <w:rPr>
          <w:rFonts w:ascii="Times New Roman" w:hAnsi="Times New Roman" w:cs="Times New Roman"/>
          <w:sz w:val="28"/>
          <w:szCs w:val="24"/>
        </w:rPr>
        <w:t>: "Личность – это человек, взятый в системе таких его психологических характеристик, которые социально обусловлены, проявляются в общественных по природе связях и отношениях, являются устойчивыми, определяют нравственные поступки человека, имеющие существенное значение для него самого и окружающих".</w:t>
      </w:r>
      <w:r w:rsidRPr="002306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208A" w:rsidRDefault="002306C1" w:rsidP="0020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в</w:t>
      </w:r>
      <w:r w:rsidR="00DF6372">
        <w:rPr>
          <w:rFonts w:ascii="Times New Roman" w:hAnsi="Times New Roman" w:cs="Times New Roman"/>
          <w:sz w:val="28"/>
          <w:szCs w:val="24"/>
        </w:rPr>
        <w:t xml:space="preserve"> понятие «личность» обычно включают такие свойства, которые являются </w:t>
      </w:r>
      <w:r>
        <w:rPr>
          <w:rFonts w:ascii="Times New Roman" w:hAnsi="Times New Roman" w:cs="Times New Roman"/>
          <w:sz w:val="28"/>
          <w:szCs w:val="24"/>
        </w:rPr>
        <w:t>относительно</w:t>
      </w:r>
      <w:r w:rsidR="00DF6372">
        <w:rPr>
          <w:rFonts w:ascii="Times New Roman" w:hAnsi="Times New Roman" w:cs="Times New Roman"/>
          <w:sz w:val="28"/>
          <w:szCs w:val="24"/>
        </w:rPr>
        <w:t xml:space="preserve"> устойчивыми и свидетельствуют об индивидуальности человека, определяя его значимые для людей поступки.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F6372">
        <w:rPr>
          <w:rFonts w:ascii="Times New Roman" w:hAnsi="Times New Roman" w:cs="Times New Roman"/>
          <w:sz w:val="28"/>
          <w:szCs w:val="24"/>
        </w:rPr>
        <w:t xml:space="preserve"> Ощущение устойчивости личности – важное условие внутреннего благополучия человека и установления нормальных взаимоотношений с окружающими людьми. Если бы в каких-то существенных для общения с людьми проявлениях личности не была бы относительно устойчивой, то людям трудно было бы взаимодействовать друг с другом, добиваться взаимопонимания: ведь каждый раз они вынуждены были бы заново приспосабливаться к человеку, и были бы не в состоянии предсказывать его поведение.</w:t>
      </w:r>
    </w:p>
    <w:p w:rsidR="00DF6372" w:rsidRPr="008B5534" w:rsidRDefault="00DF6372" w:rsidP="0020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этих предпосылок</w:t>
      </w:r>
      <w:r w:rsidR="001B5063">
        <w:rPr>
          <w:rFonts w:ascii="Times New Roman" w:hAnsi="Times New Roman" w:cs="Times New Roman"/>
          <w:sz w:val="28"/>
          <w:szCs w:val="24"/>
        </w:rPr>
        <w:t xml:space="preserve"> стало возможным описание основных черт личности, составление психологического портрета человека. А это, в свою очередь, открывает возможности для систематического исследования, изучения </w:t>
      </w:r>
      <w:r w:rsidR="001B5063" w:rsidRPr="008B5534">
        <w:rPr>
          <w:rFonts w:ascii="Times New Roman" w:hAnsi="Times New Roman" w:cs="Times New Roman"/>
          <w:sz w:val="28"/>
          <w:szCs w:val="24"/>
        </w:rPr>
        <w:t>проявлений</w:t>
      </w:r>
      <w:r w:rsidR="001B5063">
        <w:rPr>
          <w:rFonts w:ascii="Times New Roman" w:hAnsi="Times New Roman" w:cs="Times New Roman"/>
          <w:sz w:val="28"/>
          <w:szCs w:val="24"/>
        </w:rPr>
        <w:t xml:space="preserve"> поведения в различных жизненных ситуациях, и провед</w:t>
      </w:r>
      <w:r w:rsidR="001B5063" w:rsidRPr="008B5534">
        <w:rPr>
          <w:rFonts w:ascii="Times New Roman" w:hAnsi="Times New Roman" w:cs="Times New Roman"/>
          <w:sz w:val="28"/>
          <w:szCs w:val="24"/>
        </w:rPr>
        <w:t>ения психокоррекционной работы, в том случае, когда возникает такая необходимость.</w:t>
      </w:r>
    </w:p>
    <w:p w:rsidR="001B5063" w:rsidRDefault="002306C1" w:rsidP="0020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Существуют различные подходы к структуре личности</w:t>
      </w:r>
      <w:r w:rsidR="001B5063">
        <w:rPr>
          <w:rFonts w:ascii="Times New Roman" w:hAnsi="Times New Roman" w:cs="Times New Roman"/>
          <w:sz w:val="28"/>
          <w:szCs w:val="24"/>
        </w:rPr>
        <w:t xml:space="preserve">. </w:t>
      </w:r>
      <w:r w:rsidR="008B5534">
        <w:rPr>
          <w:rFonts w:ascii="Times New Roman" w:hAnsi="Times New Roman" w:cs="Times New Roman"/>
          <w:sz w:val="28"/>
          <w:szCs w:val="24"/>
        </w:rPr>
        <w:t>Некоторые теории отрицают существование устойчивой структуры личности. В теории З. Фрейда</w:t>
      </w:r>
      <w:r w:rsidR="008321CB">
        <w:rPr>
          <w:rFonts w:ascii="Times New Roman" w:hAnsi="Times New Roman" w:cs="Times New Roman"/>
          <w:sz w:val="28"/>
          <w:szCs w:val="24"/>
        </w:rPr>
        <w:t xml:space="preserve"> </w:t>
      </w:r>
      <w:r w:rsidR="008B5534">
        <w:rPr>
          <w:rFonts w:ascii="Times New Roman" w:hAnsi="Times New Roman" w:cs="Times New Roman"/>
          <w:sz w:val="28"/>
          <w:szCs w:val="24"/>
        </w:rPr>
        <w:t xml:space="preserve">структура личности - это </w:t>
      </w:r>
      <w:r w:rsidR="001B5063">
        <w:rPr>
          <w:rFonts w:ascii="Times New Roman" w:hAnsi="Times New Roman" w:cs="Times New Roman"/>
          <w:sz w:val="28"/>
          <w:szCs w:val="24"/>
        </w:rPr>
        <w:t xml:space="preserve">бессознательное, сознание, и сверхсознательное. В теории социального </w:t>
      </w:r>
      <w:proofErr w:type="spellStart"/>
      <w:r w:rsidR="001B5063">
        <w:rPr>
          <w:rFonts w:ascii="Times New Roman" w:hAnsi="Times New Roman" w:cs="Times New Roman"/>
          <w:sz w:val="28"/>
          <w:szCs w:val="24"/>
        </w:rPr>
        <w:t>научения</w:t>
      </w:r>
      <w:proofErr w:type="spellEnd"/>
      <w:r w:rsidR="001B5063">
        <w:rPr>
          <w:rFonts w:ascii="Times New Roman" w:hAnsi="Times New Roman" w:cs="Times New Roman"/>
          <w:sz w:val="28"/>
          <w:szCs w:val="24"/>
        </w:rPr>
        <w:t xml:space="preserve"> – это способности, когнитивные стратегии, ожидания, ценности и планы поведения. Большинство исследователей, занимающихся изучением данного феномена, в структуру личности включают: способности, темперамент, характер, волевые качества, эмоции, мотивации, социальные установки. Способности понимаются как индивидуально устойчивые свойства человека, определяющие его успехи в различных видах деятельности. </w:t>
      </w:r>
      <w:r w:rsidR="00673D39">
        <w:rPr>
          <w:rFonts w:ascii="Times New Roman" w:hAnsi="Times New Roman" w:cs="Times New Roman"/>
          <w:sz w:val="28"/>
          <w:szCs w:val="24"/>
        </w:rPr>
        <w:t>Темперамент включает качества, от которых зависят реакции человека на других людей и социальные обстоятельства. Характер содержит качества, определяющие поступки человека в отношении других людей. Волевые качества охватывают несколько специальных личностных свойств, влияющих на стремление человека к достижению поставленных целей. Эмоции и мотивация – это, соответственно, переживания и побуждения к деятельности, а социальные установки – убеждения и отношения людей. Эти понятия являются относительно постоянными у человека и в своей совокупности представляют собой психологический портрет личности.</w:t>
      </w:r>
    </w:p>
    <w:p w:rsidR="00673D39" w:rsidRDefault="008B5534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Студентам предлагается выполнить индивидуальное задание по составлению психологического портрета личности на основе структуры, предложенной С.В.Кудряшовой и</w:t>
      </w:r>
      <w:r w:rsidR="00673D3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Юниной</w:t>
      </w:r>
      <w:proofErr w:type="spellEnd"/>
      <w:r w:rsidR="00C02B91">
        <w:rPr>
          <w:rFonts w:ascii="Times New Roman" w:hAnsi="Times New Roman" w:cs="Times New Roman"/>
          <w:sz w:val="28"/>
          <w:szCs w:val="24"/>
        </w:rPr>
        <w:t>.</w:t>
      </w:r>
    </w:p>
    <w:p w:rsidR="00673D39" w:rsidRDefault="00673D39" w:rsidP="0020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</w:t>
      </w:r>
      <w:r w:rsidR="00C02B91">
        <w:rPr>
          <w:rFonts w:ascii="Times New Roman" w:hAnsi="Times New Roman" w:cs="Times New Roman"/>
          <w:sz w:val="28"/>
          <w:szCs w:val="24"/>
        </w:rPr>
        <w:t xml:space="preserve">исследования  и </w:t>
      </w:r>
      <w:r>
        <w:rPr>
          <w:rFonts w:ascii="Times New Roman" w:hAnsi="Times New Roman" w:cs="Times New Roman"/>
          <w:sz w:val="28"/>
          <w:szCs w:val="24"/>
        </w:rPr>
        <w:t xml:space="preserve">описания </w:t>
      </w:r>
      <w:r w:rsidR="00BA21AA">
        <w:rPr>
          <w:rFonts w:ascii="Times New Roman" w:hAnsi="Times New Roman" w:cs="Times New Roman"/>
          <w:sz w:val="28"/>
          <w:szCs w:val="24"/>
        </w:rPr>
        <w:t>психологического типа личности с точки зрения коммуникации необходимо определить следующие параметры:</w:t>
      </w:r>
    </w:p>
    <w:p w:rsidR="00BA21AA" w:rsidRPr="0020208A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>Социально-демографические признаки (пол, возраст, образование, род деятельности</w:t>
      </w:r>
      <w:r w:rsidR="00C02B91">
        <w:rPr>
          <w:rFonts w:ascii="Times New Roman" w:hAnsi="Times New Roman" w:cs="Times New Roman"/>
          <w:sz w:val="28"/>
          <w:szCs w:val="24"/>
        </w:rPr>
        <w:t>)</w:t>
      </w:r>
      <w:r w:rsidRPr="0020208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BA21AA" w:rsidRPr="0020208A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 xml:space="preserve">Индивидуально-личностные </w:t>
      </w:r>
      <w:r w:rsidR="00364F98">
        <w:rPr>
          <w:rFonts w:ascii="Times New Roman" w:hAnsi="Times New Roman" w:cs="Times New Roman"/>
          <w:sz w:val="28"/>
          <w:szCs w:val="24"/>
        </w:rPr>
        <w:t xml:space="preserve">признаки </w:t>
      </w:r>
      <w:r w:rsidRPr="0020208A">
        <w:rPr>
          <w:rFonts w:ascii="Times New Roman" w:hAnsi="Times New Roman" w:cs="Times New Roman"/>
          <w:sz w:val="28"/>
          <w:szCs w:val="24"/>
        </w:rPr>
        <w:t>(темперамент</w:t>
      </w:r>
      <w:r w:rsidR="00C02B91">
        <w:rPr>
          <w:rFonts w:ascii="Times New Roman" w:hAnsi="Times New Roman" w:cs="Times New Roman"/>
          <w:sz w:val="28"/>
          <w:szCs w:val="24"/>
        </w:rPr>
        <w:t>,</w:t>
      </w:r>
      <w:r w:rsidR="00C02B91" w:rsidRPr="00C02B91">
        <w:rPr>
          <w:rFonts w:ascii="Times New Roman" w:hAnsi="Times New Roman" w:cs="Times New Roman"/>
          <w:sz w:val="28"/>
          <w:szCs w:val="24"/>
        </w:rPr>
        <w:t xml:space="preserve"> </w:t>
      </w:r>
      <w:r w:rsidR="00C02B91">
        <w:rPr>
          <w:rFonts w:ascii="Times New Roman" w:hAnsi="Times New Roman" w:cs="Times New Roman"/>
          <w:sz w:val="28"/>
          <w:szCs w:val="24"/>
        </w:rPr>
        <w:t>внимание, память, тип мышления</w:t>
      </w:r>
      <w:r w:rsidRPr="0020208A">
        <w:rPr>
          <w:rFonts w:ascii="Times New Roman" w:hAnsi="Times New Roman" w:cs="Times New Roman"/>
          <w:sz w:val="28"/>
          <w:szCs w:val="24"/>
        </w:rPr>
        <w:t>)</w:t>
      </w:r>
      <w:r w:rsidR="00C02B91">
        <w:rPr>
          <w:rFonts w:ascii="Times New Roman" w:hAnsi="Times New Roman" w:cs="Times New Roman"/>
          <w:sz w:val="28"/>
          <w:szCs w:val="24"/>
        </w:rPr>
        <w:t>;</w:t>
      </w:r>
      <w:r w:rsidRPr="0020208A">
        <w:rPr>
          <w:rFonts w:ascii="Times New Roman" w:hAnsi="Times New Roman" w:cs="Times New Roman"/>
          <w:sz w:val="28"/>
          <w:szCs w:val="24"/>
        </w:rPr>
        <w:t xml:space="preserve"> </w:t>
      </w:r>
      <w:r w:rsidR="00C02B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2B91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>Социа</w:t>
      </w:r>
      <w:r w:rsidR="00C02B91">
        <w:rPr>
          <w:rFonts w:ascii="Times New Roman" w:hAnsi="Times New Roman" w:cs="Times New Roman"/>
          <w:sz w:val="28"/>
          <w:szCs w:val="24"/>
        </w:rPr>
        <w:t xml:space="preserve">льно-психологические признаки: </w:t>
      </w:r>
    </w:p>
    <w:p w:rsidR="00C02B91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 А</w:t>
      </w:r>
      <w:r w:rsidR="00BA21AA" w:rsidRPr="0020208A">
        <w:rPr>
          <w:rFonts w:ascii="Times New Roman" w:hAnsi="Times New Roman" w:cs="Times New Roman"/>
          <w:sz w:val="28"/>
          <w:szCs w:val="24"/>
        </w:rPr>
        <w:t>нализ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перцептивной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стороны общения,</w:t>
      </w:r>
    </w:p>
    <w:p w:rsidR="00C02B91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 К</w:t>
      </w:r>
      <w:r w:rsidR="00BA21AA" w:rsidRPr="0020208A">
        <w:rPr>
          <w:rFonts w:ascii="Times New Roman" w:hAnsi="Times New Roman" w:cs="Times New Roman"/>
          <w:sz w:val="28"/>
          <w:szCs w:val="24"/>
        </w:rPr>
        <w:t xml:space="preserve">оммуникативная сторона общения и свойственные </w:t>
      </w:r>
      <w:r>
        <w:rPr>
          <w:rFonts w:ascii="Times New Roman" w:hAnsi="Times New Roman" w:cs="Times New Roman"/>
          <w:sz w:val="28"/>
          <w:szCs w:val="24"/>
        </w:rPr>
        <w:t xml:space="preserve">личности </w:t>
      </w:r>
      <w:r w:rsidR="00BA21AA" w:rsidRPr="0020208A">
        <w:rPr>
          <w:rFonts w:ascii="Times New Roman" w:hAnsi="Times New Roman" w:cs="Times New Roman"/>
          <w:sz w:val="28"/>
          <w:szCs w:val="24"/>
        </w:rPr>
        <w:t>барьеры</w:t>
      </w:r>
      <w:r>
        <w:rPr>
          <w:rFonts w:ascii="Times New Roman" w:hAnsi="Times New Roman" w:cs="Times New Roman"/>
          <w:sz w:val="28"/>
          <w:szCs w:val="24"/>
        </w:rPr>
        <w:t xml:space="preserve"> коммуникации;</w:t>
      </w:r>
    </w:p>
    <w:p w:rsidR="0020208A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 А</w:t>
      </w:r>
      <w:r w:rsidR="00BA21AA" w:rsidRPr="0020208A">
        <w:rPr>
          <w:rFonts w:ascii="Times New Roman" w:hAnsi="Times New Roman" w:cs="Times New Roman"/>
          <w:sz w:val="28"/>
          <w:szCs w:val="24"/>
        </w:rPr>
        <w:t>нализ</w:t>
      </w:r>
      <w:r>
        <w:rPr>
          <w:rFonts w:ascii="Times New Roman" w:hAnsi="Times New Roman" w:cs="Times New Roman"/>
          <w:sz w:val="28"/>
          <w:szCs w:val="24"/>
        </w:rPr>
        <w:t xml:space="preserve"> интерактивной стороны общения;</w:t>
      </w:r>
    </w:p>
    <w:p w:rsidR="00C02B91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3.4 </w:t>
      </w:r>
      <w:r w:rsidR="00BA21AA" w:rsidRPr="0020208A">
        <w:rPr>
          <w:rFonts w:ascii="Times New Roman" w:hAnsi="Times New Roman" w:cs="Times New Roman"/>
          <w:sz w:val="28"/>
          <w:szCs w:val="24"/>
        </w:rPr>
        <w:t xml:space="preserve">Эго-состояния (Родитель, Взрослый, Дитя) и жизненная установка (согласно </w:t>
      </w:r>
      <w:proofErr w:type="spellStart"/>
      <w:r w:rsidR="00BA21AA" w:rsidRPr="0020208A">
        <w:rPr>
          <w:rFonts w:ascii="Times New Roman" w:hAnsi="Times New Roman" w:cs="Times New Roman"/>
          <w:sz w:val="28"/>
          <w:szCs w:val="24"/>
        </w:rPr>
        <w:t>транзактному</w:t>
      </w:r>
      <w:proofErr w:type="spellEnd"/>
      <w:r w:rsidR="00BA21AA" w:rsidRPr="0020208A">
        <w:rPr>
          <w:rFonts w:ascii="Times New Roman" w:hAnsi="Times New Roman" w:cs="Times New Roman"/>
          <w:sz w:val="28"/>
          <w:szCs w:val="24"/>
        </w:rPr>
        <w:t xml:space="preserve"> ана</w:t>
      </w:r>
      <w:r>
        <w:rPr>
          <w:rFonts w:ascii="Times New Roman" w:hAnsi="Times New Roman" w:cs="Times New Roman"/>
          <w:sz w:val="28"/>
          <w:szCs w:val="24"/>
        </w:rPr>
        <w:t>лизу), причины их возникновения;</w:t>
      </w:r>
    </w:p>
    <w:p w:rsidR="00BA21AA" w:rsidRPr="0020208A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</w:t>
      </w:r>
      <w:r w:rsidR="00BA21AA" w:rsidRPr="0020208A">
        <w:rPr>
          <w:rFonts w:ascii="Times New Roman" w:hAnsi="Times New Roman" w:cs="Times New Roman"/>
          <w:sz w:val="28"/>
          <w:szCs w:val="24"/>
        </w:rPr>
        <w:t>Невербальные проявления в общении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21AA" w:rsidRPr="0020208A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>Положительные тенденции</w:t>
      </w:r>
    </w:p>
    <w:p w:rsidR="00BA21AA" w:rsidRPr="0020208A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>Отрицательные тенденции</w:t>
      </w:r>
    </w:p>
    <w:p w:rsidR="00BA21AA" w:rsidRDefault="00BA21AA" w:rsidP="00C02B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08A">
        <w:rPr>
          <w:rFonts w:ascii="Times New Roman" w:hAnsi="Times New Roman" w:cs="Times New Roman"/>
          <w:sz w:val="28"/>
          <w:szCs w:val="24"/>
        </w:rPr>
        <w:t>Способы коррекции нежелательных черт личности</w:t>
      </w:r>
    </w:p>
    <w:p w:rsidR="00C02B91" w:rsidRPr="0020208A" w:rsidRDefault="00C02B91" w:rsidP="00C02B9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</w:p>
    <w:p w:rsidR="00E7145B" w:rsidRDefault="00BA21AA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Исследование проводится с помощью методов: </w:t>
      </w:r>
      <w:r w:rsidR="00C02B91">
        <w:rPr>
          <w:rFonts w:ascii="Times New Roman" w:hAnsi="Times New Roman" w:cs="Times New Roman"/>
          <w:sz w:val="28"/>
          <w:szCs w:val="24"/>
        </w:rPr>
        <w:t>наблюдение, интервьюирование</w:t>
      </w:r>
      <w:r w:rsidR="00364F98">
        <w:rPr>
          <w:rFonts w:ascii="Times New Roman" w:hAnsi="Times New Roman" w:cs="Times New Roman"/>
          <w:sz w:val="28"/>
          <w:szCs w:val="24"/>
        </w:rPr>
        <w:t xml:space="preserve"> и представляется в форме эссе объемом не менее 5 страниц, включая титульный лист.</w:t>
      </w:r>
    </w:p>
    <w:p w:rsidR="00C02B91" w:rsidRDefault="00C02B9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306C1" w:rsidRPr="00C02B91" w:rsidRDefault="002306C1" w:rsidP="00364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B91">
        <w:rPr>
          <w:rFonts w:ascii="Times New Roman" w:hAnsi="Times New Roman" w:cs="Times New Roman"/>
          <w:b/>
          <w:sz w:val="28"/>
          <w:szCs w:val="24"/>
        </w:rPr>
        <w:t>Список рекомендуемой литературы:</w:t>
      </w:r>
    </w:p>
    <w:p w:rsidR="002306C1" w:rsidRP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B91">
        <w:rPr>
          <w:rFonts w:ascii="Times New Roman" w:hAnsi="Times New Roman" w:cs="Times New Roman"/>
          <w:sz w:val="28"/>
          <w:szCs w:val="24"/>
        </w:rPr>
        <w:t>Коноплева, Н.А. Психология делового общения: учеб. пособие / Н.А. Коноплева. – М.: Флинта: МПСИ, 2008. – 408 с.</w:t>
      </w:r>
    </w:p>
    <w:p w:rsidR="002306C1" w:rsidRPr="00C02B91" w:rsidRDefault="00C02B9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B91">
        <w:rPr>
          <w:rFonts w:ascii="Times New Roman" w:hAnsi="Times New Roman" w:cs="Times New Roman"/>
          <w:sz w:val="28"/>
          <w:szCs w:val="24"/>
        </w:rPr>
        <w:t xml:space="preserve">Лукаш </w:t>
      </w:r>
      <w:r w:rsidR="002306C1" w:rsidRPr="00C02B91">
        <w:rPr>
          <w:rFonts w:ascii="Times New Roman" w:hAnsi="Times New Roman" w:cs="Times New Roman"/>
          <w:sz w:val="28"/>
          <w:szCs w:val="24"/>
        </w:rPr>
        <w:t>Е.Ю. «Профессиональная этика: искусство общения с людьми». – Владивосток: Изд-во ВГУЭС, 2002. – 224 с.</w:t>
      </w:r>
    </w:p>
    <w:p w:rsid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02B91">
        <w:rPr>
          <w:rFonts w:ascii="Times New Roman" w:hAnsi="Times New Roman" w:cs="Times New Roman"/>
          <w:sz w:val="28"/>
          <w:szCs w:val="24"/>
        </w:rPr>
        <w:t>Гиппенрейтер</w:t>
      </w:r>
      <w:proofErr w:type="spellEnd"/>
      <w:r w:rsidRPr="00C02B91">
        <w:rPr>
          <w:rFonts w:ascii="Times New Roman" w:hAnsi="Times New Roman" w:cs="Times New Roman"/>
          <w:sz w:val="28"/>
          <w:szCs w:val="24"/>
        </w:rPr>
        <w:t xml:space="preserve"> Ю.Б. Введение в общую психологию. Курс лекций. / Личность и ее формирование. – М., Наука, 1988. – Стр. 281-310.</w:t>
      </w:r>
    </w:p>
    <w:p w:rsid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B91">
        <w:rPr>
          <w:rFonts w:ascii="Times New Roman" w:hAnsi="Times New Roman" w:cs="Times New Roman"/>
          <w:sz w:val="28"/>
          <w:szCs w:val="24"/>
        </w:rPr>
        <w:t xml:space="preserve">Кудряшова С.В. </w:t>
      </w:r>
      <w:proofErr w:type="spellStart"/>
      <w:r w:rsidRPr="00C02B91">
        <w:rPr>
          <w:rFonts w:ascii="Times New Roman" w:hAnsi="Times New Roman" w:cs="Times New Roman"/>
          <w:sz w:val="28"/>
          <w:szCs w:val="24"/>
        </w:rPr>
        <w:t>Юнина</w:t>
      </w:r>
      <w:proofErr w:type="spellEnd"/>
      <w:r w:rsidRPr="00C02B91">
        <w:rPr>
          <w:rFonts w:ascii="Times New Roman" w:hAnsi="Times New Roman" w:cs="Times New Roman"/>
          <w:sz w:val="28"/>
          <w:szCs w:val="24"/>
        </w:rPr>
        <w:t xml:space="preserve"> Е.А. Психология: учебно-методические материалы для самостоятельной работы студентов: Часть 1, 2. – Пермь: Изд-во ПРИПИТ, 2002. – 258 с.</w:t>
      </w:r>
    </w:p>
    <w:p w:rsid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02B91">
        <w:rPr>
          <w:rFonts w:ascii="Times New Roman" w:hAnsi="Times New Roman" w:cs="Times New Roman"/>
          <w:sz w:val="28"/>
          <w:szCs w:val="24"/>
        </w:rPr>
        <w:t>Мейли</w:t>
      </w:r>
      <w:proofErr w:type="spellEnd"/>
      <w:r w:rsidRPr="00C02B91">
        <w:rPr>
          <w:rFonts w:ascii="Times New Roman" w:hAnsi="Times New Roman" w:cs="Times New Roman"/>
          <w:sz w:val="28"/>
          <w:szCs w:val="24"/>
        </w:rPr>
        <w:t xml:space="preserve"> Р. Факторный анализ личности. // Психология индивидуальных различий: Тексты. – М. Наука, 1982. – 407 с.</w:t>
      </w:r>
    </w:p>
    <w:p w:rsid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02B91">
        <w:rPr>
          <w:rFonts w:ascii="Times New Roman" w:hAnsi="Times New Roman" w:cs="Times New Roman"/>
          <w:sz w:val="28"/>
          <w:szCs w:val="24"/>
        </w:rPr>
        <w:t>Немов</w:t>
      </w:r>
      <w:proofErr w:type="spellEnd"/>
      <w:r w:rsidRPr="00C02B91">
        <w:rPr>
          <w:rFonts w:ascii="Times New Roman" w:hAnsi="Times New Roman" w:cs="Times New Roman"/>
          <w:sz w:val="28"/>
          <w:szCs w:val="24"/>
        </w:rPr>
        <w:t xml:space="preserve"> Р.С. Психология. Книга 1. Общие основы психологии. – М: </w:t>
      </w:r>
      <w:proofErr w:type="spellStart"/>
      <w:r w:rsidRPr="00C02B91">
        <w:rPr>
          <w:rFonts w:ascii="Times New Roman" w:hAnsi="Times New Roman" w:cs="Times New Roman"/>
          <w:sz w:val="28"/>
          <w:szCs w:val="24"/>
        </w:rPr>
        <w:t>Гуманит</w:t>
      </w:r>
      <w:proofErr w:type="spellEnd"/>
      <w:r w:rsidRPr="00C02B91">
        <w:rPr>
          <w:rFonts w:ascii="Times New Roman" w:hAnsi="Times New Roman" w:cs="Times New Roman"/>
          <w:sz w:val="28"/>
          <w:szCs w:val="24"/>
        </w:rPr>
        <w:t>. изд. центр ВЛАДОС, 2001. –  688 с.</w:t>
      </w:r>
    </w:p>
    <w:p w:rsidR="00364F98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B91">
        <w:rPr>
          <w:rFonts w:ascii="Times New Roman" w:hAnsi="Times New Roman" w:cs="Times New Roman"/>
          <w:sz w:val="28"/>
          <w:szCs w:val="24"/>
        </w:rPr>
        <w:t>Петровский А.В. Личность. Деятельность. Коллектив. – М: Наука, 1982. – 643</w:t>
      </w:r>
      <w:r w:rsidRPr="00364F98">
        <w:rPr>
          <w:rFonts w:ascii="Times New Roman" w:hAnsi="Times New Roman" w:cs="Times New Roman"/>
          <w:sz w:val="28"/>
          <w:szCs w:val="24"/>
        </w:rPr>
        <w:t xml:space="preserve"> </w:t>
      </w:r>
      <w:r w:rsidRPr="00C02B91">
        <w:rPr>
          <w:rFonts w:ascii="Times New Roman" w:hAnsi="Times New Roman" w:cs="Times New Roman"/>
          <w:sz w:val="28"/>
          <w:szCs w:val="24"/>
        </w:rPr>
        <w:t>с.</w:t>
      </w:r>
    </w:p>
    <w:p w:rsidR="002306C1" w:rsidRPr="00C02B91" w:rsidRDefault="002306C1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B91">
        <w:rPr>
          <w:rFonts w:ascii="Times New Roman" w:hAnsi="Times New Roman" w:cs="Times New Roman"/>
          <w:sz w:val="28"/>
          <w:szCs w:val="24"/>
        </w:rPr>
        <w:t>Радугин А.А. Психология. / Понятие и структура «личности» . – М: Изд-во ЦЕНТР, 2001. – 400 с.</w:t>
      </w:r>
    </w:p>
    <w:p w:rsidR="002306C1" w:rsidRPr="00C02B91" w:rsidRDefault="005A4DDF" w:rsidP="00C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2306C1" w:rsidRPr="00C02B91" w:rsidSect="0074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F54"/>
    <w:multiLevelType w:val="hybridMultilevel"/>
    <w:tmpl w:val="B70AA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5423F"/>
    <w:multiLevelType w:val="hybridMultilevel"/>
    <w:tmpl w:val="35740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57F76"/>
    <w:multiLevelType w:val="hybridMultilevel"/>
    <w:tmpl w:val="A0AA2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1002"/>
    <w:multiLevelType w:val="hybridMultilevel"/>
    <w:tmpl w:val="27FC6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F3474"/>
    <w:multiLevelType w:val="hybridMultilevel"/>
    <w:tmpl w:val="A0AA2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6372"/>
    <w:rsid w:val="00136184"/>
    <w:rsid w:val="001B5063"/>
    <w:rsid w:val="0020208A"/>
    <w:rsid w:val="002306C1"/>
    <w:rsid w:val="00364F98"/>
    <w:rsid w:val="005A4DDF"/>
    <w:rsid w:val="00673D39"/>
    <w:rsid w:val="00744013"/>
    <w:rsid w:val="008321CB"/>
    <w:rsid w:val="008B5534"/>
    <w:rsid w:val="00BA21AA"/>
    <w:rsid w:val="00C02B91"/>
    <w:rsid w:val="00DF6372"/>
    <w:rsid w:val="00E7145B"/>
    <w:rsid w:val="00F6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Luda</cp:lastModifiedBy>
  <cp:revision>4</cp:revision>
  <dcterms:created xsi:type="dcterms:W3CDTF">2016-02-15T09:09:00Z</dcterms:created>
  <dcterms:modified xsi:type="dcterms:W3CDTF">2016-02-15T09:13:00Z</dcterms:modified>
</cp:coreProperties>
</file>