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1F1578">
        <w:rPr>
          <w:rFonts w:ascii="Times New Roman" w:hAnsi="Times New Roman"/>
          <w:sz w:val="28"/>
          <w:szCs w:val="24"/>
        </w:rPr>
        <w:t>Моделирование систем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F65192" w:rsidRDefault="00F6519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65192">
        <w:rPr>
          <w:rFonts w:ascii="Times New Roman" w:hAnsi="Times New Roman"/>
          <w:b/>
          <w:caps/>
          <w:sz w:val="32"/>
          <w:szCs w:val="32"/>
        </w:rPr>
        <w:t>Моделирование систем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61C52" w:rsidRPr="000E044B" w:rsidRDefault="006B53C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</w:t>
      </w:r>
      <w:r w:rsidR="00461C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C52">
        <w:rPr>
          <w:rFonts w:ascii="Times New Roman" w:eastAsia="Times New Roman" w:hAnsi="Times New Roman"/>
          <w:sz w:val="24"/>
          <w:szCs w:val="24"/>
          <w:lang w:eastAsia="ru-RU"/>
        </w:rPr>
        <w:t>Прикладная информатика</w:t>
      </w:r>
      <w:r w:rsidR="00461C52" w:rsidRPr="00461C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D1C7D" w:rsidRPr="00CD1C7D">
        <w:rPr>
          <w:rFonts w:ascii="Times New Roman" w:eastAsia="Times New Roman" w:hAnsi="Times New Roman"/>
          <w:sz w:val="24"/>
          <w:szCs w:val="24"/>
          <w:lang w:eastAsia="ru-RU"/>
        </w:rPr>
        <w:t>Мобильные приложения и интеллектуальный анализ данных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89678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212918" w:rsidRPr="00212918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212918" w:rsidRPr="00212918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212918" w:rsidRPr="00212918">
        <w:rPr>
          <w:rFonts w:ascii="Times New Roman" w:hAnsi="Times New Roman"/>
          <w:sz w:val="24"/>
        </w:rPr>
        <w:t>1</w:t>
      </w:r>
      <w:bookmarkStart w:id="0" w:name="_GoBack"/>
      <w:bookmarkEnd w:id="0"/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212918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212918">
        <w:rPr>
          <w:rFonts w:ascii="Times New Roman" w:hAnsi="Times New Roman"/>
          <w:sz w:val="28"/>
          <w:szCs w:val="24"/>
          <w:lang w:val="en-US"/>
        </w:rPr>
        <w:t>1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:rsidR="00DD1165" w:rsidRPr="000C00B9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в среде моделирования </w:t>
      </w:r>
      <w:r w:rsidR="000671B6">
        <w:rPr>
          <w:rFonts w:eastAsia="Calibri"/>
          <w:lang w:val="en-US" w:eastAsia="en-US"/>
        </w:rPr>
        <w:t>GPSS</w:t>
      </w:r>
      <w:r w:rsidR="003B3420" w:rsidRPr="003B3420">
        <w:rPr>
          <w:rFonts w:eastAsia="Calibri"/>
          <w:lang w:eastAsia="en-US"/>
        </w:rPr>
        <w:t>/</w:t>
      </w:r>
      <w:r w:rsidR="003B3420">
        <w:rPr>
          <w:rFonts w:eastAsia="Calibri"/>
          <w:lang w:val="en-US" w:eastAsia="en-US"/>
        </w:rPr>
        <w:t>W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0C00B9">
        <w:rPr>
          <w:rFonts w:eastAsia="Calibri"/>
          <w:lang w:eastAsia="en-US"/>
        </w:rPr>
        <w:t xml:space="preserve">Отчёты прикрепляются и отправляются на проверку в ЭОС </w:t>
      </w:r>
      <w:r w:rsidR="000C00B9">
        <w:rPr>
          <w:rFonts w:eastAsia="Calibri"/>
          <w:lang w:val="en-US"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Блок-схема. В определ</w:t>
      </w:r>
      <w:r w:rsidR="00344498">
        <w:rPr>
          <w:rFonts w:ascii="Times New Roman" w:hAnsi="Times New Roman"/>
          <w:sz w:val="24"/>
          <w:szCs w:val="24"/>
        </w:rPr>
        <w:t>ё</w:t>
      </w:r>
      <w:r w:rsidRPr="00F65192">
        <w:rPr>
          <w:rFonts w:ascii="Times New Roman" w:hAnsi="Times New Roman"/>
          <w:sz w:val="24"/>
          <w:szCs w:val="24"/>
        </w:rPr>
        <w:t xml:space="preserve">нном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170FC0" w:rsidRPr="00170FC0">
        <w:rPr>
          <w:rFonts w:ascii="Times New Roman" w:hAnsi="Times New Roman"/>
          <w:b/>
          <w:sz w:val="24"/>
          <w:szCs w:val="24"/>
        </w:rPr>
        <w:t>Моделирование сис</w:t>
      </w:r>
      <w:r w:rsidR="00170FC0">
        <w:rPr>
          <w:rFonts w:ascii="Times New Roman" w:hAnsi="Times New Roman"/>
          <w:b/>
          <w:sz w:val="24"/>
          <w:szCs w:val="24"/>
        </w:rPr>
        <w:t>тем с одним прибором и очередью»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170FC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</w:t>
      </w:r>
      <w:r w:rsidR="00170FC0" w:rsidRPr="00170FC0">
        <w:rPr>
          <w:rFonts w:ascii="Times New Roman" w:hAnsi="Times New Roman"/>
          <w:sz w:val="24"/>
          <w:szCs w:val="24"/>
        </w:rPr>
        <w:lastRenderedPageBreak/>
        <w:t>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типы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операторов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170FC0" w:rsidRPr="00170FC0">
        <w:rPr>
          <w:rFonts w:ascii="Times New Roman" w:hAnsi="Times New Roman"/>
          <w:sz w:val="24"/>
          <w:szCs w:val="24"/>
        </w:rPr>
        <w:t>Операторы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170FC0" w:rsidRPr="00170FC0">
        <w:rPr>
          <w:rFonts w:ascii="Times New Roman" w:hAnsi="Times New Roman"/>
          <w:sz w:val="24"/>
          <w:szCs w:val="24"/>
        </w:rPr>
        <w:t>Стандартная статистика по очередям.</w:t>
      </w:r>
    </w:p>
    <w:p w:rsidR="00DD1165" w:rsidRPr="00DD1165" w:rsidRDefault="00DD1165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170FC0" w:rsidRPr="00170FC0">
        <w:rPr>
          <w:rFonts w:ascii="Times New Roman" w:hAnsi="Times New Roman"/>
          <w:b/>
          <w:sz w:val="24"/>
          <w:szCs w:val="24"/>
        </w:rPr>
        <w:t>Исследование с помощью имитационной модели процесса расширения системы обслуживания с одним прибором и очередью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C53BD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типы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операторов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C53BD0" w:rsidRPr="00C53BD0">
        <w:rPr>
          <w:rFonts w:ascii="Times New Roman" w:hAnsi="Times New Roman"/>
          <w:sz w:val="24"/>
          <w:szCs w:val="24"/>
        </w:rPr>
        <w:t>Операторы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C53BD0" w:rsidRPr="00C53BD0">
        <w:rPr>
          <w:rFonts w:ascii="Times New Roman" w:hAnsi="Times New Roman"/>
          <w:sz w:val="24"/>
          <w:szCs w:val="24"/>
        </w:rPr>
        <w:t>Стандартная статистика по очередям</w:t>
      </w:r>
      <w:r w:rsidR="00C53BD0">
        <w:rPr>
          <w:rFonts w:ascii="Times New Roman" w:hAnsi="Times New Roman"/>
          <w:sz w:val="24"/>
          <w:szCs w:val="24"/>
        </w:rPr>
        <w:t>.</w:t>
      </w:r>
    </w:p>
    <w:p w:rsidR="00DD1165" w:rsidRPr="00432B64" w:rsidRDefault="00DD1165" w:rsidP="00432B6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432B64" w:rsidRPr="00432B64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изменения дисциплины обслуживания в системе с одним прибором и очередью</w:t>
      </w:r>
      <w:r w:rsidRPr="00432B64">
        <w:rPr>
          <w:rFonts w:ascii="Times New Roman" w:hAnsi="Times New Roman"/>
          <w:b/>
          <w:sz w:val="24"/>
          <w:szCs w:val="24"/>
        </w:rPr>
        <w:t>»</w:t>
      </w:r>
    </w:p>
    <w:p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432B64" w:rsidRPr="00432B64">
        <w:rPr>
          <w:rFonts w:ascii="Times New Roman" w:hAnsi="Times New Roman"/>
          <w:sz w:val="24"/>
          <w:szCs w:val="24"/>
        </w:rPr>
        <w:t>освоение принципов приоритетного моделирования процессов функционирования систем, получение и закрепление навыков построения имитационных моделей</w:t>
      </w:r>
      <w:r w:rsidRPr="00432B64">
        <w:rPr>
          <w:rFonts w:ascii="Times New Roman" w:hAnsi="Times New Roman"/>
          <w:sz w:val="24"/>
          <w:szCs w:val="24"/>
        </w:rPr>
        <w:t>.</w:t>
      </w:r>
    </w:p>
    <w:p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432B64">
        <w:rPr>
          <w:rFonts w:ascii="Times New Roman" w:hAnsi="Times New Roman"/>
          <w:sz w:val="24"/>
          <w:szCs w:val="24"/>
        </w:rPr>
        <w:t>: ОПК-</w:t>
      </w:r>
      <w:r w:rsidR="00432B64">
        <w:rPr>
          <w:rFonts w:ascii="Times New Roman" w:hAnsi="Times New Roman"/>
          <w:sz w:val="24"/>
          <w:szCs w:val="24"/>
        </w:rPr>
        <w:t>2</w:t>
      </w:r>
      <w:r w:rsidR="00F2661B" w:rsidRPr="00432B64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 w:rsidRPr="00432B64">
        <w:rPr>
          <w:rFonts w:ascii="Times New Roman" w:hAnsi="Times New Roman"/>
          <w:sz w:val="24"/>
          <w:szCs w:val="24"/>
        </w:rPr>
        <w:t xml:space="preserve"> </w:t>
      </w:r>
      <w:r w:rsidR="006B53C5" w:rsidRPr="00432B64">
        <w:rPr>
          <w:rFonts w:ascii="Times New Roman" w:hAnsi="Times New Roman"/>
          <w:sz w:val="24"/>
          <w:szCs w:val="24"/>
        </w:rPr>
        <w:t xml:space="preserve"> </w:t>
      </w:r>
      <w:r w:rsidR="0036388E" w:rsidRPr="00432B64">
        <w:rPr>
          <w:rFonts w:ascii="Times New Roman" w:hAnsi="Times New Roman"/>
          <w:sz w:val="24"/>
          <w:szCs w:val="24"/>
        </w:rPr>
        <w:t xml:space="preserve"> </w:t>
      </w:r>
      <w:r w:rsidRPr="00432B64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841860" w:rsidRPr="0084186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Дисциплины постановки в очередь и выбора из неё. Правила обслуживания и дисциплины обслуживания. Сбор статистики при ожидании – блоки QUEUE и DEPART. Определение приоритета с помощью оператора GENERATE. Стандартной статистика по очередям и приборам. Расчет экономических потерь (какая стандартная </w:t>
      </w:r>
      <w:proofErr w:type="spellStart"/>
      <w:proofErr w:type="gramStart"/>
      <w:r w:rsidR="00841860" w:rsidRPr="00841860">
        <w:rPr>
          <w:rFonts w:ascii="Times New Roman" w:hAnsi="Times New Roman"/>
          <w:sz w:val="24"/>
          <w:szCs w:val="24"/>
        </w:rPr>
        <w:t>статисти-ческая</w:t>
      </w:r>
      <w:proofErr w:type="spellEnd"/>
      <w:proofErr w:type="gramEnd"/>
      <w:r w:rsidR="00841860" w:rsidRPr="00841860">
        <w:rPr>
          <w:rFonts w:ascii="Times New Roman" w:hAnsi="Times New Roman"/>
          <w:sz w:val="24"/>
          <w:szCs w:val="24"/>
        </w:rPr>
        <w:t xml:space="preserve"> информация для этого необходима).</w:t>
      </w:r>
    </w:p>
    <w:p w:rsidR="00786102" w:rsidRPr="00DD1165" w:rsidRDefault="00786102" w:rsidP="0005397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053970" w:rsidRPr="00053970">
        <w:rPr>
          <w:rFonts w:ascii="Times New Roman" w:hAnsi="Times New Roman"/>
          <w:b/>
          <w:sz w:val="24"/>
          <w:szCs w:val="24"/>
        </w:rPr>
        <w:t>Моделирование систем обслуживания с прибором, очередью и обратной связью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моделирование процессов функционирования систем и нахождение оптимального варианта работы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05397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53970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 Стандартной статистика по очередям и приборам. Расчет прибыльности предприятия (какая стандартная статистическая информация для этого необходима).</w:t>
      </w:r>
    </w:p>
    <w:p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процессов управления производством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процессов управления производством, анализ результатов моделирования.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22B1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</w:t>
      </w:r>
    </w:p>
    <w:p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контроля производственной линии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для нахождения варианта с минимальной стоимостью эксплуатации системы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СМО. Моделирование многоканальных устройств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средства-ми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языка GPSS/W. Блоки ENTER и LEAVE. Определение ёмкости многоканального устройства – оператор STORAGE. Оператор GPSS/W TRANSFER. Стандартная статистика по многоканальному устройству. Нахождение минимальной стоимости эксплуатации системы (какая стандартная статистическая информация необходима для этого).</w:t>
      </w:r>
    </w:p>
    <w:p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Моделирование экспоненциального распределения интервалов времени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моделирования различных законов распределения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Моделирование многоканальных устройств средствами языка GPSS/W. Блоки ENTER и LEAVE. Определение ёмкости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много-канального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устройства – оператор STORAGE. Стандартная статистика по многоканальному устройству. Расчет прибыльности предприятия (какая стандартная статистическая информация необходима для этого</w:t>
      </w:r>
      <w:r w:rsidR="006E3916">
        <w:rPr>
          <w:rFonts w:ascii="Times New Roman" w:hAnsi="Times New Roman"/>
          <w:sz w:val="24"/>
          <w:szCs w:val="24"/>
        </w:rPr>
        <w:t>)</w:t>
      </w:r>
      <w:r w:rsidRPr="006063BB">
        <w:rPr>
          <w:rFonts w:ascii="Times New Roman" w:hAnsi="Times New Roman"/>
          <w:sz w:val="24"/>
          <w:szCs w:val="24"/>
        </w:rPr>
        <w:t xml:space="preserve">. </w:t>
      </w:r>
    </w:p>
    <w:p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Исследование влияния длины очереди на среднюю интенсивность обслуживания с помощью машинной имитации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имитационного моделирования производственных систем, анализ полученных результатов.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Моделирование одноканальных СМО. Основные характеристики работы одноканальной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Стандартные числовые атрибуты. Моделирование одноканальных устройств средствами языка GPSS/W. Блоки SEIZE и RELEASE. Стандартная статистика по приборам (одноканальным устройствам)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Исследование работы системы массового обслуживания средствами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анализ результатов имитационного моделирования в СМО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Изменение значений параметров блок ASSIGN. Сбор статистики об ожидании – блоки QUEUE и DEPART. Стандартная статистика по приборам (одноканальным устройствам), очередям и многоканальным устройствам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Сравнение альтернативных систем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построение имитационной модели системы обслуживания, анализ полученных данных, выработка рекомендаций для ЛПР (лиц, принимающих решение)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Блок ASSIGN. Оператор GPSS/W PRIORITY. Сбор статистики об ожидании – блоки QUEUE и DEPART. Оператор SELECT. Стандартная статистика по приборам (одноканальным устройствам), очередям и многоканальным устройствам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Принятие решений с помощью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принятие </w:t>
      </w:r>
      <w:r w:rsidR="004C69BD">
        <w:rPr>
          <w:rFonts w:ascii="Times New Roman" w:hAnsi="Times New Roman"/>
          <w:sz w:val="24"/>
          <w:szCs w:val="24"/>
        </w:rPr>
        <w:t xml:space="preserve">обоснованных </w:t>
      </w:r>
      <w:r w:rsidR="004C69BD" w:rsidRPr="004C69BD">
        <w:rPr>
          <w:rFonts w:ascii="Times New Roman" w:hAnsi="Times New Roman"/>
          <w:sz w:val="24"/>
          <w:szCs w:val="24"/>
        </w:rPr>
        <w:t>решений с помощью имитационного моделирования.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Проведение моделирования нормального распределения случайной величины, вероятностных функций распределения в GPSS/W.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Определенние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функции в GPSS/W. Использование функций в блоках GENERATE и ADVANCE.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Измение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значения параметров – блок ASSIGN. Операторы GPSS/W</w:t>
      </w:r>
      <w:r w:rsidR="00344498">
        <w:rPr>
          <w:rFonts w:ascii="Times New Roman" w:hAnsi="Times New Roman"/>
          <w:sz w:val="24"/>
          <w:szCs w:val="24"/>
        </w:rPr>
        <w:t xml:space="preserve"> TEST, TRANSFER. Блоки TABULATE, </w:t>
      </w:r>
      <w:r w:rsidR="00344498">
        <w:rPr>
          <w:rFonts w:ascii="Times New Roman" w:hAnsi="Times New Roman"/>
          <w:sz w:val="24"/>
          <w:szCs w:val="24"/>
          <w:lang w:val="en-US"/>
        </w:rPr>
        <w:t>LINK</w:t>
      </w:r>
      <w:r w:rsidR="00344498" w:rsidRPr="00896780">
        <w:rPr>
          <w:rFonts w:ascii="Times New Roman" w:hAnsi="Times New Roman"/>
          <w:sz w:val="24"/>
          <w:szCs w:val="24"/>
        </w:rPr>
        <w:t xml:space="preserve">, </w:t>
      </w:r>
      <w:r w:rsidR="00344498">
        <w:rPr>
          <w:rFonts w:ascii="Times New Roman" w:hAnsi="Times New Roman"/>
          <w:sz w:val="24"/>
          <w:szCs w:val="24"/>
          <w:lang w:val="en-US"/>
        </w:rPr>
        <w:t>UNLINK</w:t>
      </w:r>
      <w:r w:rsidR="00344498" w:rsidRPr="00896780">
        <w:rPr>
          <w:rFonts w:ascii="Times New Roman" w:hAnsi="Times New Roman"/>
          <w:sz w:val="24"/>
          <w:szCs w:val="24"/>
        </w:rPr>
        <w:t>,</w:t>
      </w:r>
      <w:r w:rsidR="004C69BD" w:rsidRPr="004C69BD">
        <w:rPr>
          <w:rFonts w:ascii="Times New Roman" w:hAnsi="Times New Roman"/>
          <w:sz w:val="24"/>
          <w:szCs w:val="24"/>
        </w:rPr>
        <w:t xml:space="preserve"> SAVEVALUE. Сбор стандартной статистики по таблицам и сохраняемым величинам.</w:t>
      </w: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B5" w:rsidRDefault="009058B5" w:rsidP="00C8013F">
      <w:pPr>
        <w:spacing w:after="0" w:line="240" w:lineRule="auto"/>
      </w:pPr>
      <w:r>
        <w:separator/>
      </w:r>
    </w:p>
  </w:endnote>
  <w:end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B5" w:rsidRDefault="009058B5" w:rsidP="00C8013F">
      <w:pPr>
        <w:spacing w:after="0" w:line="240" w:lineRule="auto"/>
      </w:pPr>
      <w:r>
        <w:separator/>
      </w:r>
    </w:p>
  </w:footnote>
  <w:foot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918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1C52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4B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1C7D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2021-07-20T05:54:00Z</dcterms:created>
  <dcterms:modified xsi:type="dcterms:W3CDTF">2021-07-20T05:54:00Z</dcterms:modified>
</cp:coreProperties>
</file>