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19" w:rsidRPr="00CF41DC" w:rsidRDefault="00836D19" w:rsidP="001D417E">
      <w:pPr>
        <w:spacing w:after="0" w:line="240" w:lineRule="auto"/>
        <w:jc w:val="right"/>
        <w:outlineLvl w:val="0"/>
        <w:rPr>
          <w:rFonts w:ascii="Times New Roman" w:hAnsi="Times New Roman"/>
          <w:sz w:val="24"/>
          <w:szCs w:val="24"/>
        </w:rPr>
      </w:pPr>
      <w:r w:rsidRPr="008B591B">
        <w:rPr>
          <w:rFonts w:ascii="Times New Roman" w:hAnsi="Times New Roman"/>
          <w:sz w:val="24"/>
          <w:szCs w:val="24"/>
        </w:rPr>
        <w:t>Приложение</w:t>
      </w:r>
      <w:r w:rsidR="00167C1E" w:rsidRPr="00CF41DC">
        <w:rPr>
          <w:rFonts w:ascii="Times New Roman" w:hAnsi="Times New Roman"/>
          <w:sz w:val="24"/>
          <w:szCs w:val="24"/>
        </w:rPr>
        <w:t xml:space="preserve"> 1</w:t>
      </w:r>
    </w:p>
    <w:p w:rsidR="00836D19" w:rsidRPr="008B591B" w:rsidRDefault="00836D19" w:rsidP="00836D19">
      <w:pPr>
        <w:spacing w:after="0" w:line="240" w:lineRule="auto"/>
        <w:jc w:val="right"/>
        <w:rPr>
          <w:rFonts w:ascii="Times New Roman" w:hAnsi="Times New Roman"/>
          <w:sz w:val="24"/>
          <w:szCs w:val="24"/>
        </w:rPr>
      </w:pPr>
      <w:r w:rsidRPr="008B591B">
        <w:rPr>
          <w:rFonts w:ascii="Times New Roman" w:hAnsi="Times New Roman"/>
          <w:sz w:val="24"/>
          <w:szCs w:val="24"/>
        </w:rPr>
        <w:t>к рабочей программе дисциплины</w:t>
      </w:r>
    </w:p>
    <w:p w:rsidR="00836D19" w:rsidRPr="005B3084" w:rsidRDefault="00EB7929" w:rsidP="00836D19">
      <w:pPr>
        <w:spacing w:after="0" w:line="240" w:lineRule="auto"/>
        <w:jc w:val="right"/>
        <w:rPr>
          <w:rFonts w:ascii="Times New Roman" w:hAnsi="Times New Roman"/>
          <w:sz w:val="24"/>
          <w:szCs w:val="24"/>
        </w:rPr>
      </w:pPr>
      <w:r w:rsidRPr="005B3084">
        <w:rPr>
          <w:rFonts w:ascii="Times New Roman" w:hAnsi="Times New Roman"/>
          <w:sz w:val="24"/>
          <w:szCs w:val="24"/>
        </w:rPr>
        <w:t>«</w:t>
      </w:r>
      <w:r w:rsidR="00E55DAC" w:rsidRPr="00CF41DC">
        <w:rPr>
          <w:rFonts w:ascii="Times New Roman" w:hAnsi="Times New Roman"/>
          <w:sz w:val="24"/>
          <w:szCs w:val="24"/>
        </w:rPr>
        <w:t xml:space="preserve">Транспортное </w:t>
      </w:r>
      <w:r w:rsidR="00E55DAC" w:rsidRPr="005B3084">
        <w:rPr>
          <w:rFonts w:ascii="Times New Roman" w:hAnsi="Times New Roman"/>
          <w:sz w:val="24"/>
          <w:szCs w:val="24"/>
        </w:rPr>
        <w:t>право</w:t>
      </w:r>
      <w:r w:rsidR="00836D19" w:rsidRPr="005B3084">
        <w:rPr>
          <w:rFonts w:ascii="Times New Roman" w:hAnsi="Times New Roman"/>
          <w:sz w:val="24"/>
          <w:szCs w:val="24"/>
        </w:rPr>
        <w:t>»</w:t>
      </w:r>
    </w:p>
    <w:p w:rsidR="007C5F02" w:rsidRPr="00810354" w:rsidRDefault="007C5F02" w:rsidP="00B6405B">
      <w:pPr>
        <w:spacing w:after="0" w:line="240" w:lineRule="auto"/>
        <w:rPr>
          <w:rFonts w:ascii="Times New Roman" w:hAnsi="Times New Roman"/>
          <w:sz w:val="28"/>
          <w:szCs w:val="24"/>
        </w:rPr>
      </w:pPr>
    </w:p>
    <w:p w:rsidR="00836D19" w:rsidRDefault="00836D19" w:rsidP="00B6405B">
      <w:pPr>
        <w:spacing w:after="0" w:line="240" w:lineRule="auto"/>
        <w:jc w:val="center"/>
        <w:rPr>
          <w:rFonts w:ascii="Times New Roman" w:eastAsia="Times New Roman" w:hAnsi="Times New Roman"/>
          <w:sz w:val="24"/>
          <w:szCs w:val="24"/>
          <w:lang w:eastAsia="ru-RU"/>
        </w:rPr>
      </w:pPr>
    </w:p>
    <w:p w:rsidR="00836D19" w:rsidRDefault="00836D19" w:rsidP="00B6405B">
      <w:pPr>
        <w:spacing w:after="0" w:line="240" w:lineRule="auto"/>
        <w:jc w:val="center"/>
        <w:rPr>
          <w:rFonts w:ascii="Times New Roman" w:eastAsia="Times New Roman" w:hAnsi="Times New Roman"/>
          <w:sz w:val="24"/>
          <w:szCs w:val="24"/>
          <w:lang w:eastAsia="ru-RU"/>
        </w:rPr>
      </w:pPr>
    </w:p>
    <w:p w:rsidR="004E2226" w:rsidRPr="004E2226" w:rsidRDefault="004E2226" w:rsidP="004E2226">
      <w:pPr>
        <w:spacing w:after="0" w:line="240" w:lineRule="auto"/>
        <w:jc w:val="center"/>
        <w:outlineLvl w:val="0"/>
        <w:rPr>
          <w:rFonts w:ascii="Times New Roman" w:eastAsia="Times New Roman" w:hAnsi="Times New Roman"/>
          <w:sz w:val="24"/>
          <w:szCs w:val="24"/>
          <w:lang w:eastAsia="ru-RU"/>
        </w:rPr>
      </w:pPr>
      <w:r w:rsidRPr="004E2226">
        <w:rPr>
          <w:rFonts w:ascii="Times New Roman" w:eastAsia="Times New Roman" w:hAnsi="Times New Roman"/>
          <w:sz w:val="24"/>
          <w:szCs w:val="24"/>
          <w:lang w:eastAsia="ru-RU"/>
        </w:rPr>
        <w:t>МИНОБРНАУКИ РОССИИ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1D417E">
      <w:pPr>
        <w:spacing w:after="0" w:line="240" w:lineRule="auto"/>
        <w:jc w:val="center"/>
        <w:outlineLvl w:val="0"/>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4E2226" w:rsidRDefault="004E2226" w:rsidP="001D417E">
      <w:pPr>
        <w:spacing w:after="0" w:line="240" w:lineRule="auto"/>
        <w:jc w:val="center"/>
        <w:outlineLvl w:val="0"/>
        <w:rPr>
          <w:rFonts w:ascii="Times New Roman" w:eastAsia="Times New Roman" w:hAnsi="Times New Roman"/>
          <w:sz w:val="24"/>
          <w:szCs w:val="24"/>
          <w:lang w:eastAsia="ru-RU"/>
        </w:rPr>
      </w:pPr>
    </w:p>
    <w:p w:rsidR="00B6405B" w:rsidRPr="00EB7929" w:rsidRDefault="00B56509" w:rsidP="001D417E">
      <w:pPr>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ИН</w:t>
      </w:r>
      <w:r w:rsidR="00EB7929" w:rsidRPr="00EB7929">
        <w:rPr>
          <w:rFonts w:ascii="Times New Roman" w:eastAsia="Times New Roman" w:hAnsi="Times New Roman"/>
          <w:sz w:val="24"/>
          <w:szCs w:val="24"/>
          <w:lang w:eastAsia="ru-RU"/>
        </w:rPr>
        <w:t>СТИТУТ ПРАВА</w:t>
      </w:r>
    </w:p>
    <w:p w:rsidR="00B6405B" w:rsidRPr="00EB7929"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A3D32" w:rsidP="001D417E">
      <w:pPr>
        <w:spacing w:after="0" w:line="240" w:lineRule="auto"/>
        <w:jc w:val="center"/>
        <w:outlineLvl w:val="0"/>
        <w:rPr>
          <w:rFonts w:ascii="Times New Roman" w:eastAsia="Times New Roman" w:hAnsi="Times New Roman"/>
          <w:sz w:val="24"/>
          <w:szCs w:val="24"/>
          <w:lang w:eastAsia="ru-RU"/>
        </w:rPr>
      </w:pPr>
      <w:r w:rsidRPr="005B3084">
        <w:rPr>
          <w:rFonts w:ascii="Times New Roman" w:eastAsia="Times New Roman" w:hAnsi="Times New Roman"/>
          <w:sz w:val="24"/>
          <w:szCs w:val="24"/>
          <w:lang w:eastAsia="ru-RU"/>
        </w:rPr>
        <w:t>КАФЕДРА ГРАЖДАНСКО-ПРАВОВЫХ ДИСЦИПЛИН</w:t>
      </w: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ind w:firstLine="720"/>
        <w:rPr>
          <w:rFonts w:ascii="Times New Roman" w:eastAsia="Times New Roman" w:hAnsi="Times New Roman"/>
          <w:sz w:val="24"/>
          <w:szCs w:val="24"/>
          <w:lang w:eastAsia="ru-RU"/>
        </w:rPr>
      </w:pPr>
    </w:p>
    <w:p w:rsidR="00B6405B" w:rsidRPr="00CF41DC" w:rsidRDefault="00B6405B" w:rsidP="001D417E">
      <w:pPr>
        <w:spacing w:after="0" w:line="240" w:lineRule="auto"/>
        <w:jc w:val="center"/>
        <w:outlineLvl w:val="0"/>
        <w:rPr>
          <w:rFonts w:ascii="Times New Roman" w:eastAsia="Times New Roman" w:hAnsi="Times New Roman"/>
          <w:sz w:val="28"/>
          <w:szCs w:val="28"/>
          <w:lang w:eastAsia="ru-RU"/>
        </w:rPr>
      </w:pPr>
      <w:r w:rsidRPr="00CF41DC">
        <w:rPr>
          <w:rFonts w:ascii="Times New Roman" w:eastAsia="Times New Roman" w:hAnsi="Times New Roman"/>
          <w:sz w:val="28"/>
          <w:szCs w:val="28"/>
          <w:lang w:eastAsia="ru-RU"/>
        </w:rPr>
        <w:t xml:space="preserve">Фонд оценочных средств </w:t>
      </w:r>
    </w:p>
    <w:p w:rsidR="00B6405B" w:rsidRPr="00CF41DC" w:rsidRDefault="00B6405B" w:rsidP="00B6405B">
      <w:pPr>
        <w:spacing w:after="0" w:line="240" w:lineRule="auto"/>
        <w:jc w:val="center"/>
        <w:rPr>
          <w:rFonts w:ascii="Times New Roman" w:eastAsia="Times New Roman" w:hAnsi="Times New Roman"/>
          <w:sz w:val="28"/>
          <w:szCs w:val="28"/>
          <w:lang w:eastAsia="ru-RU"/>
        </w:rPr>
      </w:pPr>
      <w:r w:rsidRPr="00CF41DC">
        <w:rPr>
          <w:rFonts w:ascii="Times New Roman" w:eastAsia="Times New Roman" w:hAnsi="Times New Roman"/>
          <w:sz w:val="28"/>
          <w:szCs w:val="28"/>
          <w:lang w:eastAsia="ru-RU"/>
        </w:rPr>
        <w:t>для проведения текущего контроля и промежуточной аттестации по дисциплине (модулю)</w:t>
      </w:r>
    </w:p>
    <w:p w:rsidR="00B6405B" w:rsidRPr="00CF41DC" w:rsidRDefault="00B6405B" w:rsidP="00B6405B">
      <w:pPr>
        <w:spacing w:after="0" w:line="240" w:lineRule="auto"/>
        <w:jc w:val="center"/>
        <w:rPr>
          <w:rFonts w:ascii="Times New Roman" w:eastAsia="Times New Roman" w:hAnsi="Times New Roman"/>
          <w:sz w:val="28"/>
          <w:szCs w:val="28"/>
          <w:lang w:eastAsia="ru-RU"/>
        </w:rPr>
      </w:pPr>
    </w:p>
    <w:p w:rsidR="00B6405B" w:rsidRPr="00CF41DC" w:rsidRDefault="00E55DAC" w:rsidP="00EB7929">
      <w:pPr>
        <w:spacing w:after="0" w:line="240" w:lineRule="auto"/>
        <w:jc w:val="center"/>
        <w:rPr>
          <w:rFonts w:ascii="Times New Roman" w:hAnsi="Times New Roman"/>
          <w:sz w:val="28"/>
          <w:szCs w:val="28"/>
        </w:rPr>
      </w:pPr>
      <w:r w:rsidRPr="00CF41DC">
        <w:rPr>
          <w:rFonts w:ascii="Times New Roman" w:hAnsi="Times New Roman"/>
          <w:sz w:val="28"/>
          <w:szCs w:val="28"/>
        </w:rPr>
        <w:t>Транспортное право</w:t>
      </w:r>
    </w:p>
    <w:p w:rsidR="005B3084" w:rsidRPr="00CF41DC" w:rsidRDefault="005B3084" w:rsidP="00EB7929">
      <w:pPr>
        <w:spacing w:after="0" w:line="240" w:lineRule="auto"/>
        <w:jc w:val="center"/>
        <w:rPr>
          <w:rFonts w:ascii="Times New Roman" w:eastAsia="Times New Roman" w:hAnsi="Times New Roman"/>
          <w:sz w:val="28"/>
          <w:szCs w:val="28"/>
          <w:lang w:eastAsia="ru-RU"/>
        </w:rPr>
      </w:pPr>
    </w:p>
    <w:p w:rsidR="00B6405B" w:rsidRPr="00CF41DC" w:rsidRDefault="00B6405B" w:rsidP="00B6405B">
      <w:pPr>
        <w:spacing w:after="0" w:line="240" w:lineRule="auto"/>
        <w:jc w:val="center"/>
        <w:rPr>
          <w:rFonts w:ascii="Times New Roman" w:eastAsia="Times New Roman" w:hAnsi="Times New Roman"/>
          <w:sz w:val="28"/>
          <w:szCs w:val="28"/>
          <w:lang w:eastAsia="ru-RU"/>
        </w:rPr>
      </w:pPr>
    </w:p>
    <w:p w:rsidR="008F56D5" w:rsidRPr="00CF41DC" w:rsidRDefault="008F56D5" w:rsidP="008F56D5">
      <w:pPr>
        <w:jc w:val="center"/>
        <w:rPr>
          <w:rFonts w:ascii="Times New Roman" w:hAnsi="Times New Roman"/>
          <w:sz w:val="28"/>
          <w:szCs w:val="28"/>
        </w:rPr>
      </w:pPr>
      <w:r w:rsidRPr="00CF41DC">
        <w:rPr>
          <w:rFonts w:ascii="Times New Roman" w:hAnsi="Times New Roman"/>
          <w:sz w:val="28"/>
          <w:szCs w:val="28"/>
        </w:rPr>
        <w:t>по направлению подготовки</w:t>
      </w:r>
    </w:p>
    <w:p w:rsidR="008F56D5" w:rsidRPr="00CF41DC" w:rsidRDefault="008F56D5" w:rsidP="008F56D5">
      <w:pPr>
        <w:jc w:val="center"/>
        <w:rPr>
          <w:rFonts w:ascii="Times New Roman" w:hAnsi="Times New Roman"/>
          <w:b/>
          <w:bCs/>
          <w:sz w:val="24"/>
          <w:szCs w:val="24"/>
        </w:rPr>
      </w:pPr>
      <w:r w:rsidRPr="00CF41DC">
        <w:rPr>
          <w:rFonts w:ascii="Times New Roman" w:hAnsi="Times New Roman"/>
          <w:b/>
          <w:bCs/>
          <w:sz w:val="24"/>
          <w:szCs w:val="24"/>
        </w:rPr>
        <w:t xml:space="preserve">40.03.01 Юриспруденция </w:t>
      </w:r>
    </w:p>
    <w:p w:rsidR="008F56D5" w:rsidRPr="00CF41DC" w:rsidRDefault="008F56D5" w:rsidP="008F56D5">
      <w:pPr>
        <w:spacing w:after="0" w:line="240" w:lineRule="auto"/>
        <w:jc w:val="center"/>
        <w:rPr>
          <w:rFonts w:ascii="Times New Roman" w:eastAsia="Times New Roman" w:hAnsi="Times New Roman"/>
          <w:i/>
          <w:sz w:val="28"/>
          <w:szCs w:val="28"/>
          <w:lang w:eastAsia="ru-RU"/>
        </w:rPr>
      </w:pPr>
    </w:p>
    <w:p w:rsidR="008F56D5" w:rsidRPr="00CF41DC" w:rsidRDefault="008F56D5" w:rsidP="008F56D5">
      <w:pPr>
        <w:spacing w:after="0" w:line="240" w:lineRule="auto"/>
        <w:jc w:val="center"/>
        <w:rPr>
          <w:rFonts w:ascii="Times New Roman" w:eastAsia="Times New Roman" w:hAnsi="Times New Roman"/>
          <w:i/>
          <w:sz w:val="28"/>
          <w:szCs w:val="28"/>
          <w:lang w:eastAsia="ru-RU"/>
        </w:rPr>
      </w:pPr>
    </w:p>
    <w:p w:rsidR="008F56D5" w:rsidRPr="00CF41DC" w:rsidRDefault="008F56D5" w:rsidP="008F56D5">
      <w:pPr>
        <w:spacing w:after="0" w:line="240" w:lineRule="auto"/>
        <w:jc w:val="center"/>
        <w:rPr>
          <w:rFonts w:ascii="Times New Roman" w:eastAsia="Times New Roman" w:hAnsi="Times New Roman"/>
          <w:i/>
          <w:sz w:val="28"/>
          <w:szCs w:val="28"/>
          <w:lang w:eastAsia="ru-RU"/>
        </w:rPr>
      </w:pPr>
    </w:p>
    <w:p w:rsidR="008F56D5" w:rsidRPr="00CF41DC" w:rsidRDefault="008F56D5" w:rsidP="008F56D5">
      <w:pPr>
        <w:spacing w:after="0" w:line="240" w:lineRule="auto"/>
        <w:jc w:val="center"/>
        <w:rPr>
          <w:rFonts w:ascii="Times New Roman" w:eastAsia="Times New Roman" w:hAnsi="Times New Roman"/>
          <w:i/>
          <w:sz w:val="28"/>
          <w:szCs w:val="28"/>
          <w:lang w:eastAsia="ru-RU"/>
        </w:rPr>
      </w:pPr>
    </w:p>
    <w:p w:rsidR="008F56D5" w:rsidRPr="00CF41DC" w:rsidRDefault="008F56D5" w:rsidP="008F56D5">
      <w:pPr>
        <w:autoSpaceDE w:val="0"/>
        <w:autoSpaceDN w:val="0"/>
        <w:adjustRightInd w:val="0"/>
        <w:spacing w:after="0" w:line="240" w:lineRule="auto"/>
        <w:jc w:val="center"/>
        <w:rPr>
          <w:rFonts w:ascii="Times New Roman" w:eastAsia="HiddenHorzOCR" w:hAnsi="Times New Roman"/>
          <w:sz w:val="28"/>
          <w:szCs w:val="28"/>
          <w:lang w:eastAsia="ru-RU"/>
        </w:rPr>
      </w:pPr>
      <w:r w:rsidRPr="00CF41DC">
        <w:rPr>
          <w:rFonts w:ascii="Times New Roman" w:eastAsia="HiddenHorzOCR" w:hAnsi="Times New Roman"/>
          <w:sz w:val="28"/>
          <w:szCs w:val="28"/>
          <w:lang w:eastAsia="ru-RU"/>
        </w:rPr>
        <w:t>Форма обучения</w:t>
      </w:r>
    </w:p>
    <w:p w:rsidR="008F56D5" w:rsidRPr="00CF41DC" w:rsidRDefault="008F56D5" w:rsidP="008F56D5">
      <w:pPr>
        <w:autoSpaceDE w:val="0"/>
        <w:autoSpaceDN w:val="0"/>
        <w:adjustRightInd w:val="0"/>
        <w:spacing w:after="0" w:line="240" w:lineRule="auto"/>
        <w:jc w:val="center"/>
        <w:rPr>
          <w:rFonts w:ascii="Times New Roman" w:eastAsia="Times New Roman" w:hAnsi="Times New Roman"/>
          <w:i/>
          <w:sz w:val="24"/>
          <w:szCs w:val="24"/>
          <w:lang w:eastAsia="ru-RU"/>
        </w:rPr>
      </w:pPr>
      <w:r w:rsidRPr="00CF41DC">
        <w:rPr>
          <w:rFonts w:ascii="Times New Roman" w:eastAsia="Times New Roman" w:hAnsi="Times New Roman"/>
          <w:i/>
          <w:sz w:val="24"/>
          <w:szCs w:val="24"/>
          <w:lang w:eastAsia="ru-RU"/>
        </w:rPr>
        <w:t>очная, очно-заочная</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7479" w:rsidRPr="002B242A" w:rsidRDefault="00B6405B" w:rsidP="008F56D5">
      <w:pPr>
        <w:spacing w:after="0" w:line="240" w:lineRule="auto"/>
        <w:jc w:val="center"/>
        <w:outlineLvl w:val="0"/>
        <w:rPr>
          <w:rFonts w:ascii="Times New Roman" w:hAnsi="Times New Roman"/>
          <w:b/>
          <w:sz w:val="24"/>
          <w:lang w:val="en-US"/>
        </w:rPr>
        <w:sectPr w:rsidR="00B67479" w:rsidRPr="002B242A" w:rsidSect="00B67479">
          <w:pgSz w:w="11906" w:h="16838"/>
          <w:pgMar w:top="1134" w:right="567" w:bottom="1134" w:left="1134" w:header="709" w:footer="709" w:gutter="0"/>
          <w:cols w:space="708"/>
          <w:docGrid w:linePitch="360"/>
        </w:sectPr>
      </w:pPr>
      <w:r w:rsidRPr="00B6405B">
        <w:rPr>
          <w:rFonts w:ascii="Times New Roman" w:eastAsia="Times New Roman" w:hAnsi="Times New Roman"/>
          <w:sz w:val="24"/>
          <w:szCs w:val="24"/>
          <w:lang w:eastAsia="ru-RU"/>
        </w:rPr>
        <w:t>Владивосток 20</w:t>
      </w:r>
      <w:r w:rsidR="002B242A">
        <w:rPr>
          <w:rFonts w:ascii="Times New Roman" w:eastAsia="Times New Roman" w:hAnsi="Times New Roman"/>
          <w:sz w:val="24"/>
          <w:szCs w:val="24"/>
          <w:lang w:eastAsia="ru-RU"/>
        </w:rPr>
        <w:t>2</w:t>
      </w:r>
      <w:r w:rsidR="002B242A">
        <w:rPr>
          <w:rFonts w:ascii="Times New Roman" w:eastAsia="Times New Roman" w:hAnsi="Times New Roman"/>
          <w:sz w:val="24"/>
          <w:szCs w:val="24"/>
          <w:lang w:val="en-US" w:eastAsia="ru-RU"/>
        </w:rPr>
        <w:t>1</w:t>
      </w:r>
      <w:bookmarkStart w:id="0" w:name="_GoBack"/>
      <w:bookmarkEnd w:id="0"/>
    </w:p>
    <w:p w:rsidR="0036311E" w:rsidRPr="00911B56" w:rsidRDefault="00104729" w:rsidP="001D417E">
      <w:pPr>
        <w:tabs>
          <w:tab w:val="left" w:pos="1276"/>
        </w:tabs>
        <w:spacing w:before="120" w:after="120" w:line="240" w:lineRule="auto"/>
        <w:ind w:left="1276" w:hanging="1276"/>
        <w:outlineLvl w:val="0"/>
        <w:rPr>
          <w:rFonts w:ascii="Times New Roman" w:hAnsi="Times New Roman"/>
          <w:b/>
          <w:sz w:val="24"/>
          <w:szCs w:val="24"/>
        </w:rPr>
      </w:pPr>
      <w:r w:rsidRPr="00911B56">
        <w:rPr>
          <w:rFonts w:ascii="Times New Roman" w:hAnsi="Times New Roman"/>
          <w:b/>
          <w:sz w:val="24"/>
          <w:szCs w:val="24"/>
        </w:rPr>
        <w:lastRenderedPageBreak/>
        <w:t xml:space="preserve">1 </w:t>
      </w:r>
      <w:r w:rsidR="00E36F2D" w:rsidRPr="00911B56">
        <w:rPr>
          <w:rFonts w:ascii="Times New Roman" w:hAnsi="Times New Roman"/>
          <w:b/>
          <w:sz w:val="24"/>
          <w:szCs w:val="24"/>
        </w:rPr>
        <w:t>Перечень формируемых компетенций</w:t>
      </w:r>
    </w:p>
    <w:p w:rsidR="009668E9" w:rsidRPr="00911B56"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11B56">
        <w:rPr>
          <w:rFonts w:ascii="Times New Roman" w:eastAsia="Times New Roman" w:hAnsi="Times New Roman"/>
          <w:sz w:val="24"/>
          <w:szCs w:val="24"/>
          <w:lang w:eastAsia="ru-RU"/>
        </w:rPr>
        <w:t xml:space="preserve">Таблица – </w:t>
      </w:r>
      <w:r w:rsidR="00A10244" w:rsidRPr="00911B56">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766"/>
        <w:gridCol w:w="1496"/>
      </w:tblGrid>
      <w:tr w:rsidR="00E30F25" w:rsidRPr="00911B56" w:rsidTr="00264D57">
        <w:trPr>
          <w:trHeight w:val="630"/>
        </w:trPr>
        <w:tc>
          <w:tcPr>
            <w:tcW w:w="798" w:type="pct"/>
            <w:vMerge w:val="restart"/>
            <w:vAlign w:val="center"/>
            <w:hideMark/>
          </w:tcPr>
          <w:p w:rsidR="00E30F25" w:rsidRPr="00911B56" w:rsidRDefault="00E30F25" w:rsidP="00CC3BD8">
            <w:pPr>
              <w:spacing w:after="0" w:line="240" w:lineRule="auto"/>
              <w:jc w:val="center"/>
              <w:rPr>
                <w:rFonts w:ascii="Times New Roman" w:eastAsia="Times New Roman" w:hAnsi="Times New Roman"/>
                <w:sz w:val="24"/>
                <w:szCs w:val="24"/>
                <w:lang w:eastAsia="ru-RU"/>
              </w:rPr>
            </w:pPr>
            <w:r w:rsidRPr="00911B56">
              <w:rPr>
                <w:rFonts w:ascii="Times New Roman" w:eastAsia="Times New Roman" w:hAnsi="Times New Roman"/>
                <w:sz w:val="24"/>
                <w:szCs w:val="24"/>
                <w:lang w:eastAsia="ru-RU"/>
              </w:rPr>
              <w:t>Код компетенции</w:t>
            </w:r>
          </w:p>
        </w:tc>
        <w:tc>
          <w:tcPr>
            <w:tcW w:w="3728" w:type="pct"/>
            <w:vMerge w:val="restart"/>
            <w:vAlign w:val="center"/>
          </w:tcPr>
          <w:p w:rsidR="00E30F25" w:rsidRPr="00911B56" w:rsidRDefault="00E30F25" w:rsidP="00A10244">
            <w:pPr>
              <w:spacing w:after="0" w:line="276" w:lineRule="auto"/>
              <w:jc w:val="center"/>
              <w:rPr>
                <w:rFonts w:ascii="Times New Roman" w:eastAsia="Times New Roman" w:hAnsi="Times New Roman"/>
                <w:sz w:val="24"/>
                <w:szCs w:val="24"/>
                <w:lang w:eastAsia="ru-RU"/>
              </w:rPr>
            </w:pPr>
            <w:r w:rsidRPr="00911B56">
              <w:rPr>
                <w:rFonts w:ascii="Times New Roman" w:eastAsia="Times New Roman" w:hAnsi="Times New Roman"/>
                <w:sz w:val="24"/>
                <w:szCs w:val="24"/>
                <w:lang w:eastAsia="ru-RU"/>
              </w:rPr>
              <w:t>Формулировка компетенции</w:t>
            </w:r>
          </w:p>
        </w:tc>
        <w:tc>
          <w:tcPr>
            <w:tcW w:w="474" w:type="pct"/>
            <w:vMerge w:val="restart"/>
            <w:vAlign w:val="center"/>
          </w:tcPr>
          <w:p w:rsidR="00E30F25" w:rsidRPr="00911B56" w:rsidRDefault="00E30F25" w:rsidP="00CC3BD8">
            <w:pPr>
              <w:spacing w:after="0" w:line="276" w:lineRule="auto"/>
              <w:jc w:val="center"/>
              <w:rPr>
                <w:rFonts w:ascii="Times New Roman" w:eastAsia="Times New Roman" w:hAnsi="Times New Roman"/>
                <w:sz w:val="24"/>
                <w:szCs w:val="24"/>
                <w:lang w:eastAsia="ru-RU"/>
              </w:rPr>
            </w:pPr>
            <w:r w:rsidRPr="00911B56">
              <w:rPr>
                <w:rFonts w:ascii="Times New Roman" w:eastAsia="Times New Roman" w:hAnsi="Times New Roman"/>
                <w:sz w:val="24"/>
                <w:szCs w:val="24"/>
                <w:lang w:eastAsia="ru-RU"/>
              </w:rPr>
              <w:t>Номер этапа</w:t>
            </w:r>
          </w:p>
        </w:tc>
      </w:tr>
      <w:tr w:rsidR="00E30F25" w:rsidRPr="00911B56" w:rsidTr="00264D57">
        <w:trPr>
          <w:trHeight w:val="317"/>
        </w:trPr>
        <w:tc>
          <w:tcPr>
            <w:tcW w:w="798" w:type="pct"/>
            <w:vMerge/>
            <w:vAlign w:val="center"/>
          </w:tcPr>
          <w:p w:rsidR="00E30F25" w:rsidRPr="00911B56" w:rsidRDefault="00E30F25" w:rsidP="009668E9">
            <w:pPr>
              <w:spacing w:after="0" w:line="276" w:lineRule="auto"/>
              <w:jc w:val="center"/>
              <w:rPr>
                <w:rFonts w:ascii="Times New Roman" w:eastAsia="Times New Roman" w:hAnsi="Times New Roman"/>
                <w:sz w:val="24"/>
                <w:szCs w:val="24"/>
                <w:lang w:eastAsia="ru-RU"/>
              </w:rPr>
            </w:pPr>
          </w:p>
        </w:tc>
        <w:tc>
          <w:tcPr>
            <w:tcW w:w="3728" w:type="pct"/>
            <w:vMerge/>
            <w:vAlign w:val="center"/>
          </w:tcPr>
          <w:p w:rsidR="00E30F25" w:rsidRPr="00911B56" w:rsidRDefault="00E30F25" w:rsidP="009668E9">
            <w:pPr>
              <w:spacing w:after="0" w:line="276" w:lineRule="auto"/>
              <w:jc w:val="center"/>
              <w:rPr>
                <w:rFonts w:ascii="Times New Roman" w:eastAsia="Times New Roman" w:hAnsi="Times New Roman"/>
                <w:sz w:val="24"/>
                <w:szCs w:val="24"/>
                <w:lang w:eastAsia="ru-RU"/>
              </w:rPr>
            </w:pPr>
          </w:p>
        </w:tc>
        <w:tc>
          <w:tcPr>
            <w:tcW w:w="474" w:type="pct"/>
            <w:vMerge/>
            <w:vAlign w:val="center"/>
          </w:tcPr>
          <w:p w:rsidR="00E30F25" w:rsidRPr="00911B56" w:rsidRDefault="00E30F25" w:rsidP="009668E9">
            <w:pPr>
              <w:spacing w:after="0" w:line="276" w:lineRule="auto"/>
              <w:jc w:val="center"/>
              <w:rPr>
                <w:rFonts w:ascii="Times New Roman" w:eastAsia="Times New Roman" w:hAnsi="Times New Roman"/>
                <w:sz w:val="24"/>
                <w:szCs w:val="24"/>
                <w:lang w:eastAsia="ru-RU"/>
              </w:rPr>
            </w:pPr>
          </w:p>
        </w:tc>
      </w:tr>
      <w:tr w:rsidR="008F56D5" w:rsidRPr="00911B56" w:rsidTr="00264D57">
        <w:trPr>
          <w:trHeight w:val="215"/>
        </w:trPr>
        <w:tc>
          <w:tcPr>
            <w:tcW w:w="798" w:type="pct"/>
          </w:tcPr>
          <w:p w:rsidR="008F56D5" w:rsidRPr="00911B56" w:rsidRDefault="008F56D5" w:rsidP="00B3676E">
            <w:pPr>
              <w:spacing w:after="0" w:line="240" w:lineRule="auto"/>
              <w:jc w:val="both"/>
              <w:rPr>
                <w:rFonts w:ascii="Times New Roman" w:hAnsi="Times New Roman"/>
                <w:sz w:val="24"/>
                <w:szCs w:val="24"/>
                <w:lang w:val="en-US"/>
              </w:rPr>
            </w:pPr>
            <w:r w:rsidRPr="00911B56">
              <w:rPr>
                <w:rFonts w:ascii="Times New Roman" w:hAnsi="Times New Roman"/>
                <w:sz w:val="24"/>
                <w:szCs w:val="24"/>
              </w:rPr>
              <w:t>ПК-15</w:t>
            </w:r>
          </w:p>
        </w:tc>
        <w:tc>
          <w:tcPr>
            <w:tcW w:w="3728" w:type="pct"/>
          </w:tcPr>
          <w:p w:rsidR="008F56D5" w:rsidRPr="00911B56" w:rsidRDefault="008F56D5" w:rsidP="00F70913">
            <w:pPr>
              <w:spacing w:after="0" w:line="240" w:lineRule="auto"/>
              <w:jc w:val="both"/>
              <w:rPr>
                <w:rFonts w:ascii="Times New Roman" w:eastAsiaTheme="minorEastAsia" w:hAnsi="Times New Roman"/>
                <w:sz w:val="24"/>
                <w:szCs w:val="24"/>
              </w:rPr>
            </w:pPr>
            <w:r w:rsidRPr="00911B56">
              <w:rPr>
                <w:rFonts w:ascii="Times New Roman" w:hAnsi="Times New Roman"/>
                <w:sz w:val="24"/>
                <w:szCs w:val="24"/>
              </w:rPr>
              <w:t>Способность</w:t>
            </w:r>
            <w:r w:rsidR="00FD3536">
              <w:rPr>
                <w:rFonts w:ascii="Times New Roman" w:hAnsi="Times New Roman"/>
                <w:sz w:val="24"/>
                <w:szCs w:val="24"/>
              </w:rPr>
              <w:t>ю</w:t>
            </w:r>
            <w:r w:rsidRPr="00911B56">
              <w:rPr>
                <w:rFonts w:ascii="Times New Roman" w:hAnsi="Times New Roman"/>
                <w:sz w:val="24"/>
                <w:szCs w:val="24"/>
              </w:rPr>
              <w:t xml:space="preserve"> толковать нормативные правовые акты</w:t>
            </w:r>
          </w:p>
        </w:tc>
        <w:tc>
          <w:tcPr>
            <w:tcW w:w="474" w:type="pct"/>
            <w:vAlign w:val="center"/>
          </w:tcPr>
          <w:p w:rsidR="008F56D5" w:rsidRPr="00FB714E" w:rsidRDefault="005B5DA5" w:rsidP="009668E9">
            <w:pPr>
              <w:spacing w:after="0" w:line="276" w:lineRule="auto"/>
              <w:jc w:val="center"/>
              <w:rPr>
                <w:rFonts w:ascii="Times New Roman" w:eastAsia="Times New Roman" w:hAnsi="Times New Roman"/>
                <w:sz w:val="24"/>
                <w:szCs w:val="24"/>
                <w:lang w:val="en-US" w:eastAsia="ru-RU"/>
              </w:rPr>
            </w:pPr>
            <w:r w:rsidRPr="00FB714E">
              <w:rPr>
                <w:rFonts w:ascii="Times New Roman" w:eastAsia="Times New Roman" w:hAnsi="Times New Roman"/>
                <w:sz w:val="24"/>
                <w:szCs w:val="24"/>
                <w:lang w:val="en-US" w:eastAsia="ru-RU"/>
              </w:rPr>
              <w:t>3</w:t>
            </w:r>
          </w:p>
          <w:p w:rsidR="005B5DA5" w:rsidRPr="00FB714E" w:rsidRDefault="005B5DA5" w:rsidP="009668E9">
            <w:pPr>
              <w:spacing w:after="0" w:line="276" w:lineRule="auto"/>
              <w:jc w:val="center"/>
              <w:rPr>
                <w:rFonts w:ascii="Times New Roman" w:eastAsia="Times New Roman" w:hAnsi="Times New Roman"/>
                <w:sz w:val="24"/>
                <w:szCs w:val="24"/>
                <w:lang w:val="en-US" w:eastAsia="ru-RU"/>
              </w:rPr>
            </w:pPr>
            <w:r w:rsidRPr="00FB714E">
              <w:rPr>
                <w:rFonts w:ascii="Times New Roman" w:eastAsia="Times New Roman" w:hAnsi="Times New Roman"/>
                <w:sz w:val="20"/>
                <w:szCs w:val="20"/>
                <w:lang w:val="en-US" w:eastAsia="ru-RU"/>
              </w:rPr>
              <w:t>(</w:t>
            </w:r>
            <w:r w:rsidRPr="00FB714E">
              <w:rPr>
                <w:rFonts w:ascii="Times New Roman" w:eastAsia="Times New Roman" w:hAnsi="Times New Roman"/>
                <w:sz w:val="20"/>
                <w:szCs w:val="20"/>
                <w:lang w:eastAsia="ru-RU"/>
              </w:rPr>
              <w:t>ОЗФО 4)</w:t>
            </w:r>
          </w:p>
        </w:tc>
      </w:tr>
      <w:tr w:rsidR="008F56D5" w:rsidRPr="00911B56" w:rsidTr="00264D57">
        <w:trPr>
          <w:trHeight w:val="215"/>
        </w:trPr>
        <w:tc>
          <w:tcPr>
            <w:tcW w:w="798" w:type="pct"/>
          </w:tcPr>
          <w:p w:rsidR="008F56D5" w:rsidRPr="00911B56" w:rsidRDefault="008F56D5" w:rsidP="003020E3">
            <w:pPr>
              <w:spacing w:after="0" w:line="240" w:lineRule="auto"/>
              <w:jc w:val="both"/>
              <w:rPr>
                <w:rFonts w:ascii="Times New Roman" w:hAnsi="Times New Roman"/>
                <w:sz w:val="24"/>
                <w:szCs w:val="24"/>
                <w:lang w:val="en-US"/>
              </w:rPr>
            </w:pPr>
            <w:r w:rsidRPr="00911B56">
              <w:rPr>
                <w:rFonts w:ascii="Times New Roman" w:hAnsi="Times New Roman"/>
                <w:sz w:val="24"/>
                <w:szCs w:val="24"/>
              </w:rPr>
              <w:t>ПК-</w:t>
            </w:r>
            <w:r w:rsidRPr="00911B56">
              <w:rPr>
                <w:rFonts w:ascii="Times New Roman" w:hAnsi="Times New Roman"/>
                <w:sz w:val="24"/>
                <w:szCs w:val="24"/>
                <w:lang w:val="en-US"/>
              </w:rPr>
              <w:t>5</w:t>
            </w:r>
          </w:p>
        </w:tc>
        <w:tc>
          <w:tcPr>
            <w:tcW w:w="3728" w:type="pct"/>
          </w:tcPr>
          <w:p w:rsidR="008F56D5" w:rsidRPr="00911B56" w:rsidRDefault="008F56D5" w:rsidP="00E10F65">
            <w:pPr>
              <w:spacing w:after="0" w:line="240" w:lineRule="auto"/>
              <w:jc w:val="both"/>
              <w:rPr>
                <w:rFonts w:ascii="Times New Roman" w:hAnsi="Times New Roman"/>
                <w:sz w:val="24"/>
                <w:szCs w:val="24"/>
              </w:rPr>
            </w:pPr>
            <w:r w:rsidRPr="00911B56">
              <w:rPr>
                <w:rFonts w:ascii="Times New Roman" w:hAnsi="Times New Roman"/>
                <w:sz w:val="24"/>
                <w:szCs w:val="24"/>
              </w:rPr>
              <w:t>Способность</w:t>
            </w:r>
            <w:r w:rsidR="00FD3536">
              <w:rPr>
                <w:rFonts w:ascii="Times New Roman" w:hAnsi="Times New Roman"/>
                <w:sz w:val="24"/>
                <w:szCs w:val="24"/>
              </w:rPr>
              <w:t>ю</w:t>
            </w:r>
            <w:r w:rsidRPr="00911B56">
              <w:rPr>
                <w:rFonts w:ascii="Times New Roman" w:hAnsi="Times New Roman"/>
                <w:sz w:val="24"/>
                <w:szCs w:val="24"/>
              </w:rPr>
              <w:t xml:space="preserve"> применять нормативные правовые акты, реализовывать нормы материального и процессуального права в профессиональной деятельности</w:t>
            </w:r>
          </w:p>
        </w:tc>
        <w:tc>
          <w:tcPr>
            <w:tcW w:w="474" w:type="pct"/>
            <w:vAlign w:val="center"/>
          </w:tcPr>
          <w:p w:rsidR="008F56D5" w:rsidRPr="00FB714E" w:rsidRDefault="005B5DA5" w:rsidP="009668E9">
            <w:pPr>
              <w:spacing w:after="0" w:line="276" w:lineRule="auto"/>
              <w:jc w:val="center"/>
              <w:rPr>
                <w:rFonts w:ascii="Times New Roman" w:eastAsia="Times New Roman" w:hAnsi="Times New Roman"/>
                <w:sz w:val="24"/>
                <w:szCs w:val="24"/>
                <w:lang w:val="en-US" w:eastAsia="ru-RU"/>
              </w:rPr>
            </w:pPr>
            <w:r w:rsidRPr="00FB714E">
              <w:rPr>
                <w:rFonts w:ascii="Times New Roman" w:eastAsia="Times New Roman" w:hAnsi="Times New Roman"/>
                <w:sz w:val="24"/>
                <w:szCs w:val="24"/>
                <w:lang w:val="en-US" w:eastAsia="ru-RU"/>
              </w:rPr>
              <w:t>1</w:t>
            </w:r>
          </w:p>
          <w:p w:rsidR="005B5DA5" w:rsidRPr="00FB714E" w:rsidRDefault="005B5DA5" w:rsidP="009668E9">
            <w:pPr>
              <w:spacing w:after="0" w:line="276" w:lineRule="auto"/>
              <w:jc w:val="center"/>
              <w:rPr>
                <w:rFonts w:ascii="Times New Roman" w:eastAsia="Times New Roman" w:hAnsi="Times New Roman"/>
                <w:sz w:val="24"/>
                <w:szCs w:val="24"/>
                <w:lang w:val="en-US" w:eastAsia="ru-RU"/>
              </w:rPr>
            </w:pPr>
            <w:r w:rsidRPr="00FB714E">
              <w:rPr>
                <w:rFonts w:ascii="Times New Roman" w:eastAsia="Times New Roman" w:hAnsi="Times New Roman"/>
                <w:sz w:val="20"/>
                <w:szCs w:val="20"/>
                <w:lang w:val="en-US" w:eastAsia="ru-RU"/>
              </w:rPr>
              <w:t>(</w:t>
            </w:r>
            <w:r w:rsidRPr="00FB714E">
              <w:rPr>
                <w:rFonts w:ascii="Times New Roman" w:eastAsia="Times New Roman" w:hAnsi="Times New Roman"/>
                <w:sz w:val="20"/>
                <w:szCs w:val="20"/>
                <w:lang w:eastAsia="ru-RU"/>
              </w:rPr>
              <w:t>ОЗФО 3)</w:t>
            </w:r>
          </w:p>
        </w:tc>
      </w:tr>
    </w:tbl>
    <w:p w:rsidR="00104729" w:rsidRPr="00911B56" w:rsidRDefault="00104729" w:rsidP="001D417E">
      <w:pPr>
        <w:spacing w:before="240" w:after="120" w:line="240" w:lineRule="auto"/>
        <w:ind w:firstLine="709"/>
        <w:jc w:val="both"/>
        <w:outlineLvl w:val="0"/>
        <w:rPr>
          <w:rFonts w:ascii="Times New Roman" w:hAnsi="Times New Roman"/>
          <w:b/>
          <w:sz w:val="24"/>
          <w:szCs w:val="24"/>
        </w:rPr>
      </w:pPr>
      <w:r w:rsidRPr="00911B56">
        <w:rPr>
          <w:rFonts w:ascii="Times New Roman" w:hAnsi="Times New Roman"/>
          <w:b/>
          <w:sz w:val="24"/>
          <w:szCs w:val="24"/>
        </w:rPr>
        <w:t xml:space="preserve">2 </w:t>
      </w:r>
      <w:r w:rsidR="00D85A39" w:rsidRPr="00911B56">
        <w:rPr>
          <w:rFonts w:ascii="Times New Roman" w:hAnsi="Times New Roman"/>
          <w:b/>
          <w:sz w:val="24"/>
          <w:szCs w:val="24"/>
        </w:rPr>
        <w:t xml:space="preserve">Описание критериев оценивания </w:t>
      </w:r>
      <w:r w:rsidR="009668E9" w:rsidRPr="00911B56">
        <w:rPr>
          <w:rFonts w:ascii="Times New Roman" w:hAnsi="Times New Roman"/>
          <w:b/>
          <w:sz w:val="24"/>
          <w:szCs w:val="24"/>
        </w:rPr>
        <w:t>планируемых результатов обучения</w:t>
      </w:r>
    </w:p>
    <w:p w:rsidR="000667AF" w:rsidRPr="00911B56" w:rsidRDefault="000667AF" w:rsidP="001D417E">
      <w:pPr>
        <w:spacing w:after="0" w:line="240" w:lineRule="auto"/>
        <w:jc w:val="center"/>
        <w:outlineLvl w:val="0"/>
        <w:rPr>
          <w:rFonts w:ascii="Times New Roman" w:hAnsi="Times New Roman"/>
          <w:b/>
          <w:i/>
          <w:sz w:val="24"/>
          <w:szCs w:val="24"/>
        </w:rPr>
      </w:pPr>
    </w:p>
    <w:p w:rsidR="002B30C1" w:rsidRPr="00911B56" w:rsidRDefault="002B30C1" w:rsidP="002B30C1">
      <w:pPr>
        <w:spacing w:after="0" w:line="240" w:lineRule="auto"/>
        <w:jc w:val="center"/>
        <w:outlineLvl w:val="0"/>
        <w:rPr>
          <w:rFonts w:ascii="Times New Roman" w:hAnsi="Times New Roman"/>
          <w:b/>
          <w:i/>
          <w:sz w:val="24"/>
          <w:szCs w:val="24"/>
        </w:rPr>
      </w:pPr>
      <w:r w:rsidRPr="00911B56">
        <w:rPr>
          <w:rFonts w:ascii="Times New Roman" w:hAnsi="Times New Roman"/>
          <w:b/>
          <w:i/>
          <w:sz w:val="24"/>
          <w:szCs w:val="24"/>
        </w:rPr>
        <w:t>ПК-</w:t>
      </w:r>
      <w:r w:rsidR="003020E3" w:rsidRPr="00911B56">
        <w:rPr>
          <w:rFonts w:ascii="Times New Roman" w:hAnsi="Times New Roman"/>
          <w:b/>
          <w:i/>
          <w:sz w:val="24"/>
          <w:szCs w:val="24"/>
        </w:rPr>
        <w:t>5</w:t>
      </w:r>
      <w:r w:rsidRPr="00911B56">
        <w:rPr>
          <w:rFonts w:ascii="Times New Roman" w:hAnsi="Times New Roman"/>
          <w:b/>
          <w:i/>
          <w:sz w:val="24"/>
          <w:szCs w:val="24"/>
        </w:rPr>
        <w:t xml:space="preserve"> </w:t>
      </w:r>
      <w:r w:rsidR="008F56D5" w:rsidRPr="00911B56">
        <w:rPr>
          <w:rFonts w:ascii="Times New Roman" w:hAnsi="Times New Roman"/>
          <w:sz w:val="24"/>
          <w:szCs w:val="24"/>
        </w:rPr>
        <w:t>Способность</w:t>
      </w:r>
      <w:r w:rsidR="00FD3536">
        <w:rPr>
          <w:rFonts w:ascii="Times New Roman" w:hAnsi="Times New Roman"/>
          <w:sz w:val="24"/>
          <w:szCs w:val="24"/>
        </w:rPr>
        <w:t>ю</w:t>
      </w:r>
      <w:r w:rsidR="008F56D5" w:rsidRPr="00911B56">
        <w:rPr>
          <w:rFonts w:ascii="Times New Roman" w:hAnsi="Times New Roman"/>
          <w:sz w:val="24"/>
          <w:szCs w:val="24"/>
        </w:rPr>
        <w:t xml:space="preserve"> применять нормативные правовые акты, реализовывать нормы материального и процессуального права в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2B30C1" w:rsidRPr="00911B56" w:rsidTr="007B7ECC">
        <w:trPr>
          <w:trHeight w:val="631"/>
        </w:trPr>
        <w:tc>
          <w:tcPr>
            <w:tcW w:w="3417" w:type="pct"/>
            <w:gridSpan w:val="2"/>
          </w:tcPr>
          <w:p w:rsidR="002B30C1" w:rsidRPr="00911B56" w:rsidRDefault="00B4612E" w:rsidP="007B7ECC">
            <w:pPr>
              <w:spacing w:after="0" w:line="240" w:lineRule="auto"/>
              <w:jc w:val="center"/>
              <w:rPr>
                <w:rFonts w:ascii="Times New Roman" w:hAnsi="Times New Roman"/>
                <w:b/>
                <w:sz w:val="24"/>
                <w:szCs w:val="24"/>
              </w:rPr>
            </w:pPr>
            <w:r w:rsidRPr="00911B56">
              <w:rPr>
                <w:rFonts w:ascii="Times New Roman" w:hAnsi="Times New Roman"/>
                <w:b/>
                <w:sz w:val="24"/>
                <w:szCs w:val="24"/>
              </w:rPr>
              <w:t>Планируемые результаты обучения</w:t>
            </w:r>
          </w:p>
          <w:p w:rsidR="002B30C1" w:rsidRPr="00911B56" w:rsidRDefault="002B30C1" w:rsidP="007B7ECC">
            <w:pPr>
              <w:spacing w:after="0" w:line="240" w:lineRule="auto"/>
              <w:jc w:val="center"/>
              <w:rPr>
                <w:rFonts w:ascii="Times New Roman" w:hAnsi="Times New Roman"/>
                <w:b/>
                <w:sz w:val="24"/>
                <w:szCs w:val="24"/>
              </w:rPr>
            </w:pPr>
            <w:r w:rsidRPr="00911B56">
              <w:rPr>
                <w:rFonts w:ascii="Times New Roman" w:hAnsi="Times New Roman"/>
                <w:sz w:val="24"/>
                <w:szCs w:val="24"/>
              </w:rPr>
              <w:t>(показатели достижения заданного уровня планируемого результата обучения)</w:t>
            </w:r>
          </w:p>
        </w:tc>
        <w:tc>
          <w:tcPr>
            <w:tcW w:w="1583" w:type="pct"/>
          </w:tcPr>
          <w:p w:rsidR="002B30C1" w:rsidRPr="00911B56" w:rsidRDefault="002B30C1" w:rsidP="007B7ECC">
            <w:pPr>
              <w:spacing w:after="0" w:line="240" w:lineRule="auto"/>
              <w:jc w:val="center"/>
              <w:rPr>
                <w:rFonts w:ascii="Times New Roman" w:hAnsi="Times New Roman"/>
                <w:b/>
                <w:sz w:val="24"/>
                <w:szCs w:val="24"/>
              </w:rPr>
            </w:pPr>
            <w:r w:rsidRPr="00911B56">
              <w:rPr>
                <w:rFonts w:ascii="Times New Roman" w:hAnsi="Times New Roman"/>
                <w:b/>
                <w:sz w:val="24"/>
                <w:szCs w:val="24"/>
              </w:rPr>
              <w:t>Критерии оценивания результатов обучения</w:t>
            </w:r>
          </w:p>
        </w:tc>
      </w:tr>
      <w:tr w:rsidR="00167C1E" w:rsidRPr="00911B56" w:rsidTr="00E159E6">
        <w:tc>
          <w:tcPr>
            <w:tcW w:w="835" w:type="pct"/>
          </w:tcPr>
          <w:p w:rsidR="00167C1E" w:rsidRPr="00911B56" w:rsidRDefault="00167C1E" w:rsidP="00167C1E">
            <w:pPr>
              <w:spacing w:after="0" w:line="240" w:lineRule="auto"/>
              <w:jc w:val="both"/>
              <w:rPr>
                <w:rFonts w:ascii="Times New Roman" w:hAnsi="Times New Roman"/>
                <w:sz w:val="24"/>
                <w:szCs w:val="24"/>
              </w:rPr>
            </w:pPr>
            <w:r w:rsidRPr="00911B56">
              <w:rPr>
                <w:rFonts w:ascii="Times New Roman" w:hAnsi="Times New Roman"/>
                <w:b/>
                <w:sz w:val="24"/>
                <w:szCs w:val="24"/>
              </w:rPr>
              <w:t>Знает</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tcPr>
          <w:p w:rsidR="00167C1E" w:rsidRPr="00911B56" w:rsidRDefault="008F56D5" w:rsidP="008F56D5">
            <w:pPr>
              <w:spacing w:after="0" w:line="240" w:lineRule="auto"/>
              <w:jc w:val="both"/>
              <w:rPr>
                <w:rFonts w:ascii="Times New Roman" w:hAnsi="Times New Roman"/>
                <w:sz w:val="24"/>
                <w:szCs w:val="24"/>
              </w:rPr>
            </w:pPr>
            <w:r w:rsidRPr="00911B56">
              <w:rPr>
                <w:rFonts w:ascii="Times New Roman" w:hAnsi="Times New Roman"/>
                <w:sz w:val="24"/>
                <w:szCs w:val="24"/>
              </w:rPr>
              <w:t>основные положения и категории транспортного права, сущность и содержание понятий в области транспортного права, сущность и содержание основных институтов транспортного права</w:t>
            </w:r>
          </w:p>
        </w:tc>
        <w:tc>
          <w:tcPr>
            <w:tcW w:w="1583" w:type="pct"/>
          </w:tcPr>
          <w:p w:rsidR="00167C1E" w:rsidRPr="00911B56" w:rsidRDefault="00167C1E" w:rsidP="00167C1E">
            <w:pPr>
              <w:spacing w:after="0" w:line="240" w:lineRule="auto"/>
              <w:jc w:val="both"/>
              <w:rPr>
                <w:rFonts w:ascii="Times New Roman" w:hAnsi="Times New Roman"/>
                <w:sz w:val="24"/>
                <w:szCs w:val="24"/>
              </w:rPr>
            </w:pPr>
            <w:r w:rsidRPr="00911B56">
              <w:rPr>
                <w:rFonts w:ascii="Times New Roman" w:hAnsi="Times New Roman"/>
                <w:sz w:val="24"/>
                <w:szCs w:val="24"/>
              </w:rPr>
              <w:t>полнота освоения материала, правильность ответов на поставленные вопросы</w:t>
            </w:r>
          </w:p>
        </w:tc>
      </w:tr>
      <w:tr w:rsidR="00167C1E" w:rsidRPr="00911B56" w:rsidTr="00E159E6">
        <w:tc>
          <w:tcPr>
            <w:tcW w:w="835" w:type="pct"/>
          </w:tcPr>
          <w:p w:rsidR="00167C1E" w:rsidRPr="00911B56" w:rsidRDefault="00167C1E" w:rsidP="00167C1E">
            <w:pPr>
              <w:spacing w:after="0" w:line="240" w:lineRule="auto"/>
              <w:jc w:val="both"/>
              <w:rPr>
                <w:rFonts w:ascii="Times New Roman" w:hAnsi="Times New Roman"/>
                <w:sz w:val="24"/>
                <w:szCs w:val="24"/>
              </w:rPr>
            </w:pPr>
            <w:r w:rsidRPr="00911B56">
              <w:rPr>
                <w:rFonts w:ascii="Times New Roman" w:hAnsi="Times New Roman"/>
                <w:b/>
                <w:sz w:val="24"/>
                <w:szCs w:val="24"/>
              </w:rPr>
              <w:t>Умеет</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tcPr>
          <w:p w:rsidR="00167C1E" w:rsidRPr="00911B56" w:rsidRDefault="008F56D5" w:rsidP="00167C1E">
            <w:pPr>
              <w:spacing w:after="0" w:line="240" w:lineRule="auto"/>
              <w:jc w:val="both"/>
              <w:rPr>
                <w:rFonts w:ascii="Times New Roman" w:hAnsi="Times New Roman"/>
                <w:sz w:val="24"/>
                <w:szCs w:val="24"/>
              </w:rPr>
            </w:pPr>
            <w:r w:rsidRPr="00911B56">
              <w:rPr>
                <w:rFonts w:ascii="Times New Roman" w:hAnsi="Times New Roman"/>
                <w:sz w:val="24"/>
                <w:szCs w:val="24"/>
              </w:rPr>
              <w:t>оперировать понятиями и категориями; анализировать юридические факты и возникающие в связи с ними отношения в сфере перевозок; анализировать, толковать и правильно применять нормы транспортного права</w:t>
            </w:r>
          </w:p>
        </w:tc>
        <w:tc>
          <w:tcPr>
            <w:tcW w:w="1583" w:type="pct"/>
          </w:tcPr>
          <w:p w:rsidR="00167C1E" w:rsidRPr="00911B56" w:rsidRDefault="00167C1E" w:rsidP="00167C1E">
            <w:pPr>
              <w:spacing w:after="0" w:line="240" w:lineRule="auto"/>
              <w:jc w:val="both"/>
              <w:rPr>
                <w:rFonts w:ascii="Times New Roman" w:hAnsi="Times New Roman"/>
                <w:sz w:val="24"/>
                <w:szCs w:val="24"/>
              </w:rPr>
            </w:pPr>
            <w:r w:rsidRPr="00911B56">
              <w:rPr>
                <w:rFonts w:ascii="Times New Roman" w:hAnsi="Times New Roman"/>
                <w:sz w:val="24"/>
                <w:szCs w:val="24"/>
              </w:rPr>
              <w:t>корректность выбора методов (инструментов) решения задач</w:t>
            </w:r>
          </w:p>
        </w:tc>
      </w:tr>
      <w:tr w:rsidR="008F56D5" w:rsidRPr="00911B56" w:rsidTr="00E159E6">
        <w:tc>
          <w:tcPr>
            <w:tcW w:w="835" w:type="pct"/>
          </w:tcPr>
          <w:p w:rsidR="008F56D5" w:rsidRPr="00911B56" w:rsidRDefault="008F56D5" w:rsidP="00F70913">
            <w:pPr>
              <w:spacing w:after="0" w:line="240" w:lineRule="auto"/>
              <w:jc w:val="both"/>
              <w:rPr>
                <w:rFonts w:ascii="Times New Roman" w:hAnsi="Times New Roman"/>
                <w:sz w:val="24"/>
                <w:szCs w:val="24"/>
              </w:rPr>
            </w:pPr>
            <w:r w:rsidRPr="00911B56">
              <w:rPr>
                <w:rFonts w:ascii="Times New Roman" w:hAnsi="Times New Roman"/>
                <w:b/>
                <w:sz w:val="24"/>
                <w:szCs w:val="24"/>
              </w:rPr>
              <w:t>Владеет навыками и/или опытом деятельности</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tcPr>
          <w:p w:rsidR="008F56D5" w:rsidRPr="00911B56" w:rsidRDefault="008F56D5" w:rsidP="00167C1E">
            <w:pPr>
              <w:spacing w:after="0" w:line="240" w:lineRule="auto"/>
              <w:jc w:val="both"/>
              <w:rPr>
                <w:rFonts w:ascii="Times New Roman" w:hAnsi="Times New Roman"/>
                <w:sz w:val="24"/>
                <w:szCs w:val="24"/>
              </w:rPr>
            </w:pPr>
            <w:r w:rsidRPr="00911B56">
              <w:rPr>
                <w:rFonts w:ascii="Times New Roman" w:hAnsi="Times New Roman"/>
                <w:sz w:val="24"/>
                <w:szCs w:val="24"/>
              </w:rPr>
              <w:t>анализа различных норм и явлений, юридических фактов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 реализации норм транспортного права</w:t>
            </w:r>
          </w:p>
        </w:tc>
        <w:tc>
          <w:tcPr>
            <w:tcW w:w="1583" w:type="pct"/>
          </w:tcPr>
          <w:p w:rsidR="008F56D5" w:rsidRPr="00911B56" w:rsidRDefault="008F56D5" w:rsidP="00167C1E">
            <w:pPr>
              <w:spacing w:after="0" w:line="240" w:lineRule="auto"/>
              <w:jc w:val="both"/>
              <w:rPr>
                <w:rFonts w:ascii="Times New Roman" w:hAnsi="Times New Roman"/>
                <w:sz w:val="24"/>
                <w:szCs w:val="24"/>
              </w:rPr>
            </w:pPr>
            <w:r w:rsidRPr="00911B56">
              <w:rPr>
                <w:rFonts w:ascii="Times New Roman" w:hAnsi="Times New Roman"/>
                <w:sz w:val="24"/>
                <w:szCs w:val="24"/>
              </w:rPr>
              <w:t>самостоятельность решения поставленных задач</w:t>
            </w:r>
          </w:p>
        </w:tc>
      </w:tr>
    </w:tbl>
    <w:p w:rsidR="002B30C1" w:rsidRPr="00911B56" w:rsidRDefault="002B30C1" w:rsidP="002B30C1">
      <w:pPr>
        <w:spacing w:after="0" w:line="240" w:lineRule="auto"/>
        <w:ind w:firstLine="709"/>
        <w:jc w:val="both"/>
        <w:rPr>
          <w:rFonts w:ascii="Times New Roman" w:hAnsi="Times New Roman"/>
          <w:b/>
          <w:i/>
          <w:sz w:val="24"/>
          <w:szCs w:val="24"/>
        </w:rPr>
      </w:pPr>
    </w:p>
    <w:p w:rsidR="008F56D5" w:rsidRPr="00911B56" w:rsidRDefault="008F56D5" w:rsidP="008F56D5">
      <w:pPr>
        <w:spacing w:after="0" w:line="240" w:lineRule="auto"/>
        <w:jc w:val="center"/>
        <w:rPr>
          <w:rFonts w:ascii="Times New Roman" w:eastAsiaTheme="minorEastAsia" w:hAnsi="Times New Roman"/>
          <w:sz w:val="24"/>
          <w:szCs w:val="24"/>
        </w:rPr>
      </w:pPr>
      <w:r w:rsidRPr="00911B56">
        <w:rPr>
          <w:rFonts w:ascii="Times New Roman" w:hAnsi="Times New Roman"/>
          <w:b/>
          <w:i/>
          <w:sz w:val="24"/>
          <w:szCs w:val="24"/>
        </w:rPr>
        <w:t xml:space="preserve">ПК-15 </w:t>
      </w:r>
      <w:r w:rsidRPr="00911B56">
        <w:rPr>
          <w:rFonts w:ascii="Times New Roman" w:hAnsi="Times New Roman"/>
          <w:sz w:val="24"/>
          <w:szCs w:val="24"/>
        </w:rPr>
        <w:t>Способность</w:t>
      </w:r>
      <w:r w:rsidR="00FD3536">
        <w:rPr>
          <w:rFonts w:ascii="Times New Roman" w:hAnsi="Times New Roman"/>
          <w:sz w:val="24"/>
          <w:szCs w:val="24"/>
        </w:rPr>
        <w:t>ю</w:t>
      </w:r>
      <w:r w:rsidRPr="00911B56">
        <w:rPr>
          <w:rFonts w:ascii="Times New Roman" w:hAnsi="Times New Roman"/>
          <w:sz w:val="24"/>
          <w:szCs w:val="24"/>
        </w:rPr>
        <w:t xml:space="preserve"> толковать нормативные правовые акты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8F56D5" w:rsidRPr="00911B56" w:rsidTr="00F70913">
        <w:trPr>
          <w:trHeight w:val="631"/>
        </w:trPr>
        <w:tc>
          <w:tcPr>
            <w:tcW w:w="3417" w:type="pct"/>
            <w:gridSpan w:val="2"/>
          </w:tcPr>
          <w:p w:rsidR="008F56D5" w:rsidRPr="00911B56" w:rsidRDefault="008F56D5" w:rsidP="00F70913">
            <w:pPr>
              <w:spacing w:after="0" w:line="240" w:lineRule="auto"/>
              <w:jc w:val="center"/>
              <w:rPr>
                <w:rFonts w:ascii="Times New Roman" w:hAnsi="Times New Roman"/>
                <w:b/>
                <w:sz w:val="24"/>
                <w:szCs w:val="24"/>
              </w:rPr>
            </w:pPr>
            <w:r w:rsidRPr="00911B56">
              <w:rPr>
                <w:rFonts w:ascii="Times New Roman" w:hAnsi="Times New Roman"/>
                <w:b/>
                <w:sz w:val="24"/>
                <w:szCs w:val="24"/>
              </w:rPr>
              <w:t>Планируемые результаты обучения</w:t>
            </w:r>
          </w:p>
          <w:p w:rsidR="008F56D5" w:rsidRPr="00911B56" w:rsidRDefault="008F56D5" w:rsidP="00F70913">
            <w:pPr>
              <w:spacing w:after="0" w:line="240" w:lineRule="auto"/>
              <w:jc w:val="center"/>
              <w:rPr>
                <w:rFonts w:ascii="Times New Roman" w:hAnsi="Times New Roman"/>
                <w:b/>
                <w:sz w:val="24"/>
                <w:szCs w:val="24"/>
              </w:rPr>
            </w:pPr>
            <w:r w:rsidRPr="00911B56">
              <w:rPr>
                <w:rFonts w:ascii="Times New Roman" w:hAnsi="Times New Roman"/>
                <w:sz w:val="24"/>
                <w:szCs w:val="24"/>
              </w:rPr>
              <w:t>(показатели достижения заданного уровня планируемого результата обучения)</w:t>
            </w:r>
          </w:p>
        </w:tc>
        <w:tc>
          <w:tcPr>
            <w:tcW w:w="1583" w:type="pct"/>
          </w:tcPr>
          <w:p w:rsidR="008F56D5" w:rsidRPr="00911B56" w:rsidRDefault="008F56D5" w:rsidP="00F70913">
            <w:pPr>
              <w:spacing w:after="0" w:line="240" w:lineRule="auto"/>
              <w:jc w:val="center"/>
              <w:rPr>
                <w:rFonts w:ascii="Times New Roman" w:hAnsi="Times New Roman"/>
                <w:b/>
                <w:sz w:val="24"/>
                <w:szCs w:val="24"/>
              </w:rPr>
            </w:pPr>
            <w:r w:rsidRPr="00911B56">
              <w:rPr>
                <w:rFonts w:ascii="Times New Roman" w:hAnsi="Times New Roman"/>
                <w:b/>
                <w:sz w:val="24"/>
                <w:szCs w:val="24"/>
              </w:rPr>
              <w:t>Критерии оценивания результатов обучения</w:t>
            </w:r>
          </w:p>
        </w:tc>
      </w:tr>
      <w:tr w:rsidR="00911B56" w:rsidRPr="00911B56" w:rsidTr="00F70913">
        <w:tc>
          <w:tcPr>
            <w:tcW w:w="835"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b/>
                <w:sz w:val="24"/>
                <w:szCs w:val="24"/>
              </w:rPr>
              <w:t>Знает</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системные связи между источниками правового регулирования в сфере транспорта (по юридической силе, сфере действия), структурные связи между статьями, параграфами, главами, разделами нормативно-правовых актов</w:t>
            </w:r>
          </w:p>
        </w:tc>
        <w:tc>
          <w:tcPr>
            <w:tcW w:w="1583"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sz w:val="24"/>
                <w:szCs w:val="24"/>
              </w:rPr>
              <w:t>полнота освоения материала, правильность ответов на поставленные вопросы</w:t>
            </w:r>
          </w:p>
        </w:tc>
      </w:tr>
      <w:tr w:rsidR="00911B56" w:rsidRPr="00911B56" w:rsidTr="00FA6551">
        <w:tc>
          <w:tcPr>
            <w:tcW w:w="835"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b/>
                <w:sz w:val="24"/>
                <w:szCs w:val="24"/>
              </w:rPr>
              <w:lastRenderedPageBreak/>
              <w:t>Умеет</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анализировать содержание источников регулирования в сфере транспорта с использованием приемов и способов толкования норм права</w:t>
            </w:r>
          </w:p>
        </w:tc>
        <w:tc>
          <w:tcPr>
            <w:tcW w:w="1583"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sz w:val="24"/>
                <w:szCs w:val="24"/>
              </w:rPr>
              <w:t>корректность выбора методов (инструментов) решения задач</w:t>
            </w:r>
          </w:p>
        </w:tc>
      </w:tr>
      <w:tr w:rsidR="00911B56" w:rsidRPr="00911B56" w:rsidTr="00ED17E7">
        <w:tc>
          <w:tcPr>
            <w:tcW w:w="835"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b/>
                <w:sz w:val="24"/>
                <w:szCs w:val="24"/>
              </w:rPr>
              <w:t>Владеет навыками и/или опытом деятельности</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установления истинного содержания норм, регулирующих отношения в сфере транспорта</w:t>
            </w:r>
          </w:p>
        </w:tc>
        <w:tc>
          <w:tcPr>
            <w:tcW w:w="1583"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sz w:val="24"/>
                <w:szCs w:val="24"/>
              </w:rPr>
              <w:t>самостоятельность решения поставленных задач</w:t>
            </w:r>
          </w:p>
        </w:tc>
      </w:tr>
    </w:tbl>
    <w:p w:rsidR="008F56D5" w:rsidRPr="00911B56" w:rsidRDefault="008F56D5" w:rsidP="008F56D5">
      <w:pPr>
        <w:spacing w:after="0" w:line="240" w:lineRule="auto"/>
        <w:ind w:firstLine="709"/>
        <w:jc w:val="both"/>
        <w:rPr>
          <w:rFonts w:ascii="Times New Roman" w:hAnsi="Times New Roman"/>
          <w:b/>
          <w:i/>
          <w:sz w:val="24"/>
          <w:szCs w:val="24"/>
        </w:rPr>
      </w:pPr>
    </w:p>
    <w:p w:rsidR="002B30C1" w:rsidRPr="00911B56" w:rsidRDefault="002B30C1" w:rsidP="009A2696">
      <w:pPr>
        <w:spacing w:after="0" w:line="240" w:lineRule="auto"/>
        <w:ind w:firstLine="709"/>
        <w:jc w:val="both"/>
        <w:rPr>
          <w:rFonts w:ascii="Times New Roman" w:hAnsi="Times New Roman"/>
          <w:sz w:val="24"/>
          <w:szCs w:val="24"/>
        </w:rPr>
      </w:pPr>
    </w:p>
    <w:p w:rsidR="00104729" w:rsidRPr="00911B56" w:rsidRDefault="00104729" w:rsidP="00104729">
      <w:pPr>
        <w:spacing w:after="0" w:line="240" w:lineRule="auto"/>
        <w:jc w:val="both"/>
        <w:rPr>
          <w:rFonts w:ascii="Times New Roman" w:hAnsi="Times New Roman"/>
          <w:sz w:val="24"/>
          <w:szCs w:val="24"/>
        </w:rPr>
      </w:pPr>
    </w:p>
    <w:p w:rsidR="00104729" w:rsidRPr="00911B56" w:rsidRDefault="00104729" w:rsidP="00104729">
      <w:pPr>
        <w:spacing w:after="0" w:line="240" w:lineRule="auto"/>
        <w:jc w:val="both"/>
        <w:rPr>
          <w:rFonts w:ascii="Times New Roman" w:hAnsi="Times New Roman"/>
          <w:sz w:val="24"/>
          <w:szCs w:val="24"/>
        </w:rPr>
        <w:sectPr w:rsidR="00104729" w:rsidRPr="00911B56" w:rsidSect="003076B7">
          <w:pgSz w:w="16838" w:h="11906" w:orient="landscape"/>
          <w:pgMar w:top="1134" w:right="567" w:bottom="567" w:left="567" w:header="709" w:footer="709" w:gutter="0"/>
          <w:cols w:space="708"/>
          <w:docGrid w:linePitch="360"/>
        </w:sectPr>
      </w:pPr>
    </w:p>
    <w:p w:rsidR="00104729" w:rsidRPr="00911B56" w:rsidRDefault="00104729" w:rsidP="00456386">
      <w:pPr>
        <w:spacing w:before="240" w:after="120" w:line="240" w:lineRule="auto"/>
        <w:ind w:firstLine="709"/>
        <w:jc w:val="both"/>
        <w:outlineLvl w:val="0"/>
        <w:rPr>
          <w:rFonts w:ascii="Times New Roman" w:hAnsi="Times New Roman"/>
          <w:b/>
          <w:sz w:val="24"/>
          <w:szCs w:val="24"/>
        </w:rPr>
      </w:pPr>
      <w:r w:rsidRPr="00911B56">
        <w:rPr>
          <w:rFonts w:ascii="Times New Roman" w:hAnsi="Times New Roman"/>
          <w:b/>
          <w:sz w:val="24"/>
          <w:szCs w:val="24"/>
        </w:rPr>
        <w:lastRenderedPageBreak/>
        <w:t xml:space="preserve">3 </w:t>
      </w:r>
      <w:r w:rsidR="00E36F2D" w:rsidRPr="00911B56">
        <w:rPr>
          <w:rFonts w:ascii="Times New Roman" w:hAnsi="Times New Roman"/>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9"/>
        <w:gridCol w:w="2291"/>
        <w:gridCol w:w="2689"/>
        <w:gridCol w:w="2551"/>
        <w:gridCol w:w="1951"/>
      </w:tblGrid>
      <w:tr w:rsidR="00461353" w:rsidRPr="00911B56"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911B56" w:rsidRDefault="00461353" w:rsidP="000B3AE5">
            <w:pPr>
              <w:suppressAutoHyphens/>
              <w:snapToGrid w:val="0"/>
              <w:spacing w:after="0" w:line="240" w:lineRule="auto"/>
              <w:jc w:val="center"/>
              <w:rPr>
                <w:rFonts w:ascii="Times New Roman" w:hAnsi="Times New Roman"/>
                <w:sz w:val="24"/>
                <w:szCs w:val="24"/>
                <w:lang w:eastAsia="ar-SA"/>
              </w:rPr>
            </w:pPr>
            <w:r w:rsidRPr="00911B56">
              <w:rPr>
                <w:rFonts w:ascii="Times New Roman" w:hAnsi="Times New Roman"/>
                <w:sz w:val="24"/>
                <w:szCs w:val="24"/>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61353" w:rsidRPr="00911B56" w:rsidRDefault="00461353" w:rsidP="000B3AE5">
            <w:pPr>
              <w:suppressAutoHyphens/>
              <w:snapToGrid w:val="0"/>
              <w:spacing w:after="0" w:line="240" w:lineRule="auto"/>
              <w:jc w:val="center"/>
              <w:rPr>
                <w:rFonts w:ascii="Times New Roman" w:hAnsi="Times New Roman"/>
                <w:color w:val="000000"/>
                <w:sz w:val="24"/>
                <w:szCs w:val="24"/>
                <w:lang w:eastAsia="ar-SA"/>
              </w:rPr>
            </w:pPr>
            <w:r w:rsidRPr="00911B56">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911B56" w:rsidRDefault="00461353" w:rsidP="000B3AE5">
            <w:pPr>
              <w:suppressAutoHyphens/>
              <w:snapToGrid w:val="0"/>
              <w:spacing w:after="0" w:line="240" w:lineRule="auto"/>
              <w:jc w:val="center"/>
              <w:rPr>
                <w:rFonts w:ascii="Times New Roman" w:hAnsi="Times New Roman"/>
                <w:color w:val="000000"/>
                <w:sz w:val="24"/>
                <w:szCs w:val="24"/>
                <w:lang w:eastAsia="ar-SA"/>
              </w:rPr>
            </w:pPr>
            <w:r w:rsidRPr="00911B56">
              <w:rPr>
                <w:rFonts w:ascii="Times New Roman" w:hAnsi="Times New Roman"/>
                <w:color w:val="000000"/>
                <w:sz w:val="24"/>
                <w:szCs w:val="24"/>
                <w:lang w:eastAsia="ar-SA"/>
              </w:rPr>
              <w:t>Наименование оценочного сре</w:t>
            </w:r>
            <w:r w:rsidR="00B4612E" w:rsidRPr="00911B56">
              <w:rPr>
                <w:rFonts w:ascii="Times New Roman" w:hAnsi="Times New Roman"/>
                <w:color w:val="000000"/>
                <w:sz w:val="24"/>
                <w:szCs w:val="24"/>
                <w:lang w:eastAsia="ar-SA"/>
              </w:rPr>
              <w:t>дства и представление его в ФОС</w:t>
            </w:r>
          </w:p>
        </w:tc>
      </w:tr>
      <w:tr w:rsidR="00461353" w:rsidRPr="00911B56" w:rsidTr="008730F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911B56" w:rsidRDefault="00461353" w:rsidP="000B3AE5">
            <w:pPr>
              <w:spacing w:after="0" w:line="240" w:lineRule="auto"/>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911B56" w:rsidRDefault="00461353" w:rsidP="000B3AE5">
            <w:pPr>
              <w:suppressAutoHyphens/>
              <w:snapToGrid w:val="0"/>
              <w:spacing w:after="0" w:line="240" w:lineRule="auto"/>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461353" w:rsidRPr="00911B56" w:rsidRDefault="00461353" w:rsidP="000B3AE5">
            <w:pPr>
              <w:suppressAutoHyphens/>
              <w:snapToGrid w:val="0"/>
              <w:spacing w:after="0" w:line="240" w:lineRule="auto"/>
              <w:jc w:val="center"/>
              <w:rPr>
                <w:rFonts w:ascii="Times New Roman" w:hAnsi="Times New Roman"/>
                <w:b/>
                <w:sz w:val="24"/>
                <w:szCs w:val="24"/>
                <w:lang w:eastAsia="ar-SA"/>
              </w:rPr>
            </w:pPr>
            <w:r w:rsidRPr="00911B56">
              <w:rPr>
                <w:rFonts w:ascii="Times New Roman" w:hAnsi="Times New Roman"/>
                <w:b/>
                <w:sz w:val="24"/>
                <w:szCs w:val="24"/>
                <w:lang w:eastAsia="ar-SA"/>
              </w:rPr>
              <w:t>текущий контроль</w:t>
            </w:r>
          </w:p>
        </w:tc>
        <w:tc>
          <w:tcPr>
            <w:tcW w:w="936" w:type="pct"/>
            <w:tcBorders>
              <w:top w:val="single" w:sz="4" w:space="0" w:color="000000"/>
              <w:left w:val="single" w:sz="6" w:space="0" w:color="000000"/>
              <w:bottom w:val="single" w:sz="6" w:space="0" w:color="000000"/>
              <w:right w:val="single" w:sz="4" w:space="0" w:color="000000"/>
            </w:tcBorders>
            <w:vAlign w:val="center"/>
            <w:hideMark/>
          </w:tcPr>
          <w:p w:rsidR="00461353" w:rsidRPr="00911B56" w:rsidRDefault="00461353" w:rsidP="000B3AE5">
            <w:pPr>
              <w:suppressAutoHyphens/>
              <w:snapToGrid w:val="0"/>
              <w:spacing w:after="0" w:line="240" w:lineRule="auto"/>
              <w:jc w:val="center"/>
              <w:rPr>
                <w:rFonts w:ascii="Times New Roman" w:hAnsi="Times New Roman"/>
                <w:b/>
                <w:color w:val="000000"/>
                <w:sz w:val="24"/>
                <w:szCs w:val="24"/>
                <w:lang w:eastAsia="ar-SA"/>
              </w:rPr>
            </w:pPr>
            <w:r w:rsidRPr="00911B56">
              <w:rPr>
                <w:rFonts w:ascii="Times New Roman" w:hAnsi="Times New Roman"/>
                <w:b/>
                <w:color w:val="000000"/>
                <w:sz w:val="24"/>
                <w:szCs w:val="24"/>
                <w:lang w:eastAsia="ar-SA"/>
              </w:rPr>
              <w:t xml:space="preserve">промежуточная </w:t>
            </w:r>
            <w:r w:rsidR="009A4591" w:rsidRPr="00911B56">
              <w:rPr>
                <w:rFonts w:ascii="Times New Roman" w:hAnsi="Times New Roman"/>
                <w:b/>
                <w:color w:val="000000"/>
                <w:sz w:val="24"/>
                <w:szCs w:val="24"/>
                <w:lang w:eastAsia="ar-SA"/>
              </w:rPr>
              <w:t>аттестация</w:t>
            </w:r>
            <w:r w:rsidR="009A4591" w:rsidRPr="00911B56">
              <w:rPr>
                <w:rStyle w:val="ab"/>
                <w:rFonts w:ascii="Times New Roman" w:hAnsi="Times New Roman"/>
                <w:b/>
                <w:color w:val="000000"/>
                <w:sz w:val="24"/>
                <w:szCs w:val="24"/>
                <w:lang w:eastAsia="ar-SA"/>
              </w:rPr>
              <w:footnoteReference w:id="1"/>
            </w:r>
          </w:p>
        </w:tc>
      </w:tr>
      <w:tr w:rsidR="00911B56" w:rsidRPr="00911B56" w:rsidTr="00C55434">
        <w:trPr>
          <w:trHeight w:val="20"/>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ПК-15</w:t>
            </w:r>
          </w:p>
          <w:p w:rsidR="00911B56" w:rsidRPr="00911B56" w:rsidRDefault="00911B56" w:rsidP="006425F2">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Знает:</w:t>
            </w:r>
          </w:p>
        </w:tc>
        <w:tc>
          <w:tcPr>
            <w:tcW w:w="1099" w:type="pct"/>
            <w:vMerge w:val="restart"/>
            <w:tcBorders>
              <w:top w:val="single" w:sz="6" w:space="0" w:color="000000"/>
              <w:left w:val="single" w:sz="6" w:space="0" w:color="000000"/>
              <w:right w:val="single" w:sz="6" w:space="0" w:color="000000"/>
            </w:tcBorders>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системные связи между источниками правового регулирования в сфере транспорта (по юридической силе, сфере действия), структурные связи между статьями, параграфами, главами, разделами нормативно-правовых актов</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Предмет, метод, и роль транспортного права в системе отраслей права</w:t>
            </w:r>
          </w:p>
        </w:tc>
        <w:tc>
          <w:tcPr>
            <w:tcW w:w="1224" w:type="pct"/>
            <w:tcBorders>
              <w:top w:val="single" w:sz="6" w:space="0" w:color="000000"/>
              <w:left w:val="single" w:sz="6" w:space="0" w:color="000000"/>
              <w:bottom w:val="single" w:sz="6" w:space="0" w:color="000000"/>
              <w:right w:val="single" w:sz="6" w:space="0" w:color="000000"/>
            </w:tcBorders>
            <w:vAlign w:val="center"/>
          </w:tcPr>
          <w:p w:rsidR="00911B56" w:rsidRPr="00911B56" w:rsidRDefault="00911B56" w:rsidP="00184DE1">
            <w:pPr>
              <w:suppressAutoHyphens/>
              <w:snapToGrid w:val="0"/>
              <w:spacing w:after="0" w:line="240" w:lineRule="auto"/>
              <w:ind w:right="-108"/>
              <w:rPr>
                <w:rFonts w:ascii="Times New Roman" w:hAnsi="Times New Roman"/>
                <w:color w:val="000000"/>
                <w:sz w:val="24"/>
                <w:szCs w:val="24"/>
                <w:lang w:eastAsia="ar-SA"/>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bottom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834"/>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0"/>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ПК-5</w:t>
            </w:r>
          </w:p>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Знает:</w:t>
            </w:r>
          </w:p>
        </w:tc>
        <w:tc>
          <w:tcPr>
            <w:tcW w:w="1099" w:type="pct"/>
            <w:vMerge w:val="restart"/>
            <w:tcBorders>
              <w:top w:val="single" w:sz="6" w:space="0" w:color="000000"/>
              <w:left w:val="single" w:sz="6" w:space="0" w:color="000000"/>
              <w:right w:val="single" w:sz="6" w:space="0" w:color="000000"/>
            </w:tcBorders>
          </w:tcPr>
          <w:p w:rsidR="00911B56" w:rsidRPr="00911B56" w:rsidRDefault="00911B56" w:rsidP="00FD3536">
            <w:pPr>
              <w:spacing w:after="0" w:line="240" w:lineRule="auto"/>
              <w:rPr>
                <w:rFonts w:ascii="Times New Roman" w:eastAsiaTheme="minorEastAsia" w:hAnsi="Times New Roman"/>
                <w:sz w:val="24"/>
                <w:szCs w:val="24"/>
              </w:rPr>
            </w:pPr>
            <w:r w:rsidRPr="00911B56">
              <w:rPr>
                <w:rFonts w:ascii="Times New Roman" w:hAnsi="Times New Roman"/>
                <w:sz w:val="24"/>
                <w:szCs w:val="24"/>
              </w:rPr>
              <w:t>основны</w:t>
            </w:r>
            <w:r w:rsidR="00FD3536">
              <w:rPr>
                <w:rFonts w:ascii="Times New Roman" w:hAnsi="Times New Roman"/>
                <w:sz w:val="24"/>
                <w:szCs w:val="24"/>
              </w:rPr>
              <w:t xml:space="preserve">е </w:t>
            </w:r>
            <w:r w:rsidRPr="00911B56">
              <w:rPr>
                <w:rFonts w:ascii="Times New Roman" w:hAnsi="Times New Roman"/>
                <w:sz w:val="24"/>
                <w:szCs w:val="24"/>
              </w:rPr>
              <w:t xml:space="preserve">положений и категорий транспортного права, сущность и содержание понятий в области транспортного права, сущность и содержание основных институтов транспортного </w:t>
            </w:r>
            <w:r w:rsidRPr="00911B56">
              <w:rPr>
                <w:rFonts w:ascii="Times New Roman" w:hAnsi="Times New Roman"/>
                <w:sz w:val="24"/>
                <w:szCs w:val="24"/>
              </w:rPr>
              <w:lastRenderedPageBreak/>
              <w:t>права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lastRenderedPageBreak/>
              <w:t>Предмет, метод, и роль транспортного права в системе отраслей права</w:t>
            </w:r>
          </w:p>
        </w:tc>
        <w:tc>
          <w:tcPr>
            <w:tcW w:w="1224" w:type="pct"/>
            <w:tcBorders>
              <w:top w:val="single" w:sz="6" w:space="0" w:color="000000"/>
              <w:left w:val="single" w:sz="6" w:space="0" w:color="000000"/>
              <w:bottom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bottom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834"/>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 xml:space="preserve">Виды договоров перевозки в зависимости от </w:t>
            </w:r>
            <w:r w:rsidRPr="00911B56">
              <w:rPr>
                <w:rFonts w:ascii="Times New Roman" w:eastAsia="Times New Roman" w:hAnsi="Times New Roman"/>
                <w:sz w:val="24"/>
                <w:szCs w:val="24"/>
              </w:rPr>
              <w:lastRenderedPageBreak/>
              <w:t>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lastRenderedPageBreak/>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DD467F">
        <w:trPr>
          <w:trHeight w:val="770"/>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ПК-15</w:t>
            </w:r>
          </w:p>
          <w:p w:rsidR="00911B56" w:rsidRPr="00911B56" w:rsidRDefault="00911B56" w:rsidP="006425F2">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Умеет:</w:t>
            </w:r>
          </w:p>
        </w:tc>
        <w:tc>
          <w:tcPr>
            <w:tcW w:w="1099" w:type="pct"/>
            <w:vMerge w:val="restart"/>
            <w:tcBorders>
              <w:top w:val="single" w:sz="6" w:space="0" w:color="000000"/>
              <w:left w:val="single" w:sz="6" w:space="0" w:color="000000"/>
              <w:right w:val="single" w:sz="6" w:space="0" w:color="000000"/>
            </w:tcBorders>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анализировать содержание источников регулирования в сфере транспорта с использованием приемов и способов толкования норм права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vAlign w:val="center"/>
          </w:tcPr>
          <w:p w:rsidR="00911B56" w:rsidRPr="00911B56" w:rsidRDefault="00911B56" w:rsidP="00184DE1">
            <w:pPr>
              <w:rPr>
                <w:rFonts w:ascii="Times New Roman" w:hAnsi="Times New Roman"/>
                <w:color w:val="000000"/>
                <w:sz w:val="24"/>
                <w:szCs w:val="24"/>
                <w:lang w:eastAsia="ar-SA"/>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7546D4">
        <w:trPr>
          <w:trHeight w:val="1079"/>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ПК-5</w:t>
            </w:r>
          </w:p>
          <w:p w:rsidR="00911B56" w:rsidRPr="00911B56" w:rsidRDefault="00911B56" w:rsidP="006425F2">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Умеет:</w:t>
            </w:r>
          </w:p>
        </w:tc>
        <w:tc>
          <w:tcPr>
            <w:tcW w:w="1099" w:type="pct"/>
            <w:vMerge w:val="restart"/>
            <w:tcBorders>
              <w:top w:val="single" w:sz="6" w:space="0" w:color="000000"/>
              <w:left w:val="single" w:sz="6" w:space="0" w:color="000000"/>
              <w:right w:val="single" w:sz="6" w:space="0" w:color="000000"/>
            </w:tcBorders>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оперировать понятиями и категориями; анализировать юридические факты и возникающие в связи с ними отношения в сфере перевозок; анализировать, толковать и правильно применять нормы транспортного права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06AAE">
        <w:trPr>
          <w:trHeight w:val="1079"/>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ПК-15</w:t>
            </w:r>
          </w:p>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lang w:eastAsia="ru-RU"/>
              </w:rPr>
              <w:t>Навыки:</w:t>
            </w:r>
          </w:p>
        </w:tc>
        <w:tc>
          <w:tcPr>
            <w:tcW w:w="1099" w:type="pct"/>
            <w:vMerge w:val="restart"/>
            <w:tcBorders>
              <w:top w:val="single" w:sz="6" w:space="0" w:color="000000"/>
              <w:left w:val="single" w:sz="6" w:space="0" w:color="000000"/>
              <w:right w:val="single" w:sz="6" w:space="0" w:color="000000"/>
            </w:tcBorders>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установления истинного содержания норм, регулирующих отношения в сфере транспорта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vAlign w:val="center"/>
          </w:tcPr>
          <w:p w:rsidR="00911B56" w:rsidRPr="00911B56" w:rsidRDefault="00911B56" w:rsidP="00184DE1">
            <w:pPr>
              <w:rPr>
                <w:rFonts w:ascii="Times New Roman" w:hAnsi="Times New Roman"/>
                <w:color w:val="000000"/>
                <w:sz w:val="24"/>
                <w:szCs w:val="24"/>
                <w:lang w:eastAsia="ar-SA"/>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394B46">
        <w:trPr>
          <w:trHeight w:val="1079"/>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ПК-5</w:t>
            </w:r>
          </w:p>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lang w:eastAsia="ru-RU"/>
              </w:rPr>
              <w:t>Навыки:</w:t>
            </w:r>
          </w:p>
        </w:tc>
        <w:tc>
          <w:tcPr>
            <w:tcW w:w="1099" w:type="pct"/>
            <w:vMerge w:val="restart"/>
            <w:tcBorders>
              <w:top w:val="single" w:sz="6" w:space="0" w:color="000000"/>
              <w:left w:val="single" w:sz="6" w:space="0" w:color="000000"/>
              <w:right w:val="single" w:sz="6" w:space="0" w:color="000000"/>
            </w:tcBorders>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анализа различных норм и явлений, юридических фактов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 реализации норм транспортного права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bl>
    <w:p w:rsidR="00CC14F0" w:rsidRPr="00911B56" w:rsidRDefault="00CC14F0" w:rsidP="00461353">
      <w:pPr>
        <w:spacing w:after="0" w:line="240" w:lineRule="auto"/>
        <w:jc w:val="both"/>
        <w:rPr>
          <w:rFonts w:ascii="Times New Roman" w:hAnsi="Times New Roman"/>
          <w:i/>
          <w:color w:val="FF0000"/>
          <w:sz w:val="24"/>
          <w:szCs w:val="24"/>
        </w:rPr>
      </w:pPr>
    </w:p>
    <w:p w:rsidR="00104729" w:rsidRPr="00911B56" w:rsidRDefault="00104729" w:rsidP="001D417E">
      <w:pPr>
        <w:spacing w:before="240" w:after="120" w:line="240" w:lineRule="auto"/>
        <w:ind w:firstLine="709"/>
        <w:jc w:val="both"/>
        <w:outlineLvl w:val="0"/>
        <w:rPr>
          <w:rFonts w:ascii="Times New Roman" w:hAnsi="Times New Roman"/>
          <w:b/>
          <w:sz w:val="24"/>
          <w:szCs w:val="24"/>
        </w:rPr>
      </w:pPr>
      <w:r w:rsidRPr="00911B56">
        <w:rPr>
          <w:rFonts w:ascii="Times New Roman" w:hAnsi="Times New Roman"/>
          <w:b/>
          <w:sz w:val="24"/>
          <w:szCs w:val="24"/>
        </w:rPr>
        <w:t xml:space="preserve">4 </w:t>
      </w:r>
      <w:r w:rsidR="00E36F2D" w:rsidRPr="00911B56">
        <w:rPr>
          <w:rFonts w:ascii="Times New Roman" w:hAnsi="Times New Roman"/>
          <w:b/>
          <w:sz w:val="24"/>
          <w:szCs w:val="24"/>
        </w:rPr>
        <w:t>Описание процедуры оценивания</w:t>
      </w:r>
    </w:p>
    <w:p w:rsidR="008C5023" w:rsidRPr="00911B56" w:rsidRDefault="0025328A" w:rsidP="008C5023">
      <w:pPr>
        <w:spacing w:after="0" w:line="240" w:lineRule="auto"/>
        <w:ind w:firstLine="709"/>
        <w:jc w:val="both"/>
        <w:rPr>
          <w:rFonts w:ascii="Times New Roman" w:hAnsi="Times New Roman"/>
          <w:sz w:val="24"/>
          <w:szCs w:val="24"/>
        </w:rPr>
      </w:pPr>
      <w:r w:rsidRPr="00911B56">
        <w:rPr>
          <w:rFonts w:ascii="Times New Roman" w:hAnsi="Times New Roman"/>
          <w:sz w:val="24"/>
          <w:szCs w:val="24"/>
        </w:rPr>
        <w:t>Качество</w:t>
      </w:r>
      <w:r w:rsidR="008C5023" w:rsidRPr="00911B56">
        <w:rPr>
          <w:rFonts w:ascii="Times New Roman" w:hAnsi="Times New Roman"/>
          <w:sz w:val="24"/>
          <w:szCs w:val="24"/>
        </w:rPr>
        <w:t xml:space="preserve"> сформированности компетенций </w:t>
      </w:r>
      <w:r w:rsidR="0036311E" w:rsidRPr="00911B56">
        <w:rPr>
          <w:rFonts w:ascii="Times New Roman" w:hAnsi="Times New Roman"/>
          <w:sz w:val="24"/>
          <w:szCs w:val="24"/>
        </w:rPr>
        <w:t xml:space="preserve">на данном этапе </w:t>
      </w:r>
      <w:r w:rsidR="008C5023" w:rsidRPr="00911B56">
        <w:rPr>
          <w:rFonts w:ascii="Times New Roman" w:hAnsi="Times New Roman"/>
          <w:sz w:val="24"/>
          <w:szCs w:val="24"/>
        </w:rPr>
        <w:t>оценива</w:t>
      </w:r>
      <w:r w:rsidR="0036311E" w:rsidRPr="00911B56">
        <w:rPr>
          <w:rFonts w:ascii="Times New Roman" w:hAnsi="Times New Roman"/>
          <w:sz w:val="24"/>
          <w:szCs w:val="24"/>
        </w:rPr>
        <w:t>е</w:t>
      </w:r>
      <w:r w:rsidR="008C5023" w:rsidRPr="00911B56">
        <w:rPr>
          <w:rFonts w:ascii="Times New Roman" w:hAnsi="Times New Roman"/>
          <w:sz w:val="24"/>
          <w:szCs w:val="24"/>
        </w:rPr>
        <w:t>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8C5023" w:rsidRPr="00911B56" w:rsidRDefault="008C5023" w:rsidP="008C5023">
      <w:pPr>
        <w:tabs>
          <w:tab w:val="left" w:pos="1134"/>
        </w:tabs>
        <w:suppressAutoHyphens/>
        <w:spacing w:line="240" w:lineRule="auto"/>
        <w:rPr>
          <w:rFonts w:ascii="Times New Roman" w:hAnsi="Times New Roman"/>
          <w:sz w:val="24"/>
          <w:szCs w:val="24"/>
        </w:rPr>
      </w:pPr>
    </w:p>
    <w:p w:rsidR="009A4591" w:rsidRPr="00911B56" w:rsidRDefault="009A4591" w:rsidP="009A4591">
      <w:pPr>
        <w:spacing w:after="0" w:line="240" w:lineRule="auto"/>
        <w:jc w:val="both"/>
        <w:rPr>
          <w:rFonts w:ascii="Times New Roman" w:hAnsi="Times New Roman"/>
          <w:sz w:val="24"/>
          <w:szCs w:val="24"/>
        </w:rPr>
      </w:pPr>
      <w:r w:rsidRPr="00911B56">
        <w:rPr>
          <w:rFonts w:ascii="Times New Roman" w:hAnsi="Times New Roman"/>
          <w:sz w:val="24"/>
          <w:szCs w:val="24"/>
        </w:rPr>
        <w:t>Таблица 4.1 – Распределение баллов по видам учебной дея</w:t>
      </w:r>
      <w:r w:rsidR="006425F2" w:rsidRPr="00911B56">
        <w:rPr>
          <w:rFonts w:ascii="Times New Roman" w:hAnsi="Times New Roman"/>
          <w:sz w:val="24"/>
          <w:szCs w:val="24"/>
        </w:rPr>
        <w:t>тельности</w:t>
      </w:r>
    </w:p>
    <w:p w:rsidR="009A4591" w:rsidRPr="00911B56" w:rsidRDefault="009A4591" w:rsidP="009A4591">
      <w:pPr>
        <w:spacing w:after="0" w:line="240" w:lineRule="auto"/>
        <w:jc w:val="both"/>
        <w:rPr>
          <w:rFonts w:ascii="Times New Roman" w:hAnsi="Times New Roman"/>
          <w:sz w:val="24"/>
          <w:szCs w:val="24"/>
        </w:rPr>
      </w:pPr>
    </w:p>
    <w:tbl>
      <w:tblPr>
        <w:tblW w:w="3521" w:type="pct"/>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608"/>
        <w:gridCol w:w="1610"/>
        <w:gridCol w:w="1610"/>
        <w:gridCol w:w="904"/>
        <w:gridCol w:w="50"/>
      </w:tblGrid>
      <w:tr w:rsidR="009A4591" w:rsidRPr="00911B56" w:rsidTr="009078AB">
        <w:trPr>
          <w:cantSplit/>
          <w:trHeight w:val="70"/>
        </w:trPr>
        <w:tc>
          <w:tcPr>
            <w:tcW w:w="1060" w:type="pct"/>
            <w:vMerge w:val="restart"/>
            <w:shd w:val="clear" w:color="auto" w:fill="auto"/>
            <w:vAlign w:val="center"/>
          </w:tcPr>
          <w:p w:rsidR="009A4591" w:rsidRPr="00911B56" w:rsidRDefault="009A4591" w:rsidP="00942BF2">
            <w:pPr>
              <w:spacing w:after="0" w:line="240" w:lineRule="auto"/>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Вид учебной деятельности</w:t>
            </w:r>
          </w:p>
        </w:tc>
        <w:tc>
          <w:tcPr>
            <w:tcW w:w="3940" w:type="pct"/>
            <w:gridSpan w:val="5"/>
          </w:tcPr>
          <w:p w:rsidR="009A4591" w:rsidRPr="00911B56" w:rsidRDefault="009A4591" w:rsidP="00942BF2">
            <w:pPr>
              <w:spacing w:after="0" w:line="240" w:lineRule="auto"/>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 xml:space="preserve">Оценочное </w:t>
            </w:r>
            <w:r w:rsidRPr="00911B56">
              <w:rPr>
                <w:rFonts w:ascii="Times New Roman" w:eastAsia="Times New Roman" w:hAnsi="Times New Roman"/>
                <w:sz w:val="24"/>
                <w:szCs w:val="24"/>
                <w:lang w:eastAsia="ru-RU"/>
              </w:rPr>
              <w:t>средство</w:t>
            </w:r>
          </w:p>
        </w:tc>
      </w:tr>
      <w:tr w:rsidR="009078AB" w:rsidRPr="00911B56" w:rsidTr="009078AB">
        <w:trPr>
          <w:gridAfter w:val="1"/>
          <w:wAfter w:w="35" w:type="pct"/>
          <w:cantSplit/>
          <w:trHeight w:val="1213"/>
        </w:trPr>
        <w:tc>
          <w:tcPr>
            <w:tcW w:w="1060" w:type="pct"/>
            <w:vMerge/>
            <w:shd w:val="clear" w:color="auto" w:fill="auto"/>
            <w:vAlign w:val="center"/>
          </w:tcPr>
          <w:p w:rsidR="009078AB" w:rsidRPr="00911B56" w:rsidRDefault="009078AB" w:rsidP="00942BF2">
            <w:pPr>
              <w:spacing w:after="0" w:line="240" w:lineRule="auto"/>
              <w:rPr>
                <w:rFonts w:ascii="Times New Roman" w:eastAsia="Times New Roman" w:hAnsi="Times New Roman"/>
                <w:color w:val="000000"/>
                <w:sz w:val="24"/>
                <w:szCs w:val="24"/>
                <w:lang w:eastAsia="ru-RU"/>
              </w:rPr>
            </w:pPr>
          </w:p>
        </w:tc>
        <w:tc>
          <w:tcPr>
            <w:tcW w:w="1096" w:type="pct"/>
            <w:shd w:val="clear" w:color="auto" w:fill="auto"/>
            <w:textDirection w:val="btLr"/>
            <w:vAlign w:val="center"/>
          </w:tcPr>
          <w:p w:rsidR="009078AB" w:rsidRPr="00911B56" w:rsidRDefault="009078AB" w:rsidP="00942BF2">
            <w:pPr>
              <w:spacing w:after="0" w:line="240" w:lineRule="auto"/>
              <w:ind w:left="113" w:right="113"/>
              <w:jc w:val="center"/>
              <w:rPr>
                <w:rFonts w:ascii="Times New Roman" w:eastAsia="Times New Roman" w:hAnsi="Times New Roman"/>
                <w:color w:val="000000"/>
                <w:sz w:val="24"/>
                <w:szCs w:val="24"/>
                <w:lang w:eastAsia="ru-RU"/>
              </w:rPr>
            </w:pPr>
            <w:r w:rsidRPr="00911B56">
              <w:rPr>
                <w:rFonts w:ascii="Times New Roman" w:hAnsi="Times New Roman"/>
                <w:color w:val="000000"/>
                <w:sz w:val="24"/>
                <w:szCs w:val="24"/>
                <w:lang w:eastAsia="ar-SA"/>
              </w:rPr>
              <w:t>Собеседование</w:t>
            </w:r>
          </w:p>
        </w:tc>
        <w:tc>
          <w:tcPr>
            <w:tcW w:w="1097" w:type="pct"/>
            <w:textDirection w:val="btLr"/>
            <w:vAlign w:val="center"/>
          </w:tcPr>
          <w:p w:rsidR="009078AB" w:rsidRPr="00911B56" w:rsidRDefault="009078AB" w:rsidP="00942BF2">
            <w:pPr>
              <w:spacing w:after="0" w:line="240" w:lineRule="auto"/>
              <w:ind w:left="113" w:right="113"/>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Кейс-задача</w:t>
            </w:r>
          </w:p>
        </w:tc>
        <w:tc>
          <w:tcPr>
            <w:tcW w:w="1097" w:type="pct"/>
            <w:textDirection w:val="btLr"/>
            <w:vAlign w:val="center"/>
          </w:tcPr>
          <w:p w:rsidR="009078AB" w:rsidRPr="00911B56" w:rsidRDefault="009078AB" w:rsidP="00942BF2">
            <w:pPr>
              <w:spacing w:after="0" w:line="240" w:lineRule="auto"/>
              <w:ind w:left="113" w:right="113"/>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Тест</w:t>
            </w:r>
          </w:p>
        </w:tc>
        <w:tc>
          <w:tcPr>
            <w:tcW w:w="616" w:type="pct"/>
            <w:textDirection w:val="btLr"/>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Итого</w:t>
            </w:r>
          </w:p>
        </w:tc>
      </w:tr>
      <w:tr w:rsidR="009078AB" w:rsidRPr="00911B56" w:rsidTr="009078AB">
        <w:trPr>
          <w:gridAfter w:val="1"/>
          <w:wAfter w:w="35" w:type="pct"/>
          <w:trHeight w:val="469"/>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Лекции</w:t>
            </w:r>
            <w:r w:rsidRPr="00911B56">
              <w:rPr>
                <w:rStyle w:val="ab"/>
                <w:rFonts w:ascii="Times New Roman" w:eastAsia="Times New Roman" w:hAnsi="Times New Roman"/>
                <w:color w:val="000000"/>
                <w:sz w:val="24"/>
                <w:szCs w:val="24"/>
                <w:lang w:eastAsia="ru-RU"/>
              </w:rPr>
              <w:footnoteReference w:id="2"/>
            </w:r>
          </w:p>
        </w:tc>
        <w:tc>
          <w:tcPr>
            <w:tcW w:w="1096" w:type="pct"/>
            <w:shd w:val="clear" w:color="auto" w:fill="auto"/>
            <w:vAlign w:val="center"/>
            <w:hideMark/>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16"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9078AB" w:rsidRPr="00911B56" w:rsidTr="009078AB">
        <w:trPr>
          <w:gridAfter w:val="1"/>
          <w:wAfter w:w="35" w:type="pct"/>
          <w:trHeight w:val="552"/>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Практические занятия</w:t>
            </w:r>
          </w:p>
        </w:tc>
        <w:tc>
          <w:tcPr>
            <w:tcW w:w="1096" w:type="pct"/>
            <w:shd w:val="clear" w:color="auto" w:fill="auto"/>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16" w:type="pct"/>
            <w:vAlign w:val="center"/>
          </w:tcPr>
          <w:p w:rsidR="009078AB" w:rsidRPr="00911B56" w:rsidRDefault="009078AB" w:rsidP="00FD353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r>
      <w:tr w:rsidR="009078AB" w:rsidRPr="00911B56" w:rsidTr="009078AB">
        <w:trPr>
          <w:gridAfter w:val="1"/>
          <w:wAfter w:w="35" w:type="pct"/>
          <w:trHeight w:val="552"/>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Самостоятельная работа</w:t>
            </w:r>
          </w:p>
        </w:tc>
        <w:tc>
          <w:tcPr>
            <w:tcW w:w="1096" w:type="pct"/>
            <w:shd w:val="clear" w:color="auto" w:fill="auto"/>
            <w:vAlign w:val="center"/>
            <w:hideMark/>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16"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9078AB" w:rsidRPr="00911B56" w:rsidTr="009078AB">
        <w:trPr>
          <w:gridAfter w:val="1"/>
          <w:wAfter w:w="35" w:type="pct"/>
          <w:trHeight w:val="552"/>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Промежуточная аттестация</w:t>
            </w:r>
          </w:p>
        </w:tc>
        <w:tc>
          <w:tcPr>
            <w:tcW w:w="1096" w:type="pct"/>
            <w:shd w:val="clear" w:color="auto" w:fill="auto"/>
            <w:vAlign w:val="center"/>
            <w:hideMark/>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616"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9078AB" w:rsidRPr="00911B56" w:rsidTr="009078AB">
        <w:trPr>
          <w:gridAfter w:val="1"/>
          <w:wAfter w:w="35" w:type="pct"/>
          <w:trHeight w:val="415"/>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Итого</w:t>
            </w:r>
          </w:p>
        </w:tc>
        <w:tc>
          <w:tcPr>
            <w:tcW w:w="1096" w:type="pct"/>
            <w:shd w:val="clear" w:color="auto" w:fill="auto"/>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6"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100</w:t>
            </w:r>
          </w:p>
        </w:tc>
      </w:tr>
    </w:tbl>
    <w:p w:rsidR="009A4591" w:rsidRPr="00911B56" w:rsidRDefault="009A4591" w:rsidP="009A4591">
      <w:pPr>
        <w:spacing w:after="0" w:line="240" w:lineRule="auto"/>
        <w:jc w:val="both"/>
        <w:rPr>
          <w:rFonts w:ascii="Times New Roman" w:hAnsi="Times New Roman"/>
          <w:sz w:val="24"/>
          <w:szCs w:val="24"/>
        </w:rPr>
      </w:pPr>
    </w:p>
    <w:p w:rsidR="00104729" w:rsidRPr="00911B56" w:rsidRDefault="00F22536" w:rsidP="008C5023">
      <w:pPr>
        <w:spacing w:after="120" w:line="240" w:lineRule="auto"/>
        <w:ind w:firstLine="709"/>
        <w:jc w:val="both"/>
        <w:rPr>
          <w:rFonts w:ascii="Times New Roman" w:hAnsi="Times New Roman"/>
          <w:sz w:val="24"/>
          <w:szCs w:val="24"/>
        </w:rPr>
      </w:pPr>
      <w:r w:rsidRPr="00911B56">
        <w:rPr>
          <w:rFonts w:ascii="Times New Roman" w:hAnsi="Times New Roman"/>
          <w:sz w:val="24"/>
          <w:szCs w:val="24"/>
        </w:rPr>
        <w:t xml:space="preserve">Сумма баллов, набранных студентом по </w:t>
      </w:r>
      <w:r w:rsidR="008C5023" w:rsidRPr="00911B56">
        <w:rPr>
          <w:rFonts w:ascii="Times New Roman" w:hAnsi="Times New Roman"/>
          <w:sz w:val="24"/>
          <w:szCs w:val="24"/>
        </w:rPr>
        <w:t xml:space="preserve">всем видам учебной деятельности в рамках </w:t>
      </w:r>
      <w:r w:rsidRPr="00911B56">
        <w:rPr>
          <w:rFonts w:ascii="Times New Roman" w:hAnsi="Times New Roman"/>
          <w:sz w:val="24"/>
          <w:szCs w:val="24"/>
        </w:rPr>
        <w:t>дисциплин</w:t>
      </w:r>
      <w:r w:rsidR="008C5023" w:rsidRPr="00911B56">
        <w:rPr>
          <w:rFonts w:ascii="Times New Roman" w:hAnsi="Times New Roman"/>
          <w:sz w:val="24"/>
          <w:szCs w:val="24"/>
        </w:rPr>
        <w:t>ы</w:t>
      </w:r>
      <w:r w:rsidR="00391097" w:rsidRPr="00911B56">
        <w:rPr>
          <w:rFonts w:ascii="Times New Roman" w:hAnsi="Times New Roman"/>
          <w:sz w:val="24"/>
          <w:szCs w:val="24"/>
        </w:rPr>
        <w:t xml:space="preserve">, </w:t>
      </w:r>
      <w:r w:rsidRPr="00911B56">
        <w:rPr>
          <w:rFonts w:ascii="Times New Roman" w:hAnsi="Times New Roman"/>
          <w:sz w:val="24"/>
          <w:szCs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911B56" w:rsidTr="0025328A">
        <w:trPr>
          <w:trHeight w:val="1022"/>
        </w:trPr>
        <w:tc>
          <w:tcPr>
            <w:tcW w:w="1384" w:type="dxa"/>
            <w:vAlign w:val="center"/>
          </w:tcPr>
          <w:p w:rsidR="00605D4F" w:rsidRPr="00911B56" w:rsidRDefault="00605D4F" w:rsidP="00D02CC8">
            <w:pPr>
              <w:shd w:val="clear" w:color="auto" w:fill="FFFFFF"/>
              <w:spacing w:after="0" w:line="240" w:lineRule="auto"/>
              <w:jc w:val="center"/>
              <w:rPr>
                <w:rFonts w:ascii="Times New Roman" w:hAnsi="Times New Roman"/>
                <w:sz w:val="24"/>
                <w:szCs w:val="24"/>
              </w:rPr>
            </w:pPr>
            <w:r w:rsidRPr="00911B56">
              <w:rPr>
                <w:rFonts w:ascii="Times New Roman" w:hAnsi="Times New Roman"/>
                <w:color w:val="000000"/>
                <w:sz w:val="24"/>
                <w:szCs w:val="24"/>
              </w:rPr>
              <w:t>Сумма баллов</w:t>
            </w:r>
          </w:p>
          <w:p w:rsidR="00605D4F" w:rsidRPr="00911B56" w:rsidRDefault="00605D4F" w:rsidP="00D02CC8">
            <w:pPr>
              <w:spacing w:after="0" w:line="240" w:lineRule="auto"/>
              <w:jc w:val="center"/>
              <w:rPr>
                <w:rFonts w:ascii="Times New Roman" w:hAnsi="Times New Roman"/>
                <w:color w:val="000000"/>
                <w:sz w:val="24"/>
                <w:szCs w:val="24"/>
              </w:rPr>
            </w:pPr>
            <w:r w:rsidRPr="00911B56">
              <w:rPr>
                <w:rFonts w:ascii="Times New Roman" w:hAnsi="Times New Roman"/>
                <w:color w:val="000000"/>
                <w:sz w:val="24"/>
                <w:szCs w:val="24"/>
              </w:rPr>
              <w:t>по дисциплине</w:t>
            </w:r>
          </w:p>
        </w:tc>
        <w:tc>
          <w:tcPr>
            <w:tcW w:w="1843"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sz w:val="24"/>
                <w:szCs w:val="24"/>
              </w:rPr>
              <w:t>Оценка по промежуточной аттестации</w:t>
            </w:r>
          </w:p>
        </w:tc>
        <w:tc>
          <w:tcPr>
            <w:tcW w:w="7194" w:type="dxa"/>
            <w:vAlign w:val="center"/>
          </w:tcPr>
          <w:p w:rsidR="00605D4F" w:rsidRPr="00911B56" w:rsidRDefault="00605D4F" w:rsidP="006745FD">
            <w:pPr>
              <w:spacing w:after="0" w:line="240" w:lineRule="auto"/>
              <w:jc w:val="center"/>
              <w:rPr>
                <w:rFonts w:ascii="Times New Roman" w:hAnsi="Times New Roman"/>
                <w:sz w:val="24"/>
                <w:szCs w:val="24"/>
              </w:rPr>
            </w:pPr>
            <w:r w:rsidRPr="00911B56">
              <w:rPr>
                <w:rFonts w:ascii="Times New Roman" w:hAnsi="Times New Roman"/>
                <w:sz w:val="24"/>
                <w:szCs w:val="24"/>
              </w:rPr>
              <w:t xml:space="preserve">Характеристика </w:t>
            </w:r>
            <w:r w:rsidR="006745FD" w:rsidRPr="00911B56">
              <w:rPr>
                <w:rFonts w:ascii="Times New Roman" w:hAnsi="Times New Roman"/>
                <w:sz w:val="24"/>
                <w:szCs w:val="24"/>
              </w:rPr>
              <w:t>качества</w:t>
            </w:r>
            <w:r w:rsidR="008C5023" w:rsidRPr="00911B56">
              <w:rPr>
                <w:rFonts w:ascii="Times New Roman" w:hAnsi="Times New Roman"/>
                <w:sz w:val="24"/>
                <w:szCs w:val="24"/>
              </w:rPr>
              <w:t xml:space="preserve"> сформированности компетенции</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color w:val="000000"/>
                <w:sz w:val="24"/>
                <w:szCs w:val="24"/>
              </w:rPr>
              <w:t>от 91 до 100</w:t>
            </w:r>
          </w:p>
        </w:tc>
        <w:tc>
          <w:tcPr>
            <w:tcW w:w="1843" w:type="dxa"/>
            <w:vAlign w:val="center"/>
          </w:tcPr>
          <w:p w:rsidR="00605D4F" w:rsidRPr="00911B56" w:rsidRDefault="00605D4F" w:rsidP="005426F3">
            <w:pPr>
              <w:spacing w:after="0" w:line="240" w:lineRule="auto"/>
              <w:jc w:val="center"/>
              <w:rPr>
                <w:rFonts w:ascii="Times New Roman" w:hAnsi="Times New Roman"/>
                <w:sz w:val="24"/>
                <w:szCs w:val="24"/>
              </w:rPr>
            </w:pPr>
            <w:r w:rsidRPr="00911B56">
              <w:rPr>
                <w:rFonts w:ascii="Times New Roman" w:hAnsi="Times New Roman"/>
                <w:color w:val="000000"/>
                <w:sz w:val="24"/>
                <w:szCs w:val="24"/>
              </w:rPr>
              <w:t xml:space="preserve">«зачтено» </w:t>
            </w:r>
          </w:p>
        </w:tc>
        <w:tc>
          <w:tcPr>
            <w:tcW w:w="7194" w:type="dxa"/>
            <w:vAlign w:val="center"/>
          </w:tcPr>
          <w:p w:rsidR="00605D4F" w:rsidRPr="00911B56" w:rsidRDefault="00605D4F" w:rsidP="009F2AE1">
            <w:pPr>
              <w:spacing w:after="0" w:line="240" w:lineRule="auto"/>
              <w:jc w:val="both"/>
              <w:rPr>
                <w:rFonts w:ascii="Times New Roman" w:hAnsi="Times New Roman"/>
                <w:sz w:val="24"/>
                <w:szCs w:val="24"/>
              </w:rPr>
            </w:pPr>
            <w:r w:rsidRPr="00911B56">
              <w:rPr>
                <w:rFonts w:ascii="Times New Roman" w:hAnsi="Times New Roman"/>
                <w:sz w:val="24"/>
                <w:szCs w:val="24"/>
              </w:rPr>
              <w:t>Студент демонстрирует</w:t>
            </w:r>
            <w:r w:rsidR="0025328A" w:rsidRPr="00911B56">
              <w:rPr>
                <w:rFonts w:ascii="Times New Roman" w:hAnsi="Times New Roman"/>
                <w:sz w:val="24"/>
                <w:szCs w:val="24"/>
              </w:rPr>
              <w:t xml:space="preserve"> </w:t>
            </w:r>
            <w:r w:rsidRPr="00911B56">
              <w:rPr>
                <w:rFonts w:ascii="Times New Roman" w:hAnsi="Times New Roman"/>
                <w:sz w:val="24"/>
                <w:szCs w:val="24"/>
              </w:rPr>
              <w:t>сформирован</w:t>
            </w:r>
            <w:r w:rsidR="009F2AE1" w:rsidRPr="00911B56">
              <w:rPr>
                <w:rFonts w:ascii="Times New Roman" w:hAnsi="Times New Roman"/>
                <w:sz w:val="24"/>
                <w:szCs w:val="24"/>
              </w:rPr>
              <w:t>н</w:t>
            </w:r>
            <w:r w:rsidRPr="00911B56">
              <w:rPr>
                <w:rFonts w:ascii="Times New Roman" w:hAnsi="Times New Roman"/>
                <w:sz w:val="24"/>
                <w:szCs w:val="24"/>
              </w:rPr>
              <w:t>ост</w:t>
            </w:r>
            <w:r w:rsidR="00D0021F" w:rsidRPr="00911B56">
              <w:rPr>
                <w:rFonts w:ascii="Times New Roman" w:hAnsi="Times New Roman"/>
                <w:sz w:val="24"/>
                <w:szCs w:val="24"/>
              </w:rPr>
              <w:t>ь</w:t>
            </w:r>
            <w:r w:rsidRPr="00911B56">
              <w:rPr>
                <w:rFonts w:ascii="Times New Roman" w:hAnsi="Times New Roman"/>
                <w:sz w:val="24"/>
                <w:szCs w:val="24"/>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color w:val="000000"/>
                <w:sz w:val="24"/>
                <w:szCs w:val="24"/>
              </w:rPr>
              <w:t>от 76 до 90</w:t>
            </w:r>
          </w:p>
        </w:tc>
        <w:tc>
          <w:tcPr>
            <w:tcW w:w="1843" w:type="dxa"/>
            <w:vAlign w:val="center"/>
          </w:tcPr>
          <w:p w:rsidR="00605D4F" w:rsidRPr="00911B56" w:rsidRDefault="00605D4F" w:rsidP="005426F3">
            <w:pPr>
              <w:spacing w:after="0" w:line="240" w:lineRule="auto"/>
              <w:jc w:val="center"/>
              <w:rPr>
                <w:rFonts w:ascii="Times New Roman" w:hAnsi="Times New Roman"/>
                <w:sz w:val="24"/>
                <w:szCs w:val="24"/>
              </w:rPr>
            </w:pPr>
            <w:r w:rsidRPr="00911B56">
              <w:rPr>
                <w:rFonts w:ascii="Times New Roman" w:hAnsi="Times New Roman"/>
                <w:color w:val="000000"/>
                <w:sz w:val="24"/>
                <w:szCs w:val="24"/>
              </w:rPr>
              <w:t xml:space="preserve">«зачтено» </w:t>
            </w:r>
          </w:p>
        </w:tc>
        <w:tc>
          <w:tcPr>
            <w:tcW w:w="7194" w:type="dxa"/>
            <w:vAlign w:val="center"/>
          </w:tcPr>
          <w:p w:rsidR="00605D4F" w:rsidRPr="00911B56" w:rsidRDefault="00605D4F" w:rsidP="00D0021F">
            <w:pPr>
              <w:spacing w:after="0" w:line="240" w:lineRule="auto"/>
              <w:jc w:val="both"/>
              <w:rPr>
                <w:rFonts w:ascii="Times New Roman" w:hAnsi="Times New Roman"/>
                <w:sz w:val="24"/>
                <w:szCs w:val="24"/>
              </w:rPr>
            </w:pPr>
            <w:r w:rsidRPr="00911B56">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color w:val="000000"/>
                <w:sz w:val="24"/>
                <w:szCs w:val="24"/>
              </w:rPr>
              <w:t>от 61 до 75</w:t>
            </w:r>
          </w:p>
        </w:tc>
        <w:tc>
          <w:tcPr>
            <w:tcW w:w="1843" w:type="dxa"/>
            <w:vAlign w:val="center"/>
          </w:tcPr>
          <w:p w:rsidR="00605D4F" w:rsidRPr="00911B56" w:rsidRDefault="00605D4F" w:rsidP="005426F3">
            <w:pPr>
              <w:spacing w:after="0" w:line="240" w:lineRule="auto"/>
              <w:jc w:val="center"/>
              <w:rPr>
                <w:rFonts w:ascii="Times New Roman" w:hAnsi="Times New Roman"/>
                <w:sz w:val="24"/>
                <w:szCs w:val="24"/>
              </w:rPr>
            </w:pPr>
            <w:r w:rsidRPr="00911B56">
              <w:rPr>
                <w:rFonts w:ascii="Times New Roman" w:hAnsi="Times New Roman"/>
                <w:color w:val="000000"/>
                <w:sz w:val="24"/>
                <w:szCs w:val="24"/>
              </w:rPr>
              <w:t xml:space="preserve">«зачтено» </w:t>
            </w:r>
          </w:p>
        </w:tc>
        <w:tc>
          <w:tcPr>
            <w:tcW w:w="7194" w:type="dxa"/>
            <w:vAlign w:val="center"/>
          </w:tcPr>
          <w:p w:rsidR="00605D4F" w:rsidRPr="00911B56" w:rsidRDefault="00605D4F" w:rsidP="00D0021F">
            <w:pPr>
              <w:spacing w:after="0" w:line="240" w:lineRule="auto"/>
              <w:jc w:val="both"/>
              <w:rPr>
                <w:rFonts w:ascii="Times New Roman" w:hAnsi="Times New Roman"/>
                <w:sz w:val="24"/>
                <w:szCs w:val="24"/>
              </w:rPr>
            </w:pPr>
            <w:r w:rsidRPr="00911B56">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color w:val="000000"/>
                <w:sz w:val="24"/>
                <w:szCs w:val="24"/>
              </w:rPr>
              <w:t>от 41 до 60</w:t>
            </w:r>
          </w:p>
        </w:tc>
        <w:tc>
          <w:tcPr>
            <w:tcW w:w="1843" w:type="dxa"/>
            <w:vAlign w:val="center"/>
          </w:tcPr>
          <w:p w:rsidR="00605D4F" w:rsidRPr="00911B56" w:rsidRDefault="00605D4F" w:rsidP="005426F3">
            <w:pPr>
              <w:spacing w:after="0" w:line="240" w:lineRule="auto"/>
              <w:jc w:val="center"/>
              <w:rPr>
                <w:rFonts w:ascii="Times New Roman" w:hAnsi="Times New Roman"/>
                <w:sz w:val="24"/>
                <w:szCs w:val="24"/>
              </w:rPr>
            </w:pPr>
            <w:r w:rsidRPr="00911B56">
              <w:rPr>
                <w:rFonts w:ascii="Times New Roman" w:hAnsi="Times New Roman"/>
                <w:color w:val="000000"/>
                <w:sz w:val="24"/>
                <w:szCs w:val="24"/>
              </w:rPr>
              <w:t xml:space="preserve">«не зачтено» </w:t>
            </w:r>
          </w:p>
        </w:tc>
        <w:tc>
          <w:tcPr>
            <w:tcW w:w="7194" w:type="dxa"/>
            <w:vAlign w:val="center"/>
          </w:tcPr>
          <w:p w:rsidR="00605D4F" w:rsidRPr="00911B56" w:rsidRDefault="00D0021F" w:rsidP="00D0021F">
            <w:pPr>
              <w:spacing w:after="0" w:line="240" w:lineRule="auto"/>
              <w:jc w:val="both"/>
              <w:rPr>
                <w:rFonts w:ascii="Times New Roman" w:hAnsi="Times New Roman"/>
                <w:sz w:val="24"/>
                <w:szCs w:val="24"/>
              </w:rPr>
            </w:pPr>
            <w:r w:rsidRPr="00911B56">
              <w:rPr>
                <w:rFonts w:ascii="Times New Roman" w:hAnsi="Times New Roman"/>
                <w:sz w:val="24"/>
                <w:szCs w:val="24"/>
              </w:rPr>
              <w:t>У студента не сформированы дисциплинарные компетенции</w:t>
            </w:r>
            <w:r w:rsidR="00605D4F" w:rsidRPr="00911B56">
              <w:rPr>
                <w:rFonts w:ascii="Times New Roman" w:hAnsi="Times New Roman"/>
                <w:sz w:val="24"/>
                <w:szCs w:val="24"/>
              </w:rPr>
              <w:t>, проявляется недостаточность знаний, умений, навыков.</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color w:val="000000"/>
                <w:sz w:val="24"/>
                <w:szCs w:val="24"/>
              </w:rPr>
            </w:pPr>
            <w:r w:rsidRPr="00911B56">
              <w:rPr>
                <w:rFonts w:ascii="Times New Roman" w:hAnsi="Times New Roman"/>
                <w:color w:val="000000"/>
                <w:sz w:val="24"/>
                <w:szCs w:val="24"/>
              </w:rPr>
              <w:t>от 0 до 40</w:t>
            </w:r>
          </w:p>
        </w:tc>
        <w:tc>
          <w:tcPr>
            <w:tcW w:w="1843" w:type="dxa"/>
            <w:vAlign w:val="center"/>
          </w:tcPr>
          <w:p w:rsidR="00605D4F" w:rsidRPr="00911B56" w:rsidRDefault="005426F3" w:rsidP="005426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«не зачтено» </w:t>
            </w:r>
          </w:p>
        </w:tc>
        <w:tc>
          <w:tcPr>
            <w:tcW w:w="7194" w:type="dxa"/>
            <w:vAlign w:val="center"/>
          </w:tcPr>
          <w:p w:rsidR="00605D4F" w:rsidRPr="00911B56" w:rsidRDefault="006A2950" w:rsidP="00D02CC8">
            <w:pPr>
              <w:spacing w:after="0" w:line="240" w:lineRule="auto"/>
              <w:jc w:val="both"/>
              <w:rPr>
                <w:rFonts w:ascii="Times New Roman" w:hAnsi="Times New Roman"/>
                <w:sz w:val="24"/>
                <w:szCs w:val="24"/>
              </w:rPr>
            </w:pPr>
            <w:r w:rsidRPr="00911B56">
              <w:rPr>
                <w:rFonts w:ascii="Times New Roman" w:hAnsi="Times New Roman"/>
                <w:sz w:val="24"/>
                <w:szCs w:val="24"/>
              </w:rPr>
              <w:t xml:space="preserve">Дисциплинарные компетенции не </w:t>
            </w:r>
            <w:r w:rsidR="00D0021F" w:rsidRPr="00911B56">
              <w:rPr>
                <w:rFonts w:ascii="Times New Roman" w:hAnsi="Times New Roman"/>
                <w:sz w:val="24"/>
                <w:szCs w:val="24"/>
              </w:rPr>
              <w:t>с</w:t>
            </w:r>
            <w:r w:rsidRPr="00911B56">
              <w:rPr>
                <w:rFonts w:ascii="Times New Roman" w:hAnsi="Times New Roman"/>
                <w:sz w:val="24"/>
                <w:szCs w:val="24"/>
              </w:rPr>
              <w:t xml:space="preserve">формированы. </w:t>
            </w:r>
            <w:r w:rsidR="00605D4F" w:rsidRPr="00911B56">
              <w:rPr>
                <w:rFonts w:ascii="Times New Roman" w:hAnsi="Times New Roman"/>
                <w:sz w:val="24"/>
                <w:szCs w:val="24"/>
              </w:rPr>
              <w:t>Проявляется полное или практически полное отсутствие знаний, умений, навыков.</w:t>
            </w:r>
          </w:p>
        </w:tc>
      </w:tr>
    </w:tbl>
    <w:p w:rsidR="00104729" w:rsidRPr="00911B56" w:rsidRDefault="00104729" w:rsidP="00456386">
      <w:pPr>
        <w:spacing w:before="240" w:after="120" w:line="240" w:lineRule="auto"/>
        <w:ind w:firstLine="709"/>
        <w:jc w:val="both"/>
        <w:outlineLvl w:val="0"/>
        <w:rPr>
          <w:rFonts w:ascii="Times New Roman" w:hAnsi="Times New Roman"/>
          <w:b/>
          <w:sz w:val="24"/>
          <w:szCs w:val="24"/>
        </w:rPr>
      </w:pPr>
      <w:r w:rsidRPr="00911B56">
        <w:rPr>
          <w:rFonts w:ascii="Times New Roman" w:hAnsi="Times New Roman"/>
          <w:b/>
          <w:sz w:val="24"/>
          <w:szCs w:val="24"/>
        </w:rPr>
        <w:t xml:space="preserve">5 </w:t>
      </w:r>
      <w:r w:rsidR="009A2696" w:rsidRPr="00911B56">
        <w:rPr>
          <w:rFonts w:ascii="Times New Roman" w:hAnsi="Times New Roman"/>
          <w:b/>
          <w:sz w:val="24"/>
          <w:szCs w:val="24"/>
        </w:rPr>
        <w:t>Примерные</w:t>
      </w:r>
      <w:r w:rsidR="00E36F2D" w:rsidRPr="00911B56">
        <w:rPr>
          <w:rFonts w:ascii="Times New Roman" w:hAnsi="Times New Roman"/>
          <w:b/>
          <w:sz w:val="24"/>
          <w:szCs w:val="24"/>
        </w:rPr>
        <w:t xml:space="preserve"> оценочны</w:t>
      </w:r>
      <w:r w:rsidR="009A2696" w:rsidRPr="00911B56">
        <w:rPr>
          <w:rFonts w:ascii="Times New Roman" w:hAnsi="Times New Roman"/>
          <w:b/>
          <w:sz w:val="24"/>
          <w:szCs w:val="24"/>
        </w:rPr>
        <w:t>е</w:t>
      </w:r>
      <w:r w:rsidR="00E36F2D" w:rsidRPr="00911B56">
        <w:rPr>
          <w:rFonts w:ascii="Times New Roman" w:hAnsi="Times New Roman"/>
          <w:b/>
          <w:sz w:val="24"/>
          <w:szCs w:val="24"/>
        </w:rPr>
        <w:t xml:space="preserve"> средств</w:t>
      </w:r>
      <w:r w:rsidR="009A2696" w:rsidRPr="00911B56">
        <w:rPr>
          <w:rFonts w:ascii="Times New Roman" w:hAnsi="Times New Roman"/>
          <w:b/>
          <w:sz w:val="24"/>
          <w:szCs w:val="24"/>
        </w:rPr>
        <w:t>а</w:t>
      </w:r>
    </w:p>
    <w:p w:rsidR="005B2FA1" w:rsidRPr="00911B56" w:rsidRDefault="005B2FA1" w:rsidP="005B2FA1">
      <w:pPr>
        <w:pStyle w:val="2"/>
        <w:rPr>
          <w:rFonts w:ascii="Times New Roman" w:hAnsi="Times New Roman"/>
          <w:sz w:val="24"/>
          <w:szCs w:val="24"/>
        </w:rPr>
      </w:pPr>
      <w:r w:rsidRPr="00911B56">
        <w:rPr>
          <w:rFonts w:ascii="Times New Roman" w:hAnsi="Times New Roman"/>
          <w:sz w:val="24"/>
          <w:szCs w:val="24"/>
        </w:rPr>
        <w:t>5.</w:t>
      </w:r>
      <w:r w:rsidR="00B35A02" w:rsidRPr="00911B56">
        <w:rPr>
          <w:rFonts w:ascii="Times New Roman" w:hAnsi="Times New Roman"/>
          <w:sz w:val="24"/>
          <w:szCs w:val="24"/>
        </w:rPr>
        <w:t>1</w:t>
      </w:r>
      <w:r w:rsidRPr="00911B56">
        <w:rPr>
          <w:rFonts w:ascii="Times New Roman" w:hAnsi="Times New Roman"/>
          <w:sz w:val="24"/>
          <w:szCs w:val="24"/>
        </w:rPr>
        <w:t xml:space="preserve"> </w:t>
      </w:r>
      <w:r w:rsidR="00B35A02" w:rsidRPr="00911B56">
        <w:rPr>
          <w:rFonts w:ascii="Times New Roman" w:hAnsi="Times New Roman"/>
          <w:sz w:val="24"/>
          <w:szCs w:val="24"/>
        </w:rPr>
        <w:t>Вопросы по темам дисциплины</w:t>
      </w:r>
      <w:r w:rsidR="00FD3536">
        <w:rPr>
          <w:rFonts w:ascii="Times New Roman" w:hAnsi="Times New Roman"/>
          <w:sz w:val="24"/>
          <w:szCs w:val="24"/>
        </w:rPr>
        <w:t xml:space="preserve"> для собеседования </w:t>
      </w:r>
    </w:p>
    <w:p w:rsidR="0050011E" w:rsidRPr="00911B56" w:rsidRDefault="0050011E" w:rsidP="008157D6">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1 Предмет, метод, и роль транспортного права в системе отраслей права.</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транспортного права. </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Предмет транспортного права. </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Метод правового регулирования отношений в сфере транспортного права. </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Сочетание императивного и диспозитивного методов правового регулирования в частных правоотношениях. </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Соотношение с другими транспортного права с другими отраслями права.</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2 Правовое регулирование отношений в области транспортных отношений.</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источников транспортного права.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Гражданский кодекс.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Устав железнодорожного транспорта Российской Федерации.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Воздушный кодекс Российской Федерации. Кодекс торгового мореплавания Российской Федерации.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Кодекс внутреннего водного транспорта Российской Федерации.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Устав автомобильного транспорта и городского наземного электрического транспорта.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Постановления Правительства Российской Федерации.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Инструкции, постановления, правила министерств и ведомств.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Обычаи делового оборота. </w:t>
      </w:r>
    </w:p>
    <w:p w:rsidR="00E679D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Постановления Пленумов Верховного и Высшего Арбитражного Суда. </w:t>
      </w:r>
    </w:p>
    <w:p w:rsidR="00E679D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Транспортное законодательство, его особенности. </w:t>
      </w:r>
    </w:p>
    <w:p w:rsidR="00E679D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Транспортное законодательство его система и структура. </w:t>
      </w:r>
    </w:p>
    <w:p w:rsidR="00E679D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правового регулирования отношений в сфере перевозок.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Нормативно-правовые акты в международном праве.</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3 Виды договоров перевозки в зависимости от предмета договора и вида транспорта.</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транспорта.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Железнодорожный транспорт.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Реформирование железнодорожного транспорта.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Морской, речной, автомобильный и воздушный транспорт.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договоров перевозки.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договоров перевозки: местные, прямые, прямые смешанные, в малом и большом каботаже, в заграничном сообщении, городские, междугородные, международные.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грузов.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пассажиров и багажа.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Договор фрахтования.</w:t>
      </w:r>
    </w:p>
    <w:p w:rsidR="00A23C8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Договор транспортной экспедиции.</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4 Договор перевозки грузов.</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Транспортирование и перевозка грузов.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Основания для заключения договора перевозки: заявка, договор об организации перевозок (отличие от договора перевозки), суточная заявка, недельный календарный план, месячный график подачи судов под погрузку.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Заключение договора перевозки.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Стороны договора перевозки грузов: перевозчик, грузоотправитель, грузополучатель.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Права и обязанности сторон: подача транспортных средств, погрузка груза, провозная плата, сроки доставки, объявление ценности груза, затаривание.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Оформление перевозки грузов: накладная, чартер, коносамент.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Опломбирование груза. </w:t>
      </w:r>
    </w:p>
    <w:p w:rsidR="00A23C8A"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Основания прекращения договора перевозки: выдача груза, коммерческий акт, акт экспертизы, акт общей формы, акт о техническом состоянии.</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5 Договор перевозки пассажира.</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договора перевозки пассажиров.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«пассажир».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Права пассажиров.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Проездной билет.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 доставки пассажира.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перевозки пассажира в зависимости от вида транспорта, осуществляющего перевозку.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багажа: понятие и правовая природа.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заключения договора перевозки багажа.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Динамика договора перевозки пассажира и багажа. </w:t>
      </w:r>
    </w:p>
    <w:p w:rsidR="00A23C8A"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Соотношение норм, регулирующих перевозку багажа с нормами, регулирующих хранение в средствах транспорта.</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6 Перевозка грузов в прямом смешанном сообщении.</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перевозки грузов в прямом смешанном сообщении. </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Субъекты перевозки грузов в прямом смешанном сообщении. </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Сроки приема грузов в перевалочных пунктах. </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Накладная, сопровождающая груз. </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Узловые соглашения: понятие, передаточная ведомость. </w:t>
      </w:r>
    </w:p>
    <w:p w:rsidR="00A23C8A"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Мультимодальные и интермодальные перевозки.</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7 Ответственность сторон по договору перевозки</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неподачу транспортных средств и отправителя за неиспользование поданных транспортных средств.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Неподача транспортных средств под погрузку.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Подача под погрузку неисправных транспортных средств и транспортных средств, непригодных для перевозки конкретных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Штраф.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Правовая природа неустойки в отношениях по перевозке.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Убытки.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освобождающие перевозчика и грузоотправителя от ответственности за невыполнение обязательств по заявкам.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перевозчиков и грузоотправителей за несохранность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Обеспечение сохранности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Условия ответственности перевозчиков и грузоотправителей за несохранность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Порча и повреждение груза. Вина.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исключающие ответственность за несохранность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просрочку доставки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исключающие ответственность за просрочку доставки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нанесение увечья или причинение смерти пассажиру.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утрату, недостачу, повреждение багажа. </w:t>
      </w:r>
    </w:p>
    <w:p w:rsidR="00A23C8A"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Страхование гражданской ответственности перевозчика за причинение вреда жизни, здоровью или имуществу гражданина.</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8 Претензионный и исковой порядки урегулирования споров в отношениях по перевозке.</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претензий в отношениях по перевозке.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Обязательная и необязательная претензия.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Порядок предъявления претензии.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Документы прилагаемые к претензии.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 рассмотрения претензии.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Общий и специальный сроки для направления претензии.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Последствия несоблюдения претензионного срока.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Последствия несоблюдения претензионного порядка.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Порядок подачи искового заявления в случае его направления потребителем.</w:t>
      </w:r>
    </w:p>
    <w:p w:rsidR="00A23C8A"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Исковая давность.</w:t>
      </w:r>
    </w:p>
    <w:p w:rsidR="00A23C8A" w:rsidRPr="00911B56" w:rsidRDefault="00A23C8A" w:rsidP="008157D6">
      <w:pPr>
        <w:widowControl w:val="0"/>
        <w:spacing w:after="0" w:line="240" w:lineRule="auto"/>
        <w:contextualSpacing/>
        <w:jc w:val="both"/>
        <w:rPr>
          <w:rFonts w:ascii="Times New Roman" w:hAnsi="Times New Roman"/>
          <w:sz w:val="24"/>
          <w:szCs w:val="24"/>
        </w:rPr>
      </w:pPr>
    </w:p>
    <w:p w:rsidR="0050011E" w:rsidRPr="00911B56" w:rsidRDefault="0050011E" w:rsidP="0050011E">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Краткие методические указания:</w:t>
      </w:r>
    </w:p>
    <w:p w:rsidR="0050011E" w:rsidRPr="00911B56" w:rsidRDefault="0050011E" w:rsidP="0050011E">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При подготовке к собеседованию студент обязан проработать нормативно-правовые источники по теме дисциплины, позиции судов, основную и дополнительную литературу (с обязательным конспектированием изучаемого материала – при собеседовании с преподавателем студент может использовать свои записи).</w:t>
      </w:r>
    </w:p>
    <w:p w:rsidR="0050011E" w:rsidRPr="00911B56" w:rsidRDefault="0050011E" w:rsidP="0050011E">
      <w:pPr>
        <w:widowControl w:val="0"/>
        <w:spacing w:after="0" w:line="240" w:lineRule="auto"/>
        <w:contextualSpacing/>
        <w:jc w:val="both"/>
        <w:rPr>
          <w:rFonts w:ascii="Times New Roman" w:hAnsi="Times New Roman"/>
          <w:b/>
          <w:bCs/>
          <w:sz w:val="24"/>
          <w:szCs w:val="24"/>
        </w:rPr>
      </w:pPr>
    </w:p>
    <w:p w:rsidR="0050011E" w:rsidRPr="00911B56" w:rsidRDefault="0050011E" w:rsidP="0050011E">
      <w:pPr>
        <w:rPr>
          <w:rFonts w:ascii="Times New Roman" w:hAnsi="Times New Roman"/>
          <w:sz w:val="24"/>
          <w:szCs w:val="24"/>
        </w:rPr>
      </w:pPr>
      <w:r w:rsidRPr="00911B56">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Оценка</w:t>
            </w:r>
          </w:p>
        </w:tc>
        <w:tc>
          <w:tcPr>
            <w:tcW w:w="1214"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Баллы</w:t>
            </w:r>
          </w:p>
        </w:tc>
        <w:tc>
          <w:tcPr>
            <w:tcW w:w="7855"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Описание</w:t>
            </w:r>
          </w:p>
        </w:tc>
      </w:tr>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1214" w:type="dxa"/>
          </w:tcPr>
          <w:p w:rsidR="0050011E" w:rsidRPr="00911B56" w:rsidRDefault="00D75AC6" w:rsidP="00E545EB">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7855" w:type="dxa"/>
          </w:tcPr>
          <w:p w:rsidR="0050011E" w:rsidRPr="00911B56" w:rsidRDefault="0050011E" w:rsidP="00E545EB">
            <w:pPr>
              <w:spacing w:after="0" w:line="240" w:lineRule="auto"/>
              <w:jc w:val="both"/>
              <w:rPr>
                <w:rFonts w:ascii="Times New Roman" w:hAnsi="Times New Roman"/>
                <w:sz w:val="24"/>
                <w:szCs w:val="24"/>
              </w:rPr>
            </w:pPr>
            <w:r w:rsidRPr="00911B56">
              <w:rPr>
                <w:rFonts w:ascii="Times New Roman" w:hAnsi="Times New Roman"/>
                <w:sz w:val="24"/>
                <w:szCs w:val="24"/>
              </w:rPr>
              <w:t>студент представил отличное исполнение с незначительным числом ошибок</w:t>
            </w:r>
          </w:p>
        </w:tc>
      </w:tr>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1214" w:type="dxa"/>
          </w:tcPr>
          <w:p w:rsidR="0050011E" w:rsidRPr="00911B56" w:rsidRDefault="00D75AC6" w:rsidP="00E545EB">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7855" w:type="dxa"/>
          </w:tcPr>
          <w:p w:rsidR="0050011E" w:rsidRPr="00911B56" w:rsidRDefault="0050011E" w:rsidP="00E545EB">
            <w:pPr>
              <w:spacing w:after="0" w:line="240" w:lineRule="auto"/>
              <w:jc w:val="both"/>
              <w:rPr>
                <w:rFonts w:ascii="Times New Roman" w:hAnsi="Times New Roman"/>
                <w:sz w:val="24"/>
                <w:szCs w:val="24"/>
              </w:rPr>
            </w:pPr>
            <w:r w:rsidRPr="00911B56">
              <w:rPr>
                <w:rFonts w:ascii="Times New Roman" w:hAnsi="Times New Roman"/>
                <w:sz w:val="24"/>
                <w:szCs w:val="24"/>
              </w:rPr>
              <w:t>студент показал уровень владения материалом выше среднего с несколькими ошибками</w:t>
            </w:r>
          </w:p>
        </w:tc>
      </w:tr>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1214" w:type="dxa"/>
          </w:tcPr>
          <w:p w:rsidR="0050011E" w:rsidRPr="00911B56" w:rsidRDefault="00D75AC6" w:rsidP="00E545EB">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7855" w:type="dxa"/>
          </w:tcPr>
          <w:p w:rsidR="0050011E" w:rsidRPr="00911B56" w:rsidRDefault="0050011E" w:rsidP="00E545EB">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 но со значительным количеством недостатков</w:t>
            </w:r>
          </w:p>
        </w:tc>
      </w:tr>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2</w:t>
            </w:r>
          </w:p>
        </w:tc>
        <w:tc>
          <w:tcPr>
            <w:tcW w:w="1214" w:type="dxa"/>
          </w:tcPr>
          <w:p w:rsidR="0050011E" w:rsidRPr="00911B56" w:rsidRDefault="00D75AC6" w:rsidP="00E545EB">
            <w:pPr>
              <w:spacing w:after="0" w:line="240" w:lineRule="auto"/>
              <w:jc w:val="center"/>
              <w:rPr>
                <w:rFonts w:ascii="Times New Roman" w:hAnsi="Times New Roman"/>
                <w:sz w:val="24"/>
                <w:szCs w:val="24"/>
              </w:rPr>
            </w:pPr>
            <w:r w:rsidRPr="00911B56">
              <w:rPr>
                <w:rFonts w:ascii="Times New Roman" w:hAnsi="Times New Roman"/>
                <w:sz w:val="24"/>
                <w:szCs w:val="24"/>
              </w:rPr>
              <w:t>0</w:t>
            </w:r>
          </w:p>
        </w:tc>
        <w:tc>
          <w:tcPr>
            <w:tcW w:w="7855" w:type="dxa"/>
          </w:tcPr>
          <w:p w:rsidR="0050011E" w:rsidRPr="00911B56" w:rsidRDefault="0050011E" w:rsidP="00E545EB">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правильное исполнение с критическим количеством существенных ошибок</w:t>
            </w:r>
          </w:p>
        </w:tc>
      </w:tr>
    </w:tbl>
    <w:p w:rsidR="0050011E" w:rsidRPr="00911B56" w:rsidRDefault="0050011E" w:rsidP="0050011E">
      <w:pPr>
        <w:rPr>
          <w:rFonts w:ascii="Times New Roman" w:hAnsi="Times New Roman"/>
          <w:sz w:val="24"/>
          <w:szCs w:val="24"/>
        </w:rPr>
      </w:pPr>
    </w:p>
    <w:p w:rsidR="00880588" w:rsidRPr="00911B56" w:rsidRDefault="00523058" w:rsidP="00523058">
      <w:pPr>
        <w:pStyle w:val="2"/>
        <w:rPr>
          <w:rFonts w:ascii="Times New Roman" w:hAnsi="Times New Roman"/>
          <w:sz w:val="24"/>
          <w:szCs w:val="24"/>
        </w:rPr>
      </w:pPr>
      <w:r w:rsidRPr="00911B56">
        <w:rPr>
          <w:rFonts w:ascii="Times New Roman" w:hAnsi="Times New Roman"/>
          <w:sz w:val="24"/>
          <w:szCs w:val="24"/>
        </w:rPr>
        <w:t>5.</w:t>
      </w:r>
      <w:r w:rsidR="002000DC" w:rsidRPr="00911B56">
        <w:rPr>
          <w:rFonts w:ascii="Times New Roman" w:hAnsi="Times New Roman"/>
          <w:sz w:val="24"/>
          <w:szCs w:val="24"/>
        </w:rPr>
        <w:t>2</w:t>
      </w:r>
      <w:r w:rsidRPr="00911B56">
        <w:rPr>
          <w:rFonts w:ascii="Times New Roman" w:hAnsi="Times New Roman"/>
          <w:sz w:val="24"/>
          <w:szCs w:val="24"/>
        </w:rPr>
        <w:t xml:space="preserve"> Вопросы на </w:t>
      </w:r>
      <w:r w:rsidR="005426F3">
        <w:rPr>
          <w:rFonts w:ascii="Times New Roman" w:hAnsi="Times New Roman"/>
          <w:sz w:val="24"/>
          <w:szCs w:val="24"/>
        </w:rPr>
        <w:t>зачет</w:t>
      </w:r>
    </w:p>
    <w:p w:rsidR="008157D6" w:rsidRPr="00911B56" w:rsidRDefault="008157D6" w:rsidP="008157D6">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1 Предмет, метод, и роль транспортного права в системе отраслей права.</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транспортного права. </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Предмет транспортного права. </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Метод правового регулирования отношений в сфере транспортного права. </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Сочетание императивного и диспозитивного методов правового регулирования в частных правоотношениях. </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Соотношение с другими транспортного права с другими отраслями права.</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2 Правовое регулирование отношений в области транспортных отношений.</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источников транспортного права.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Гражданский кодекс.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Устав железнодорожного транспорта Российской Федерации.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Воздушный кодекс Российской Федерации. Кодекс торгового мореплавания Российской Федерации.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Кодекс внутреннего водного транспорта Российской Федерации.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Устав автомобильного транспорта и городского наземного электрического транспорта.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Постановления Правительства Российской Федерации.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Инструкции, постановления, правила министерств и ведомств.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Обычаи делового оборота.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Постановления Пленумов Верховного и Высшего Арбитражного Суда.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Транспортное законодательство, его особенности.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Транспортное законодательство его система и структура.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правового регулирования отношений в сфере перевозок.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Нормативно-правовые акты в международном праве.</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3 Виды договоров перевозки в зависимости от предмета договора и вида транспорта.</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транспорта.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Железнодорожный транспорт.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Реформирование железнодорожного транспорта.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Морской, речной, автомобильный и воздушный транспорт.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договоров перевозки.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договоров перевозки: местные, прямые, прямые смешанные, в малом и большом каботаже, в заграничном сообщении, городские, междугородные, международные.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грузов.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пассажиров и багажа.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Договор фрахтования.</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Договор транспортной экспедиции.</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4 Договор перевозки грузов.</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Транспортирование и перевозка грузов.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Основания для заключения договора перевозки: заявка, договор об организации перевозок (отличие от договора перевозки), суточная заявка, недельный календарный план, месячный график подачи судов под погрузку.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Заключение договора перевозки.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Стороны договора перевозки грузов: перевозчик, грузоотправитель, грузополучатель.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Права и обязанности сторон: подача транспортных средств, погрузка груза, провозная плата, сроки доставки, объявление ценности груза, затаривание.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Оформление перевозки грузов: накладная, чартер, коносамент.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Опломбирование груза.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Основания прекращения договора перевозки: выдача груза, коммерческий акт, акт экспертизы, акт общей формы, акт о техническом состоянии.</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5 Договор перевозки пассажира.</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договора перевозки пассажиров.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«пассажир».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Права пассажиров.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Проездной билет.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 доставки пассажира.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перевозки пассажира в зависимости от вида транспорта, осуществляющего перевозку.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багажа: понятие и правовая природа.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заключения договора перевозки багажа.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Динамика договора перевозки пассажира и багажа.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Соотношение норм, регулирующих перевозку багажа с нормами, регулирующих хранение в средствах транспорта.</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6 Перевозка грузов в прямом смешанном сообщении.</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перевозки грузов в прямом смешанном сообщении.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Субъекты перевозки грузов в прямом смешанном сообщении.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Сроки приема грузов в перевалочных пунктах.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Накладная, сопровождающая груз.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Узловые соглашения: понятие, передаточная ведомость.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Мультимодальные и интермодальные перевозки.</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7 Ответственность сторон по договору перевозки</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неподачу транспортных средств и отправителя за неиспользование поданных транспортных средств.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Неподача транспортных средств под погрузку.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Подача под погрузку неисправных транспортных средств и транспортных средств, непригодных для перевозки конкретных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Штраф.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Правовая природа неустойки в отношениях по перевозке.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Убытки.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освобождающие перевозчика и грузоотправителя от ответственности за невыполнение обязательств по заявкам.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перевозчиков и грузоотправителей за несохранность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Обеспечение сохранности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Условия ответственности перевозчиков и грузоотправителей за несохранность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Порча и повреждение груза. Вина.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исключающие ответственность за несохранность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просрочку доставки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исключающие ответственность за просрочку доставки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нанесение увечья или причинение смерти пассажиру.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утрату, недостачу, повреждение багажа.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Страхование гражданской ответственности перевозчика за причинение вреда жизни, здоровью или имуществу гражданина.</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8 Претензионный и исковой порядки урегулирования споров в отношениях по перевозке.</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претензий в отношениях по перевозке.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Обязательная и необязательная претензия.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Порядок предъявления претензии.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Документы прилагаемые к претензии.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 рассмотрения претензии.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Общий и специальный сроки для направления претензии.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Последствия несоблюдения претензионного срока.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Последствия несоблюдения претензионного порядка.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Порядок подачи искового заявления в случае его направления потребителем.</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Исковая давность.</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9B2964" w:rsidRPr="00911B56" w:rsidRDefault="009B2964" w:rsidP="009B2964">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Краткие методические указания:</w:t>
      </w:r>
    </w:p>
    <w:p w:rsidR="009B2964" w:rsidRPr="00911B56" w:rsidRDefault="00D74724" w:rsidP="009B2964">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При подготовке к </w:t>
      </w:r>
      <w:r w:rsidR="005426F3">
        <w:rPr>
          <w:rFonts w:ascii="Times New Roman" w:hAnsi="Times New Roman"/>
          <w:sz w:val="24"/>
          <w:szCs w:val="24"/>
        </w:rPr>
        <w:t>зачет</w:t>
      </w:r>
      <w:r w:rsidRPr="00911B56">
        <w:rPr>
          <w:rFonts w:ascii="Times New Roman" w:hAnsi="Times New Roman"/>
          <w:sz w:val="24"/>
          <w:szCs w:val="24"/>
        </w:rPr>
        <w:t>у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w:t>
      </w:r>
    </w:p>
    <w:p w:rsidR="00D74724" w:rsidRPr="00911B56" w:rsidRDefault="00D74724" w:rsidP="009B2964">
      <w:pPr>
        <w:widowControl w:val="0"/>
        <w:spacing w:after="0" w:line="240" w:lineRule="auto"/>
        <w:contextualSpacing/>
        <w:jc w:val="both"/>
        <w:rPr>
          <w:rFonts w:ascii="Times New Roman" w:hAnsi="Times New Roman"/>
          <w:b/>
          <w:bCs/>
          <w:sz w:val="24"/>
          <w:szCs w:val="24"/>
        </w:rPr>
      </w:pPr>
    </w:p>
    <w:p w:rsidR="009B2964" w:rsidRPr="00911B56" w:rsidRDefault="009B2964" w:rsidP="009B2964">
      <w:pPr>
        <w:rPr>
          <w:rFonts w:ascii="Times New Roman" w:hAnsi="Times New Roman"/>
          <w:sz w:val="24"/>
          <w:szCs w:val="24"/>
        </w:rPr>
      </w:pPr>
      <w:r w:rsidRPr="00911B56">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9B2964" w:rsidRPr="00911B56" w:rsidTr="00E545EB">
        <w:tc>
          <w:tcPr>
            <w:tcW w:w="1126" w:type="dxa"/>
          </w:tcPr>
          <w:p w:rsidR="009B2964" w:rsidRPr="00911B56" w:rsidRDefault="009B2964" w:rsidP="00E545EB">
            <w:pPr>
              <w:spacing w:after="0" w:line="240" w:lineRule="auto"/>
              <w:jc w:val="center"/>
              <w:rPr>
                <w:rFonts w:ascii="Times New Roman" w:hAnsi="Times New Roman"/>
                <w:sz w:val="24"/>
                <w:szCs w:val="24"/>
              </w:rPr>
            </w:pPr>
            <w:r w:rsidRPr="00911B56">
              <w:rPr>
                <w:rFonts w:ascii="Times New Roman" w:hAnsi="Times New Roman"/>
                <w:sz w:val="24"/>
                <w:szCs w:val="24"/>
              </w:rPr>
              <w:t>Оценка</w:t>
            </w:r>
          </w:p>
        </w:tc>
        <w:tc>
          <w:tcPr>
            <w:tcW w:w="1214" w:type="dxa"/>
          </w:tcPr>
          <w:p w:rsidR="009B2964" w:rsidRPr="00911B56" w:rsidRDefault="009B2964" w:rsidP="00E545EB">
            <w:pPr>
              <w:spacing w:after="0" w:line="240" w:lineRule="auto"/>
              <w:jc w:val="center"/>
              <w:rPr>
                <w:rFonts w:ascii="Times New Roman" w:hAnsi="Times New Roman"/>
                <w:sz w:val="24"/>
                <w:szCs w:val="24"/>
              </w:rPr>
            </w:pPr>
            <w:r w:rsidRPr="00911B56">
              <w:rPr>
                <w:rFonts w:ascii="Times New Roman" w:hAnsi="Times New Roman"/>
                <w:sz w:val="24"/>
                <w:szCs w:val="24"/>
              </w:rPr>
              <w:t>Баллы</w:t>
            </w:r>
          </w:p>
        </w:tc>
        <w:tc>
          <w:tcPr>
            <w:tcW w:w="7855" w:type="dxa"/>
          </w:tcPr>
          <w:p w:rsidR="009B2964" w:rsidRPr="00911B56" w:rsidRDefault="009B2964" w:rsidP="00E545EB">
            <w:pPr>
              <w:spacing w:after="0" w:line="240" w:lineRule="auto"/>
              <w:jc w:val="center"/>
              <w:rPr>
                <w:rFonts w:ascii="Times New Roman" w:hAnsi="Times New Roman"/>
                <w:sz w:val="24"/>
                <w:szCs w:val="24"/>
              </w:rPr>
            </w:pPr>
            <w:r w:rsidRPr="00911B56">
              <w:rPr>
                <w:rFonts w:ascii="Times New Roman" w:hAnsi="Times New Roman"/>
                <w:sz w:val="24"/>
                <w:szCs w:val="24"/>
              </w:rPr>
              <w:t>Описание</w:t>
            </w:r>
          </w:p>
        </w:tc>
      </w:tr>
      <w:tr w:rsidR="00500729" w:rsidRPr="00911B56" w:rsidTr="00E545EB">
        <w:tc>
          <w:tcPr>
            <w:tcW w:w="1126"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1214"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91-100</w:t>
            </w:r>
          </w:p>
        </w:tc>
        <w:tc>
          <w:tcPr>
            <w:tcW w:w="7855" w:type="dxa"/>
          </w:tcPr>
          <w:p w:rsidR="00500729" w:rsidRPr="00911B56" w:rsidRDefault="00500729" w:rsidP="009B0404">
            <w:pPr>
              <w:spacing w:after="0" w:line="240" w:lineRule="auto"/>
              <w:jc w:val="both"/>
              <w:rPr>
                <w:rFonts w:ascii="Times New Roman" w:hAnsi="Times New Roman"/>
                <w:sz w:val="24"/>
                <w:szCs w:val="24"/>
              </w:rPr>
            </w:pPr>
            <w:r w:rsidRPr="00911B56">
              <w:rPr>
                <w:rFonts w:ascii="Times New Roman" w:hAnsi="Times New Roman"/>
                <w:sz w:val="24"/>
                <w:szCs w:val="24"/>
              </w:rPr>
              <w:t>студент представил отличное исполнение с незначительным числом ошибок</w:t>
            </w:r>
          </w:p>
        </w:tc>
      </w:tr>
      <w:tr w:rsidR="00500729" w:rsidRPr="00911B56" w:rsidTr="00E545EB">
        <w:tc>
          <w:tcPr>
            <w:tcW w:w="1126"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1214"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76-90</w:t>
            </w:r>
          </w:p>
        </w:tc>
        <w:tc>
          <w:tcPr>
            <w:tcW w:w="7855" w:type="dxa"/>
          </w:tcPr>
          <w:p w:rsidR="00500729" w:rsidRPr="00911B56" w:rsidRDefault="00500729" w:rsidP="009B0404">
            <w:pPr>
              <w:spacing w:after="0" w:line="240" w:lineRule="auto"/>
              <w:jc w:val="both"/>
              <w:rPr>
                <w:rFonts w:ascii="Times New Roman" w:hAnsi="Times New Roman"/>
                <w:sz w:val="24"/>
                <w:szCs w:val="24"/>
              </w:rPr>
            </w:pPr>
            <w:r w:rsidRPr="00911B56">
              <w:rPr>
                <w:rFonts w:ascii="Times New Roman" w:hAnsi="Times New Roman"/>
                <w:sz w:val="24"/>
                <w:szCs w:val="24"/>
              </w:rPr>
              <w:t>студент показал уровень владения материалом выше среднего с несколькими ошибками</w:t>
            </w:r>
          </w:p>
        </w:tc>
      </w:tr>
      <w:tr w:rsidR="00500729" w:rsidRPr="00911B56" w:rsidTr="00E545EB">
        <w:tc>
          <w:tcPr>
            <w:tcW w:w="1126"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1214"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61-75</w:t>
            </w:r>
          </w:p>
        </w:tc>
        <w:tc>
          <w:tcPr>
            <w:tcW w:w="7855" w:type="dxa"/>
          </w:tcPr>
          <w:p w:rsidR="00500729" w:rsidRPr="00911B56" w:rsidRDefault="00500729" w:rsidP="009B0404">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 но со значительным количеством недостатков</w:t>
            </w:r>
          </w:p>
        </w:tc>
      </w:tr>
      <w:tr w:rsidR="00500729" w:rsidRPr="00911B56" w:rsidTr="00E545EB">
        <w:tc>
          <w:tcPr>
            <w:tcW w:w="1126"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2</w:t>
            </w:r>
          </w:p>
        </w:tc>
        <w:tc>
          <w:tcPr>
            <w:tcW w:w="1214"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менее 61</w:t>
            </w:r>
          </w:p>
        </w:tc>
        <w:tc>
          <w:tcPr>
            <w:tcW w:w="7855" w:type="dxa"/>
          </w:tcPr>
          <w:p w:rsidR="00500729" w:rsidRPr="00911B56" w:rsidRDefault="00500729" w:rsidP="00E545EB">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правильное исполнение с критическим количеством существенных ошибок</w:t>
            </w:r>
          </w:p>
        </w:tc>
      </w:tr>
    </w:tbl>
    <w:p w:rsidR="00523058" w:rsidRPr="00911B56" w:rsidRDefault="00523058">
      <w:pPr>
        <w:rPr>
          <w:rFonts w:ascii="Times New Roman" w:hAnsi="Times New Roman"/>
          <w:sz w:val="24"/>
          <w:szCs w:val="24"/>
        </w:rPr>
      </w:pPr>
    </w:p>
    <w:p w:rsidR="000641C3" w:rsidRPr="00911B56" w:rsidRDefault="009B2964" w:rsidP="009B2964">
      <w:pPr>
        <w:pStyle w:val="2"/>
        <w:rPr>
          <w:rFonts w:ascii="Times New Roman" w:hAnsi="Times New Roman"/>
          <w:sz w:val="24"/>
          <w:szCs w:val="24"/>
        </w:rPr>
      </w:pPr>
      <w:r w:rsidRPr="00911B56">
        <w:rPr>
          <w:rFonts w:ascii="Times New Roman" w:hAnsi="Times New Roman"/>
          <w:sz w:val="24"/>
          <w:szCs w:val="24"/>
        </w:rPr>
        <w:t>5.</w:t>
      </w:r>
      <w:r w:rsidR="00EB3D57" w:rsidRPr="00911B56">
        <w:rPr>
          <w:rFonts w:ascii="Times New Roman" w:hAnsi="Times New Roman"/>
          <w:sz w:val="24"/>
          <w:szCs w:val="24"/>
        </w:rPr>
        <w:t>3</w:t>
      </w:r>
      <w:r w:rsidRPr="00911B56">
        <w:rPr>
          <w:rFonts w:ascii="Times New Roman" w:hAnsi="Times New Roman"/>
          <w:sz w:val="24"/>
          <w:szCs w:val="24"/>
        </w:rPr>
        <w:t xml:space="preserve"> </w:t>
      </w:r>
      <w:r w:rsidR="000641C3" w:rsidRPr="00911B56">
        <w:rPr>
          <w:rFonts w:ascii="Times New Roman" w:hAnsi="Times New Roman"/>
          <w:sz w:val="24"/>
          <w:szCs w:val="24"/>
        </w:rPr>
        <w:t>Фонд тестовых заданий</w:t>
      </w:r>
    </w:p>
    <w:p w:rsidR="0087423C" w:rsidRPr="00911B56" w:rsidRDefault="0087423C" w:rsidP="00605E1B">
      <w:pPr>
        <w:spacing w:after="0" w:line="240" w:lineRule="auto"/>
        <w:rPr>
          <w:rFonts w:ascii="Times New Roman" w:hAnsi="Times New Roman"/>
          <w:sz w:val="24"/>
          <w:szCs w:val="24"/>
        </w:rPr>
      </w:pP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1: Договор, по которому перевозчик обязуется доставить вверенный ему отправителем груз в пункт назначения и выдать его управомоченному на получение груза лицу, а отправитель обязуется уплатить за перевозку груза установленную плату, называется договором:</w:t>
      </w: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а) транспортной экспедиции;</w:t>
      </w: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 xml:space="preserve"> б) перевозки грузов;</w:t>
      </w: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 xml:space="preserve"> в) фрахтования;</w:t>
      </w: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 xml:space="preserve"> г) буксировки.</w:t>
      </w:r>
    </w:p>
    <w:p w:rsidR="008D7741" w:rsidRPr="00911B56" w:rsidRDefault="008D7741" w:rsidP="008D7741">
      <w:pPr>
        <w:pStyle w:val="afa"/>
        <w:spacing w:line="232" w:lineRule="auto"/>
        <w:jc w:val="both"/>
        <w:rPr>
          <w:rFonts w:ascii="Times New Roman" w:hAnsi="Times New Roman"/>
          <w:sz w:val="24"/>
          <w:szCs w:val="24"/>
        </w:rPr>
      </w:pP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2: Заключение договора перевозки груза подтверждается составлением и выдачей отправителю груза:</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а) погрузочного ордера;</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б) квитанции; </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в) расписки перевозчика;</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г) транспортной накладной</w:t>
      </w:r>
    </w:p>
    <w:p w:rsidR="008D7741" w:rsidRPr="00911B56" w:rsidRDefault="008D7741" w:rsidP="008D7741">
      <w:pPr>
        <w:pStyle w:val="afa"/>
        <w:jc w:val="both"/>
        <w:rPr>
          <w:rFonts w:ascii="Times New Roman" w:hAnsi="Times New Roman"/>
          <w:sz w:val="24"/>
          <w:szCs w:val="24"/>
        </w:rPr>
      </w:pP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3: Договор, по которому перевозчик обязуется перевезти пассажира в пункт назначения, а пассажир обязуется уплатить установленную плату за проезд, называется договором:</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а) перевозки по чартеру;</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б) перевозки пассажира;</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в) транспортной экспедиции;</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г) фрахтования.</w:t>
      </w:r>
    </w:p>
    <w:p w:rsidR="008D7741" w:rsidRPr="00911B56" w:rsidRDefault="008D7741" w:rsidP="008D7741">
      <w:pPr>
        <w:pStyle w:val="afa"/>
        <w:jc w:val="both"/>
        <w:rPr>
          <w:rFonts w:ascii="Times New Roman" w:hAnsi="Times New Roman"/>
          <w:sz w:val="24"/>
          <w:szCs w:val="24"/>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4: Билет и багажная квитанция соответственно:</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а) удостоверяют заключение договора перевозки пассажира и сдачу багажа;</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б) являются формой договора перевозки пассажира и багажа.</w:t>
      </w:r>
    </w:p>
    <w:p w:rsidR="008D7741" w:rsidRPr="00911B56" w:rsidRDefault="008D7741" w:rsidP="008D7741">
      <w:pPr>
        <w:spacing w:after="0" w:line="240" w:lineRule="auto"/>
        <w:jc w:val="both"/>
        <w:rPr>
          <w:rFonts w:ascii="Times New Roman" w:hAnsi="Times New Roman"/>
          <w:sz w:val="24"/>
          <w:szCs w:val="24"/>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5: По договору фрахтования осуществляются: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а) регулярные рейсы;</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б) нерегулярные рейсы.</w:t>
      </w:r>
    </w:p>
    <w:p w:rsidR="008D7741" w:rsidRPr="00911B56" w:rsidRDefault="008D7741" w:rsidP="008D7741">
      <w:pPr>
        <w:spacing w:after="0" w:line="240" w:lineRule="auto"/>
        <w:jc w:val="both"/>
        <w:rPr>
          <w:rFonts w:ascii="Times New Roman" w:hAnsi="Times New Roman"/>
          <w:b/>
          <w:sz w:val="24"/>
          <w:szCs w:val="24"/>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6: Заключение договора перевозки пассажира удостоверяется: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коносаментом;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квитанцией;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проездным билетом;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текстом договора.</w:t>
      </w:r>
    </w:p>
    <w:p w:rsidR="008D7741" w:rsidRPr="00911B56" w:rsidRDefault="008D7741" w:rsidP="008D7741">
      <w:pPr>
        <w:spacing w:after="0" w:line="240" w:lineRule="auto"/>
        <w:jc w:val="both"/>
        <w:rPr>
          <w:rFonts w:ascii="Times New Roman" w:eastAsia="Times New Roman" w:hAnsi="Times New Roman"/>
          <w:sz w:val="24"/>
          <w:szCs w:val="24"/>
          <w:lang w:eastAsia="ru-RU"/>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7: Пассажир имеет право: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перевозить с собой детей бесплатно или на иных льготных условиях;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перевозить с собой бесплатно ручную кладь в пределах установленных норм;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сдавать к перевозке багаж за плату по тарифу;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совершать любые действия, указанные в п. «а» — «в».</w:t>
      </w:r>
    </w:p>
    <w:p w:rsidR="008D7741" w:rsidRPr="00911B56" w:rsidRDefault="008D7741" w:rsidP="008D7741">
      <w:pPr>
        <w:spacing w:after="0" w:line="240" w:lineRule="auto"/>
        <w:jc w:val="both"/>
        <w:rPr>
          <w:rFonts w:ascii="Times New Roman" w:eastAsia="Times New Roman" w:hAnsi="Times New Roman"/>
          <w:sz w:val="24"/>
          <w:szCs w:val="24"/>
          <w:lang w:eastAsia="ru-RU"/>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8: Договор, по которому одна сторона обязуется предоставить другой стороне за плату всю или часть вместимости одного или нескольких транспортных средств на один или несколько рейсов для перевозки груза, пассажиров и багажа, называется договором: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перевозки груза;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буксировки;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транспортной экспедиции;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фрахтования.</w:t>
      </w:r>
    </w:p>
    <w:p w:rsidR="008D7741" w:rsidRPr="00911B56" w:rsidRDefault="008D7741" w:rsidP="008D7741">
      <w:pPr>
        <w:spacing w:after="0" w:line="240" w:lineRule="auto"/>
        <w:jc w:val="both"/>
        <w:rPr>
          <w:rFonts w:ascii="Times New Roman" w:hAnsi="Times New Roman"/>
          <w:b/>
          <w:sz w:val="24"/>
          <w:szCs w:val="24"/>
        </w:rPr>
      </w:pP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9: Договор перевозки транспортом общего пользования является договором: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односторонним;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публичным;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организационным;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в пользу третьих лиц</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10: </w:t>
      </w:r>
      <w:r w:rsidR="008D7741" w:rsidRPr="00911B56">
        <w:rPr>
          <w:rFonts w:ascii="Times New Roman" w:hAnsi="Times New Roman"/>
          <w:sz w:val="24"/>
          <w:szCs w:val="24"/>
        </w:rPr>
        <w:t xml:space="preserve">За задержку отправления транспортного средства перевозчик уплачивает пассажиру: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возмещение за причинение морального вреда;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неустойку;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пеню;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штраф.</w:t>
      </w:r>
    </w:p>
    <w:p w:rsidR="008D7741" w:rsidRPr="00911B56" w:rsidRDefault="008D7741" w:rsidP="008D7741">
      <w:pPr>
        <w:spacing w:after="0" w:line="240" w:lineRule="auto"/>
        <w:jc w:val="both"/>
        <w:rPr>
          <w:rFonts w:ascii="Times New Roman" w:eastAsia="Times New Roman" w:hAnsi="Times New Roman"/>
          <w:sz w:val="24"/>
          <w:szCs w:val="24"/>
          <w:lang w:eastAsia="ru-RU"/>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11: </w:t>
      </w:r>
      <w:r w:rsidR="008D7741" w:rsidRPr="00911B56">
        <w:rPr>
          <w:rFonts w:ascii="Times New Roman" w:hAnsi="Times New Roman"/>
          <w:sz w:val="24"/>
          <w:szCs w:val="24"/>
        </w:rPr>
        <w:t xml:space="preserve">При отказе пассажира от перевозки из-за задержки отправления транспортного средства перевозчик обязан пассажиру: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возместить упущенную выгоду;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возместить моральный вред;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возвратить провозную плату;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возвратить провозную плату и упущенную выгоду</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12: </w:t>
      </w:r>
      <w:r w:rsidR="008D7741" w:rsidRPr="00911B56">
        <w:rPr>
          <w:rFonts w:ascii="Times New Roman" w:hAnsi="Times New Roman"/>
          <w:sz w:val="24"/>
          <w:szCs w:val="24"/>
        </w:rPr>
        <w:t xml:space="preserve">Утрата или недостача груза или багажа возмещается перевозчиком в размере: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фактической стоимости утраченного или недостающего груза или багажа;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объявленной стоимости груза или багажа;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75% фактической стоимости груза или багажа;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установленном решением суда.</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13: </w:t>
      </w:r>
      <w:r w:rsidR="008D7741" w:rsidRPr="00911B56">
        <w:rPr>
          <w:rFonts w:ascii="Times New Roman" w:hAnsi="Times New Roman"/>
          <w:sz w:val="24"/>
          <w:szCs w:val="24"/>
        </w:rPr>
        <w:t xml:space="preserve">До предъявления к перевозчику иска, вытекающего из перевозки груза, обязательно предъявление ему: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письменного предупреждения;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протокола разногласий по коммерческому акту;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письменного предупреждения и претензии;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претензии.</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14: </w:t>
      </w:r>
      <w:r w:rsidR="008D7741" w:rsidRPr="00911B56">
        <w:rPr>
          <w:rFonts w:ascii="Times New Roman" w:hAnsi="Times New Roman"/>
          <w:sz w:val="24"/>
          <w:szCs w:val="24"/>
        </w:rPr>
        <w:t xml:space="preserve">Срок исковой давности по требованиям, вытекающим из перевозки груза, установлен в: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один год;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три года;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пять лет;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десять лет</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15: </w:t>
      </w:r>
      <w:r w:rsidR="008D7741" w:rsidRPr="00911B56">
        <w:rPr>
          <w:rFonts w:ascii="Times New Roman" w:hAnsi="Times New Roman"/>
          <w:sz w:val="24"/>
          <w:szCs w:val="24"/>
        </w:rPr>
        <w:t xml:space="preserve">Договор, по которому перевозчик обязуется в установленные сроки принимать, а грузовладелец — предъявлять к перевозке грузы в обусловленном объеме, называется договором: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перевозки грузов;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об организации перевозки грузов;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транспортной экспедиции;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г) фрахтования. </w:t>
      </w:r>
    </w:p>
    <w:p w:rsidR="008D7741" w:rsidRPr="00911B56" w:rsidRDefault="008D7741" w:rsidP="008D7741">
      <w:pPr>
        <w:spacing w:after="0" w:line="240" w:lineRule="auto"/>
        <w:jc w:val="both"/>
        <w:rPr>
          <w:rFonts w:ascii="Times New Roman" w:hAnsi="Times New Roman"/>
          <w:b/>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16: </w:t>
      </w:r>
      <w:r w:rsidR="008D7741" w:rsidRPr="00911B56">
        <w:rPr>
          <w:rFonts w:ascii="Times New Roman" w:hAnsi="Times New Roman"/>
          <w:sz w:val="24"/>
          <w:szCs w:val="24"/>
        </w:rPr>
        <w:t xml:space="preserve">Договор перевозки любого вида должен быть заключен в форме: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простой письменной;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письменной или устной;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нотариальной;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простой письменной с последующей государственной регистрацией.</w:t>
      </w:r>
    </w:p>
    <w:p w:rsidR="008D7741" w:rsidRPr="00911B56" w:rsidRDefault="008D7741" w:rsidP="008D7741">
      <w:pPr>
        <w:spacing w:after="0" w:line="240" w:lineRule="auto"/>
        <w:jc w:val="both"/>
        <w:rPr>
          <w:rFonts w:ascii="Times New Roman" w:hAnsi="Times New Roman"/>
          <w:b/>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17: </w:t>
      </w:r>
      <w:r w:rsidR="008D7741" w:rsidRPr="00911B56">
        <w:rPr>
          <w:rFonts w:ascii="Times New Roman" w:hAnsi="Times New Roman"/>
          <w:sz w:val="24"/>
          <w:szCs w:val="24"/>
        </w:rPr>
        <w:t xml:space="preserve">Договор, по которому одна сторона обязуется за вознаграждение и за счет другой стороны выполнить или организовать выполнение определенных договором услуг, связанных с перевозкой груза, называется договором: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перевозки грузов;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транспортной экспедиции;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об организации перевозок</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18: </w:t>
      </w:r>
      <w:r w:rsidR="008D7741" w:rsidRPr="00911B56">
        <w:rPr>
          <w:rFonts w:ascii="Times New Roman" w:hAnsi="Times New Roman"/>
          <w:sz w:val="24"/>
          <w:szCs w:val="24"/>
        </w:rPr>
        <w:t>Клиент должен выдать экспедитору для выполнения его обязанностей:</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а) копию договора;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б) доверенность;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в) рекомендательное письмо; </w:t>
      </w:r>
    </w:p>
    <w:p w:rsidR="008D7741"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г) квитанцию.</w:t>
      </w:r>
    </w:p>
    <w:p w:rsidR="008D7741" w:rsidRPr="00911B56" w:rsidRDefault="008D7741" w:rsidP="00B016DA">
      <w:pPr>
        <w:spacing w:after="0" w:line="240" w:lineRule="auto"/>
        <w:jc w:val="both"/>
        <w:rPr>
          <w:rFonts w:ascii="Times New Roman" w:hAnsi="Times New Roman"/>
          <w:sz w:val="24"/>
          <w:szCs w:val="24"/>
        </w:rPr>
      </w:pPr>
    </w:p>
    <w:p w:rsidR="00B016DA" w:rsidRPr="00911B56" w:rsidRDefault="00B016DA"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19: </w:t>
      </w:r>
      <w:r w:rsidR="008D7741" w:rsidRPr="00911B56">
        <w:rPr>
          <w:rFonts w:ascii="Times New Roman" w:hAnsi="Times New Roman"/>
          <w:sz w:val="24"/>
          <w:szCs w:val="24"/>
        </w:rPr>
        <w:t xml:space="preserve">Любая из сторон вправе отказаться от исполнения договора транспортной экспедиции, предупредив об этом другую сторону: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а) в трехдневный срок;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б) в пятидневный срок;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в) в разумный срок; </w:t>
      </w:r>
    </w:p>
    <w:p w:rsidR="008D7741"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г) в любой срок.</w:t>
      </w:r>
    </w:p>
    <w:p w:rsidR="008D7741" w:rsidRPr="00911B56" w:rsidRDefault="008D7741" w:rsidP="00B016DA">
      <w:pPr>
        <w:spacing w:after="0" w:line="240" w:lineRule="auto"/>
        <w:jc w:val="both"/>
        <w:rPr>
          <w:rFonts w:ascii="Times New Roman" w:hAnsi="Times New Roman"/>
          <w:sz w:val="24"/>
          <w:szCs w:val="24"/>
        </w:rPr>
      </w:pPr>
    </w:p>
    <w:p w:rsidR="00B016DA" w:rsidRPr="00911B56" w:rsidRDefault="00B016DA"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20: </w:t>
      </w:r>
      <w:r w:rsidR="008D7741" w:rsidRPr="00911B56">
        <w:rPr>
          <w:rFonts w:ascii="Times New Roman" w:hAnsi="Times New Roman"/>
          <w:sz w:val="24"/>
          <w:szCs w:val="24"/>
        </w:rPr>
        <w:t xml:space="preserve">Предметом договора транспортной экспедиции является: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а) деятельность по перемещению груза в пункт назначения;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б) действие юридического характера и действие фактического характера;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в) осуществление любой деятельности; </w:t>
      </w:r>
    </w:p>
    <w:p w:rsidR="008D7741"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г) осуществление финансовой деятельности</w:t>
      </w:r>
    </w:p>
    <w:p w:rsidR="008D7741" w:rsidRPr="00911B56" w:rsidRDefault="008D7741" w:rsidP="00B016DA">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21: </w:t>
      </w:r>
      <w:r w:rsidR="008D7741" w:rsidRPr="00911B56">
        <w:rPr>
          <w:rFonts w:ascii="Times New Roman" w:hAnsi="Times New Roman"/>
          <w:sz w:val="24"/>
          <w:szCs w:val="24"/>
        </w:rPr>
        <w:t xml:space="preserve">В качестве клиента по договору транспортной экспедиции могут быть: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только самостоятельная коммерческая организация и индивидуальный предприниматель;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любые юридические и физические лица;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только юридическое лицо;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только физическое лицо.</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22: </w:t>
      </w:r>
      <w:r w:rsidR="008D7741" w:rsidRPr="00911B56">
        <w:rPr>
          <w:rFonts w:ascii="Times New Roman" w:hAnsi="Times New Roman"/>
          <w:sz w:val="24"/>
          <w:szCs w:val="24"/>
        </w:rPr>
        <w:t xml:space="preserve">Сторона, заявившая об отказе от исполнения договора транспортной экспедиции, возмещает другой стороне: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убытки и уплачивает штраф;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убытки и моральный вред;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убытки, вызванные расторжением договора;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моральный вред.</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23: </w:t>
      </w:r>
      <w:r w:rsidR="008D7741" w:rsidRPr="00911B56">
        <w:rPr>
          <w:rFonts w:ascii="Times New Roman" w:hAnsi="Times New Roman"/>
          <w:sz w:val="24"/>
          <w:szCs w:val="24"/>
        </w:rPr>
        <w:t xml:space="preserve">К инфраструктуре воздушного транспорта относятся: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аэродром;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аэропорт;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аэродром и аэропорт.</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24: </w:t>
      </w:r>
      <w:r w:rsidR="008D7741" w:rsidRPr="00911B56">
        <w:rPr>
          <w:rFonts w:ascii="Times New Roman" w:hAnsi="Times New Roman"/>
          <w:sz w:val="24"/>
          <w:szCs w:val="24"/>
        </w:rPr>
        <w:t xml:space="preserve">Владельцем инфраструктуры может быть: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юридическое лицо;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индивидуальный предприниматель;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юридическое лицо и индивидуальный предприниматель</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25: </w:t>
      </w:r>
      <w:r w:rsidR="008D7741" w:rsidRPr="00911B56">
        <w:rPr>
          <w:rFonts w:ascii="Times New Roman" w:hAnsi="Times New Roman"/>
          <w:sz w:val="24"/>
          <w:szCs w:val="24"/>
        </w:rPr>
        <w:t xml:space="preserve">Не является стороной договора перевозки груза: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грузоотправитель;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перевозчик;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грузополучатель</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26: </w:t>
      </w:r>
      <w:r w:rsidR="008D7741" w:rsidRPr="00911B56">
        <w:rPr>
          <w:rFonts w:ascii="Times New Roman" w:hAnsi="Times New Roman"/>
          <w:sz w:val="24"/>
          <w:szCs w:val="24"/>
        </w:rPr>
        <w:t xml:space="preserve">Договор перевозки груза является: </w:t>
      </w:r>
    </w:p>
    <w:p w:rsidR="00B016DA" w:rsidRPr="00911B56" w:rsidRDefault="008D7741"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а) двухсторонним; </w:t>
      </w:r>
    </w:p>
    <w:p w:rsidR="00B016DA" w:rsidRPr="00911B56" w:rsidRDefault="008D7741"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б) трехсторонним; </w:t>
      </w:r>
    </w:p>
    <w:p w:rsidR="00B016DA" w:rsidRPr="00911B56" w:rsidRDefault="008D7741"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в) двухсторонним в пользу третьего лица; </w:t>
      </w:r>
    </w:p>
    <w:p w:rsidR="008D7741" w:rsidRPr="00911B56" w:rsidRDefault="008D7741"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г) двухсторонним об исполнении третьему лицу. </w:t>
      </w:r>
    </w:p>
    <w:p w:rsidR="008D7741" w:rsidRPr="00911B56" w:rsidRDefault="008D7741" w:rsidP="008D7741">
      <w:pPr>
        <w:pStyle w:val="afa"/>
        <w:spacing w:line="232" w:lineRule="auto"/>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27: </w:t>
      </w:r>
      <w:r w:rsidR="008D7741" w:rsidRPr="00911B56">
        <w:rPr>
          <w:rFonts w:ascii="Times New Roman" w:hAnsi="Times New Roman"/>
          <w:sz w:val="24"/>
          <w:szCs w:val="24"/>
        </w:rPr>
        <w:t xml:space="preserve">За несохранность груза в транспортном законодательстве установлена: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презумпция виновности перевозчика;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презумпция виновности получателя;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презумпция невиновности перевозчика.</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28: </w:t>
      </w:r>
      <w:r w:rsidR="008D7741" w:rsidRPr="00911B56">
        <w:rPr>
          <w:rFonts w:ascii="Times New Roman" w:hAnsi="Times New Roman"/>
          <w:sz w:val="24"/>
          <w:szCs w:val="24"/>
        </w:rPr>
        <w:t xml:space="preserve">Предъявление к перевозчику претензии до предъявления ему иска, вытекающее из договора перевозки груза и предусмотренное транспортными уставами и кодексами, является: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обязательным;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б) не обязательным.</w:t>
      </w:r>
    </w:p>
    <w:p w:rsidR="008D7741" w:rsidRPr="00911B56" w:rsidRDefault="008D7741" w:rsidP="004247D6">
      <w:pPr>
        <w:widowControl w:val="0"/>
        <w:tabs>
          <w:tab w:val="left" w:pos="284"/>
        </w:tabs>
        <w:suppressAutoHyphens/>
        <w:spacing w:after="0" w:line="240" w:lineRule="auto"/>
        <w:rPr>
          <w:rFonts w:ascii="Times New Roman" w:hAnsi="Times New Roman"/>
          <w:sz w:val="24"/>
          <w:szCs w:val="24"/>
        </w:rPr>
      </w:pPr>
    </w:p>
    <w:p w:rsidR="004247D6" w:rsidRPr="00911B56" w:rsidRDefault="004247D6" w:rsidP="00387744">
      <w:pPr>
        <w:widowControl w:val="0"/>
        <w:tabs>
          <w:tab w:val="left" w:pos="284"/>
        </w:tabs>
        <w:suppressAutoHyphens/>
        <w:spacing w:after="0" w:line="240" w:lineRule="auto"/>
        <w:rPr>
          <w:rFonts w:ascii="Times New Roman" w:hAnsi="Times New Roman"/>
          <w:sz w:val="24"/>
          <w:szCs w:val="24"/>
        </w:rPr>
      </w:pPr>
      <w:r w:rsidRPr="00911B56">
        <w:rPr>
          <w:rFonts w:ascii="Times New Roman" w:hAnsi="Times New Roman"/>
          <w:sz w:val="24"/>
          <w:szCs w:val="24"/>
        </w:rPr>
        <w:t>Краткие методические указания</w:t>
      </w:r>
    </w:p>
    <w:p w:rsidR="004247D6" w:rsidRPr="00911B56" w:rsidRDefault="004247D6" w:rsidP="00387744">
      <w:pPr>
        <w:widowControl w:val="0"/>
        <w:tabs>
          <w:tab w:val="left" w:pos="284"/>
        </w:tabs>
        <w:suppressAutoHyphens/>
        <w:spacing w:after="0" w:line="240" w:lineRule="auto"/>
        <w:rPr>
          <w:rFonts w:ascii="Times New Roman" w:hAnsi="Times New Roman"/>
          <w:sz w:val="24"/>
          <w:szCs w:val="24"/>
        </w:rPr>
      </w:pPr>
      <w:r w:rsidRPr="00911B56">
        <w:rPr>
          <w:rFonts w:ascii="Times New Roman" w:hAnsi="Times New Roman"/>
          <w:sz w:val="24"/>
          <w:szCs w:val="24"/>
        </w:rPr>
        <w:t>Тест состоит из 10-15 заданий. Задание сформулировано в виде вопроса, на который необходимо ответить либо утвердительного предложения, которое необходимо продолжить либо в виде пропущенного слова (цифры), которые необходимо дописать. В задании верным является один вариант либо несколько вариантов ответа. Ответы на тестовые задания вносятся в специальную форму. Содержание тестовых заданий доводится до сведения студентов на занятии, в день проведения тестирования. Бланки тестов, формы для проставления ответов на вопросы, ключи для проверки результатов находятся у преподавателя.</w:t>
      </w:r>
    </w:p>
    <w:p w:rsidR="00FB7420" w:rsidRPr="00911B56" w:rsidRDefault="00FB7420" w:rsidP="00387744">
      <w:pPr>
        <w:widowControl w:val="0"/>
        <w:tabs>
          <w:tab w:val="left" w:pos="284"/>
        </w:tabs>
        <w:suppressAutoHyphens/>
        <w:spacing w:after="0" w:line="240" w:lineRule="auto"/>
        <w:rPr>
          <w:rFonts w:ascii="Times New Roman" w:hAnsi="Times New Roman"/>
          <w:sz w:val="24"/>
          <w:szCs w:val="24"/>
        </w:rPr>
      </w:pPr>
    </w:p>
    <w:p w:rsidR="00FB7420" w:rsidRPr="00911B56" w:rsidRDefault="00FB7420" w:rsidP="00387744">
      <w:pPr>
        <w:widowControl w:val="0"/>
        <w:tabs>
          <w:tab w:val="left" w:pos="284"/>
        </w:tabs>
        <w:suppressAutoHyphens/>
        <w:spacing w:after="0" w:line="240" w:lineRule="auto"/>
        <w:rPr>
          <w:rFonts w:ascii="Times New Roman" w:hAnsi="Times New Roman"/>
          <w:sz w:val="24"/>
          <w:szCs w:val="24"/>
        </w:rPr>
      </w:pPr>
      <w:r w:rsidRPr="00911B56">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B7420" w:rsidRPr="00911B56" w:rsidTr="00E545EB">
        <w:tc>
          <w:tcPr>
            <w:tcW w:w="1126"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Оценка</w:t>
            </w:r>
          </w:p>
        </w:tc>
        <w:tc>
          <w:tcPr>
            <w:tcW w:w="1214"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Баллы</w:t>
            </w:r>
          </w:p>
        </w:tc>
        <w:tc>
          <w:tcPr>
            <w:tcW w:w="7855"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Описание</w:t>
            </w:r>
          </w:p>
        </w:tc>
      </w:tr>
      <w:tr w:rsidR="009B0404" w:rsidRPr="00911B56" w:rsidTr="00E545EB">
        <w:tc>
          <w:tcPr>
            <w:tcW w:w="1126"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1214"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7855" w:type="dxa"/>
          </w:tcPr>
          <w:p w:rsidR="009B0404" w:rsidRPr="00911B56" w:rsidRDefault="009B0404" w:rsidP="009B0404">
            <w:pPr>
              <w:spacing w:after="0" w:line="240" w:lineRule="auto"/>
              <w:jc w:val="both"/>
              <w:rPr>
                <w:rFonts w:ascii="Times New Roman" w:hAnsi="Times New Roman"/>
                <w:sz w:val="24"/>
                <w:szCs w:val="24"/>
              </w:rPr>
            </w:pPr>
            <w:r w:rsidRPr="00911B56">
              <w:rPr>
                <w:rFonts w:ascii="Times New Roman" w:hAnsi="Times New Roman"/>
                <w:sz w:val="24"/>
                <w:szCs w:val="24"/>
              </w:rPr>
              <w:t>количество верных ответов составляет более 90% от общего числа тестовых заданий</w:t>
            </w:r>
          </w:p>
        </w:tc>
      </w:tr>
      <w:tr w:rsidR="009B0404" w:rsidRPr="00911B56" w:rsidTr="00E545EB">
        <w:tc>
          <w:tcPr>
            <w:tcW w:w="1126"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1214"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7855" w:type="dxa"/>
          </w:tcPr>
          <w:p w:rsidR="009B0404" w:rsidRPr="00911B56" w:rsidRDefault="009B0404" w:rsidP="009B0404">
            <w:pPr>
              <w:spacing w:after="0" w:line="240" w:lineRule="auto"/>
              <w:jc w:val="both"/>
              <w:rPr>
                <w:rFonts w:ascii="Times New Roman" w:hAnsi="Times New Roman"/>
                <w:sz w:val="24"/>
                <w:szCs w:val="24"/>
              </w:rPr>
            </w:pPr>
            <w:r w:rsidRPr="00911B56">
              <w:rPr>
                <w:rFonts w:ascii="Times New Roman" w:hAnsi="Times New Roman"/>
                <w:sz w:val="24"/>
                <w:szCs w:val="24"/>
              </w:rPr>
              <w:t>количество верных ответов составляет от 75% до 89% от общего числа тестовых заданий</w:t>
            </w:r>
          </w:p>
        </w:tc>
      </w:tr>
      <w:tr w:rsidR="009B0404" w:rsidRPr="00911B56" w:rsidTr="00E545EB">
        <w:tc>
          <w:tcPr>
            <w:tcW w:w="1126"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1214"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7855" w:type="dxa"/>
          </w:tcPr>
          <w:p w:rsidR="009B0404" w:rsidRPr="00911B56" w:rsidRDefault="009B0404" w:rsidP="009B0404">
            <w:pPr>
              <w:spacing w:after="0" w:line="240" w:lineRule="auto"/>
              <w:jc w:val="both"/>
              <w:rPr>
                <w:rFonts w:ascii="Times New Roman" w:hAnsi="Times New Roman"/>
                <w:sz w:val="24"/>
                <w:szCs w:val="24"/>
              </w:rPr>
            </w:pPr>
            <w:r w:rsidRPr="00911B56">
              <w:rPr>
                <w:rFonts w:ascii="Times New Roman" w:hAnsi="Times New Roman"/>
                <w:sz w:val="24"/>
                <w:szCs w:val="24"/>
              </w:rPr>
              <w:t>количество верных ответов составляет от 60% до 74% от общего числа тестовых заданий</w:t>
            </w:r>
          </w:p>
        </w:tc>
      </w:tr>
      <w:tr w:rsidR="00FB7420" w:rsidRPr="00911B56" w:rsidTr="00E545EB">
        <w:tc>
          <w:tcPr>
            <w:tcW w:w="1126"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2</w:t>
            </w:r>
          </w:p>
        </w:tc>
        <w:tc>
          <w:tcPr>
            <w:tcW w:w="1214"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0</w:t>
            </w:r>
          </w:p>
        </w:tc>
        <w:tc>
          <w:tcPr>
            <w:tcW w:w="7855" w:type="dxa"/>
          </w:tcPr>
          <w:p w:rsidR="00FB7420" w:rsidRPr="00911B56" w:rsidRDefault="000636D3" w:rsidP="00E545EB">
            <w:pPr>
              <w:spacing w:after="0" w:line="240" w:lineRule="auto"/>
              <w:jc w:val="both"/>
              <w:rPr>
                <w:rFonts w:ascii="Times New Roman" w:hAnsi="Times New Roman"/>
                <w:sz w:val="24"/>
                <w:szCs w:val="24"/>
              </w:rPr>
            </w:pPr>
            <w:r w:rsidRPr="00911B56">
              <w:rPr>
                <w:rFonts w:ascii="Times New Roman" w:hAnsi="Times New Roman"/>
                <w:sz w:val="24"/>
                <w:szCs w:val="24"/>
              </w:rPr>
              <w:t>количество верных ответов составляет менее 60% от общего числа тестовых заданий</w:t>
            </w:r>
          </w:p>
        </w:tc>
      </w:tr>
    </w:tbl>
    <w:p w:rsidR="00880588" w:rsidRPr="00911B56" w:rsidRDefault="007B12A0" w:rsidP="007B12A0">
      <w:pPr>
        <w:pStyle w:val="2"/>
        <w:rPr>
          <w:rFonts w:ascii="Times New Roman" w:hAnsi="Times New Roman"/>
          <w:sz w:val="24"/>
          <w:szCs w:val="24"/>
        </w:rPr>
      </w:pPr>
      <w:r w:rsidRPr="00911B56">
        <w:rPr>
          <w:rFonts w:ascii="Times New Roman" w:hAnsi="Times New Roman"/>
          <w:sz w:val="24"/>
          <w:szCs w:val="24"/>
        </w:rPr>
        <w:t>5.</w:t>
      </w:r>
      <w:r w:rsidR="009B0404" w:rsidRPr="00911B56">
        <w:rPr>
          <w:rFonts w:ascii="Times New Roman" w:hAnsi="Times New Roman"/>
          <w:sz w:val="24"/>
          <w:szCs w:val="24"/>
        </w:rPr>
        <w:t>4</w:t>
      </w:r>
      <w:r w:rsidRPr="00911B56">
        <w:rPr>
          <w:rFonts w:ascii="Times New Roman" w:hAnsi="Times New Roman"/>
          <w:sz w:val="24"/>
          <w:szCs w:val="24"/>
        </w:rPr>
        <w:t xml:space="preserve"> Задания для решения кейс-задачи</w:t>
      </w:r>
    </w:p>
    <w:p w:rsidR="0004670E" w:rsidRPr="00911B56" w:rsidRDefault="0004670E"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960DDB"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1: </w:t>
      </w:r>
      <w:r w:rsidR="001A2F0F" w:rsidRPr="00911B56">
        <w:rPr>
          <w:rFonts w:ascii="Times New Roman" w:eastAsia="Times New Roman" w:hAnsi="Times New Roman"/>
          <w:bCs/>
          <w:sz w:val="24"/>
          <w:szCs w:val="24"/>
          <w:lang w:eastAsia="ru-RU"/>
        </w:rPr>
        <w:t>Туристическая компания «Тезтур» зафрахтовала у авиационного предприятия «Домодедово» два самолета ТУ-154 для перевозки спортивной делегации России в Италию (аэропорт Рим). По прибытии в аэропорт «Домодедово» представитель туристической компании обнаружил, что часть пассажирских мест одного из самолетов занята пассажирами, не входящими в его группу. На его требование освободить занятые места представитель воздушного предприятия пояснил, что каждому из пассажиров, не входящих в спортивную делегацию, был продан пассажирский билет на рейс, и что его предприятие вправе было так поступить, потому что в одном из самолетов после размещения членов делегации оставались свободные места. Туристическая компания обратилась в арбитражный суд с иском о снижении размера вознаграждения авиапредприятию по договору фрахтования сообразно тому, что часть пассажирских помещений самолета была занята посторонними лицами. Какое решение по данному спору надлежит вынести арбитражному суду?</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960DDB"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2: </w:t>
      </w:r>
      <w:r w:rsidR="001A2F0F" w:rsidRPr="00911B56">
        <w:rPr>
          <w:rFonts w:ascii="Times New Roman" w:eastAsia="Times New Roman" w:hAnsi="Times New Roman"/>
          <w:bCs/>
          <w:sz w:val="24"/>
          <w:szCs w:val="24"/>
          <w:lang w:eastAsia="ru-RU"/>
        </w:rPr>
        <w:t>Из Сочинского порта на пароходе "Чапаев" в иностранные порты было отправлено 7000 т пшеницы. При разгрузке судна в одном из портов назначения было установлено, что часть пшеницы, находящейся в трюмах, оказалась подмоченной,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морского перевозчика: судно во время загрузки у причала порта село на мель, а это, по мнению пароходства, является навигационной ошибкой в судовождении и управлении судном, т. е. обстоятельством, освобождающим от имущественной ответственности.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960DDB"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3: </w:t>
      </w:r>
      <w:r w:rsidR="001A2F0F" w:rsidRPr="00911B56">
        <w:rPr>
          <w:rFonts w:ascii="Times New Roman" w:eastAsia="Times New Roman" w:hAnsi="Times New Roman"/>
          <w:bCs/>
          <w:sz w:val="24"/>
          <w:szCs w:val="24"/>
          <w:lang w:eastAsia="ru-RU"/>
        </w:rPr>
        <w:t>Адлерский аэропорт принял 27 июля к перевозке от плодоовощного хозяйства 20 тонн фруктов для доставки в г. Хабаровск. Перевозочные документы на отправляемый груз были выписаны без указания в них сроков перевозки груза. В пути следования груз перегружался в</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Томском и Иркутском аэропортах на другие самолеты. В аэропорт назначения груз был доставлен в сроки, предусмотренные расписанием движения воздушных судов. Однако при выдаче груза получателю было установлено, что в процессе перевозки утрачено 200 кг винограда (пять ящиков) и 100 кг груш (четыре ящика). Кроме того, доставленный виноград утратил свой товарный вид, в результате чего торговая сеть приняла его для продажи со скидкой 30% от первоначальной стоимости. Перевозчику была предъявлена претензия о взыскании стоимости утраченного груза (девяти ящиков), возвращении провозной платы и возмещении ущерба, вызванного порчей груза. Претензия была удовлетворена лишь в части стоимости утраченного груза. Отказывая в удовлетворении остальной части претензионных требований, перевозчик указал, что возвращение провозной платы за утраченный груз не предусматривается транспортным законодательством. Что касается возмещения ущерба, вызванного порчей груза, то перевозчик мотивировал отклонение</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48360B"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4: </w:t>
      </w:r>
      <w:r w:rsidR="001A2F0F" w:rsidRPr="00911B56">
        <w:rPr>
          <w:rFonts w:ascii="Times New Roman" w:eastAsia="Times New Roman" w:hAnsi="Times New Roman"/>
          <w:bCs/>
          <w:sz w:val="24"/>
          <w:szCs w:val="24"/>
          <w:lang w:eastAsia="ru-RU"/>
        </w:rPr>
        <w:t>Судовладелец во исполнение обязательств по чартеру подал фрахтователю под погрузку морское судно. По условиям чартера фрахтователь своими силами должен был обеспечить погрузку на борт</w:t>
      </w:r>
      <w:bookmarkStart w:id="1" w:name="238"/>
      <w:bookmarkEnd w:id="1"/>
      <w:r w:rsidR="001A2F0F" w:rsidRPr="00911B56">
        <w:rPr>
          <w:rFonts w:ascii="Times New Roman" w:eastAsia="Times New Roman" w:hAnsi="Times New Roman"/>
          <w:bCs/>
          <w:sz w:val="24"/>
          <w:szCs w:val="24"/>
          <w:lang w:eastAsia="ru-RU"/>
        </w:rPr>
        <w:t>судна 10 тыс. кип хлопка общей стоимостью 5 млн долларов США. В процессе осуществления погрузки кип хлопка в трюмы судна на его борту проводились работы по приведению судна в мореходное состояние, в частности ремонтировались люки трюмов, зафрахтованных для перевозки хлопка. От попадания искры от сварки возник пожар, в результате которого половина всей партии хлопка, находившаяся в этот момент на борту, сгорела.</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Фрахтователь как грузовладелец предъявил иск к судовладельцу о возмещении убытков, причиненных утратой груза в размере стоимости сгоревших кип хлопка (2,5 млн долларов США).</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Судовладелец возражал против исковых требований, ссылаясь на то, что судно было технически исправно, что подтверждалось свидетельством о годности к плаванию, выданным соответствующим органом технического надзора. Требовалось проведение лишь некоторых работ для приведения грузовых помещений судна в состояние, обеспечивающее сохранность хлопка при его перевозке. Приведение судна в надлежащее мореходное состояние должно было завершиться к началу рейса, что не противоречит законодательству, не предусматривающему абсолютное мореходное состояние судна уже к моменту подачи его под погрузку. Кроме того, перевозчик своими силами не имел возможности осуществить работы.</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5: </w:t>
      </w:r>
      <w:r w:rsidR="001A2F0F" w:rsidRPr="00911B56">
        <w:rPr>
          <w:rFonts w:ascii="Times New Roman" w:eastAsia="Times New Roman" w:hAnsi="Times New Roman"/>
          <w:bCs/>
          <w:sz w:val="24"/>
          <w:szCs w:val="24"/>
          <w:lang w:eastAsia="ru-RU"/>
        </w:rPr>
        <w:t>В соответствии с долгосрочным договором на организацию перевозок и декадными заявками грузоотправителя - объединения «Апатит» Мур</w:t>
      </w:r>
      <w:r w:rsidR="001A2F0F" w:rsidRPr="00911B56">
        <w:rPr>
          <w:rFonts w:ascii="Times New Roman" w:eastAsia="Times New Roman" w:hAnsi="Times New Roman"/>
          <w:bCs/>
          <w:sz w:val="24"/>
          <w:szCs w:val="24"/>
          <w:lang w:eastAsia="ru-RU"/>
        </w:rPr>
        <w:softHyphen/>
        <w:t>манское отделение Октябрьской железной дороги должно было подать объединению для перевозки грузов в апреле 300 вагонов (равными парти</w:t>
      </w:r>
      <w:r w:rsidR="001A2F0F" w:rsidRPr="00911B56">
        <w:rPr>
          <w:rFonts w:ascii="Times New Roman" w:eastAsia="Times New Roman" w:hAnsi="Times New Roman"/>
          <w:bCs/>
          <w:sz w:val="24"/>
          <w:szCs w:val="24"/>
          <w:lang w:eastAsia="ru-RU"/>
        </w:rPr>
        <w:softHyphen/>
        <w:t>ями подекадно). Отделение дороги, располагая данными о наличии у объ</w:t>
      </w:r>
      <w:r w:rsidR="001A2F0F" w:rsidRPr="00911B56">
        <w:rPr>
          <w:rFonts w:ascii="Times New Roman" w:eastAsia="Times New Roman" w:hAnsi="Times New Roman"/>
          <w:bCs/>
          <w:sz w:val="24"/>
          <w:szCs w:val="24"/>
          <w:lang w:eastAsia="ru-RU"/>
        </w:rPr>
        <w:softHyphen/>
        <w:t>единения большого количества добытой руды, подлежащей перевозке, подало в первую декаду 120 вагонов в порядке сгущения подачи вместо 100 вагонов. Объединение, загрузив 100 вагонов, от загрузки 20 вагонов отказалось, ничем не мотивируя свой отказ.</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Во вторую декаду вместо 100 вагонов дорога подала 80 вагонов, а в третью - в соответствии с заявкой грузоотправителя 100 вагонов.</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Объединение «Апатит» предъявило иск к Мурманскому отделению дороги о взыскании штрафа за невыполнение заявки на перевозку - непо</w:t>
      </w:r>
      <w:r w:rsidR="001A2F0F" w:rsidRPr="00911B56">
        <w:rPr>
          <w:rFonts w:ascii="Times New Roman" w:eastAsia="Times New Roman" w:hAnsi="Times New Roman"/>
          <w:bCs/>
          <w:sz w:val="24"/>
          <w:szCs w:val="24"/>
          <w:lang w:eastAsia="ru-RU"/>
        </w:rPr>
        <w:softHyphen/>
        <w:t>дачу во вторую декаду 20 вагонов.</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Возражая против иска, отделение дороги указывало, что требование грузоотправителя необоснованно, так как во вторую декаду было подано 80 вагонов с учетом поданных, но не загруженных отправителем 20 ваго</w:t>
      </w:r>
      <w:r w:rsidR="001A2F0F" w:rsidRPr="00911B56">
        <w:rPr>
          <w:rFonts w:ascii="Times New Roman" w:eastAsia="Times New Roman" w:hAnsi="Times New Roman"/>
          <w:bCs/>
          <w:sz w:val="24"/>
          <w:szCs w:val="24"/>
          <w:lang w:eastAsia="ru-RU"/>
        </w:rPr>
        <w:softHyphen/>
        <w:t>нов в первую декаду. Кроме того, в целом за месяц было отгружено 300 вагонов и, следовательно, общий объем перевозок выполнен.</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В свою очередь, отделение дороги предъявило иск к объединению «Апатит» о взыскании штрафа за недогруз 20 вагонов в первую декаду и убытков, вызванных простоем вагонов по этой причине. Кроме того, от</w:t>
      </w:r>
      <w:r w:rsidR="001A2F0F" w:rsidRPr="00911B56">
        <w:rPr>
          <w:rFonts w:ascii="Times New Roman" w:eastAsia="Times New Roman" w:hAnsi="Times New Roman"/>
          <w:bCs/>
          <w:sz w:val="24"/>
          <w:szCs w:val="24"/>
          <w:lang w:eastAsia="ru-RU"/>
        </w:rPr>
        <w:softHyphen/>
        <w:t>деление считало, что иск должен предъявляться не к отделению, а к Уп</w:t>
      </w:r>
      <w:r w:rsidR="001A2F0F" w:rsidRPr="00911B56">
        <w:rPr>
          <w:rFonts w:ascii="Times New Roman" w:eastAsia="Times New Roman" w:hAnsi="Times New Roman"/>
          <w:bCs/>
          <w:sz w:val="24"/>
          <w:szCs w:val="24"/>
          <w:lang w:eastAsia="ru-RU"/>
        </w:rPr>
        <w:softHyphen/>
        <w:t>равлению железной дороги, которое является субъектом правоотношения по перевозке грузов. Разберите доводы сторон и решите спор по существу.</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6: </w:t>
      </w:r>
      <w:r w:rsidR="001A2F0F" w:rsidRPr="00911B56">
        <w:rPr>
          <w:rFonts w:ascii="Times New Roman" w:eastAsia="Times New Roman" w:hAnsi="Times New Roman"/>
          <w:bCs/>
          <w:sz w:val="24"/>
          <w:szCs w:val="24"/>
          <w:lang w:eastAsia="ru-RU"/>
        </w:rPr>
        <w:t>При перевозке полушерстяного полотна из г. Старая Русса в С.-Петер</w:t>
      </w:r>
      <w:r w:rsidR="001A2F0F" w:rsidRPr="00911B56">
        <w:rPr>
          <w:rFonts w:ascii="Times New Roman" w:eastAsia="Times New Roman" w:hAnsi="Times New Roman"/>
          <w:bCs/>
          <w:sz w:val="24"/>
          <w:szCs w:val="24"/>
          <w:lang w:eastAsia="ru-RU"/>
        </w:rPr>
        <w:softHyphen/>
        <w:t>бург автомашиной автопредприятия № 5 в пути следования на автомаши</w:t>
      </w:r>
      <w:r w:rsidR="001A2F0F" w:rsidRPr="00911B56">
        <w:rPr>
          <w:rFonts w:ascii="Times New Roman" w:eastAsia="Times New Roman" w:hAnsi="Times New Roman"/>
          <w:bCs/>
          <w:sz w:val="24"/>
          <w:szCs w:val="24"/>
          <w:lang w:eastAsia="ru-RU"/>
        </w:rPr>
        <w:softHyphen/>
        <w:t>не возник пожар, в результате которого часть груза погибла, а оставшееся полотно было повреждено. Заявленную претензию, а впоследствии и иск о возмещении стоимости погибшего и поврежденного груза автопредпри</w:t>
      </w:r>
      <w:r w:rsidR="001A2F0F" w:rsidRPr="00911B56">
        <w:rPr>
          <w:rFonts w:ascii="Times New Roman" w:eastAsia="Times New Roman" w:hAnsi="Times New Roman"/>
          <w:bCs/>
          <w:sz w:val="24"/>
          <w:szCs w:val="24"/>
          <w:lang w:eastAsia="ru-RU"/>
        </w:rPr>
        <w:softHyphen/>
        <w:t>ятие отклонило. Ответчик ссылался на непригодность автомашины для перевозки указанного груза, т.е. ее неисправность в коммерческом отно</w:t>
      </w:r>
      <w:r w:rsidR="001A2F0F" w:rsidRPr="00911B56">
        <w:rPr>
          <w:rFonts w:ascii="Times New Roman" w:eastAsia="Times New Roman" w:hAnsi="Times New Roman"/>
          <w:bCs/>
          <w:sz w:val="24"/>
          <w:szCs w:val="24"/>
          <w:lang w:eastAsia="ru-RU"/>
        </w:rPr>
        <w:softHyphen/>
        <w:t>шении, за которую отвечает грузоотправитель. Машина была предостав</w:t>
      </w:r>
      <w:r w:rsidR="001A2F0F" w:rsidRPr="00911B56">
        <w:rPr>
          <w:rFonts w:ascii="Times New Roman" w:eastAsia="Times New Roman" w:hAnsi="Times New Roman"/>
          <w:bCs/>
          <w:sz w:val="24"/>
          <w:szCs w:val="24"/>
          <w:lang w:eastAsia="ru-RU"/>
        </w:rPr>
        <w:softHyphen/>
        <w:t>лена истцу для перевозки оборудования в г. Старая Русса, а не для пере</w:t>
      </w:r>
      <w:r w:rsidR="001A2F0F" w:rsidRPr="00911B56">
        <w:rPr>
          <w:rFonts w:ascii="Times New Roman" w:eastAsia="Times New Roman" w:hAnsi="Times New Roman"/>
          <w:bCs/>
          <w:sz w:val="24"/>
          <w:szCs w:val="24"/>
          <w:lang w:eastAsia="ru-RU"/>
        </w:rPr>
        <w:softHyphen/>
        <w:t>возки полушерстяного полотна, которым была загружена автомашина при обратном ее следовании. Такой груз, как полотно, должен перевозиться в специальной автомашине.</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При рассмотрении дела выяснилось, что причиной пожара явилась техническая неисправность автомашины - при скорости движения 60-65 км/час отсоединился карданный вал, который ударил по бензобаку, пробил его, отчего и загорелась автомашина.</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Какое решение должен вынести арбитражный суд?</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7: </w:t>
      </w:r>
      <w:r w:rsidR="001A2F0F" w:rsidRPr="00911B56">
        <w:rPr>
          <w:rFonts w:ascii="Times New Roman" w:eastAsia="Times New Roman" w:hAnsi="Times New Roman"/>
          <w:bCs/>
          <w:sz w:val="24"/>
          <w:szCs w:val="24"/>
          <w:lang w:eastAsia="ru-RU"/>
        </w:rPr>
        <w:t>По железнодорожной накладной в контейнере за пломбами грузоотп</w:t>
      </w:r>
      <w:r w:rsidR="001A2F0F" w:rsidRPr="00911B56">
        <w:rPr>
          <w:rFonts w:ascii="Times New Roman" w:eastAsia="Times New Roman" w:hAnsi="Times New Roman"/>
          <w:bCs/>
          <w:sz w:val="24"/>
          <w:szCs w:val="24"/>
          <w:lang w:eastAsia="ru-RU"/>
        </w:rPr>
        <w:softHyphen/>
        <w:t>равителя из Москвы прямым смешанным железнодорожно-водным сооб</w:t>
      </w:r>
      <w:r w:rsidR="001A2F0F" w:rsidRPr="00911B56">
        <w:rPr>
          <w:rFonts w:ascii="Times New Roman" w:eastAsia="Times New Roman" w:hAnsi="Times New Roman"/>
          <w:bCs/>
          <w:sz w:val="24"/>
          <w:szCs w:val="24"/>
          <w:lang w:eastAsia="ru-RU"/>
        </w:rPr>
        <w:softHyphen/>
        <w:t>щением в адрес Магаданского областного управления Агропрома (порт Ногаево) был отгружен груз - предметы электротехники. При перевалке груза с Дальневосточной железной дороги на судно Дальневосточного па</w:t>
      </w:r>
      <w:r w:rsidR="001A2F0F" w:rsidRPr="00911B56">
        <w:rPr>
          <w:rFonts w:ascii="Times New Roman" w:eastAsia="Times New Roman" w:hAnsi="Times New Roman"/>
          <w:bCs/>
          <w:sz w:val="24"/>
          <w:szCs w:val="24"/>
          <w:lang w:eastAsia="ru-RU"/>
        </w:rPr>
        <w:softHyphen/>
        <w:t>роходства в порту Находка была обнаружена неисправность контейнера, в связи с чем порт потребовал вскрытия контейнера и проверки его содер</w:t>
      </w:r>
      <w:r w:rsidR="001A2F0F" w:rsidRPr="00911B56">
        <w:rPr>
          <w:rFonts w:ascii="Times New Roman" w:eastAsia="Times New Roman" w:hAnsi="Times New Roman"/>
          <w:bCs/>
          <w:sz w:val="24"/>
          <w:szCs w:val="24"/>
          <w:lang w:eastAsia="ru-RU"/>
        </w:rPr>
        <w:softHyphen/>
        <w:t>жимого, что и было сделано. В порту Ногаево грузополучателю груз был выдан с недостачей, соответствующей недостаче, которая выявлена и за</w:t>
      </w:r>
      <w:r w:rsidR="001A2F0F" w:rsidRPr="00911B56">
        <w:rPr>
          <w:rFonts w:ascii="Times New Roman" w:eastAsia="Times New Roman" w:hAnsi="Times New Roman"/>
          <w:bCs/>
          <w:sz w:val="24"/>
          <w:szCs w:val="24"/>
          <w:lang w:eastAsia="ru-RU"/>
        </w:rPr>
        <w:softHyphen/>
        <w:t>фиксирована в коммерческом акте, составленном в порту Находка. Грузо</w:t>
      </w:r>
      <w:r w:rsidR="001A2F0F" w:rsidRPr="00911B56">
        <w:rPr>
          <w:rFonts w:ascii="Times New Roman" w:eastAsia="Times New Roman" w:hAnsi="Times New Roman"/>
          <w:bCs/>
          <w:sz w:val="24"/>
          <w:szCs w:val="24"/>
          <w:lang w:eastAsia="ru-RU"/>
        </w:rPr>
        <w:softHyphen/>
        <w:t>получатель предъявил претензию Управлению Дальневосточного паро</w:t>
      </w:r>
      <w:r w:rsidR="001A2F0F" w:rsidRPr="00911B56">
        <w:rPr>
          <w:rFonts w:ascii="Times New Roman" w:eastAsia="Times New Roman" w:hAnsi="Times New Roman"/>
          <w:bCs/>
          <w:sz w:val="24"/>
          <w:szCs w:val="24"/>
          <w:lang w:eastAsia="ru-RU"/>
        </w:rPr>
        <w:softHyphen/>
        <w:t>ходства на сумму стоимости недостающего груза. Управление пароходст</w:t>
      </w:r>
      <w:r w:rsidR="001A2F0F" w:rsidRPr="00911B56">
        <w:rPr>
          <w:rFonts w:ascii="Times New Roman" w:eastAsia="Times New Roman" w:hAnsi="Times New Roman"/>
          <w:bCs/>
          <w:sz w:val="24"/>
          <w:szCs w:val="24"/>
          <w:lang w:eastAsia="ru-RU"/>
        </w:rPr>
        <w:softHyphen/>
        <w:t>ва, не усматривая своей вины в образовании недостачи, направило пре</w:t>
      </w:r>
      <w:r w:rsidR="001A2F0F" w:rsidRPr="00911B56">
        <w:rPr>
          <w:rFonts w:ascii="Times New Roman" w:eastAsia="Times New Roman" w:hAnsi="Times New Roman"/>
          <w:bCs/>
          <w:sz w:val="24"/>
          <w:szCs w:val="24"/>
          <w:lang w:eastAsia="ru-RU"/>
        </w:rPr>
        <w:softHyphen/>
        <w:t>тензионный материал Управлению Дальневосточной железной дороги, которое также отказалось удовлетворить претензию.</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Грузополучатель предъявил иск к Дальневосточному пароходству. Приморский арбитражный суд, считая,</w:t>
      </w:r>
      <w:r w:rsidRPr="00911B56">
        <w:rPr>
          <w:rFonts w:ascii="Times New Roman" w:eastAsia="Times New Roman" w:hAnsi="Times New Roman"/>
          <w:bCs/>
          <w:sz w:val="24"/>
          <w:szCs w:val="24"/>
          <w:lang w:eastAsia="ru-RU"/>
        </w:rPr>
        <w:t xml:space="preserve"> что вина Дальневосточного паро</w:t>
      </w:r>
      <w:r w:rsidR="001A2F0F" w:rsidRPr="00911B56">
        <w:rPr>
          <w:rFonts w:ascii="Times New Roman" w:eastAsia="Times New Roman" w:hAnsi="Times New Roman"/>
          <w:bCs/>
          <w:sz w:val="24"/>
          <w:szCs w:val="24"/>
          <w:lang w:eastAsia="ru-RU"/>
        </w:rPr>
        <w:t>ходства в образовании недостачи груза отсутствует, исковой материал возвратил истцу, предложив ему предъявить иск к грузоотправителю и к Управлению Дальневосточной железной дороги. Грузополучатель обжа</w:t>
      </w:r>
      <w:r w:rsidR="001A2F0F" w:rsidRPr="00911B56">
        <w:rPr>
          <w:rFonts w:ascii="Times New Roman" w:eastAsia="Times New Roman" w:hAnsi="Times New Roman"/>
          <w:bCs/>
          <w:sz w:val="24"/>
          <w:szCs w:val="24"/>
          <w:lang w:eastAsia="ru-RU"/>
        </w:rPr>
        <w:softHyphen/>
        <w:t>ловал это решение арбитражного суда. Как должен быть решен этот спор?</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8: </w:t>
      </w:r>
      <w:r w:rsidR="001A2F0F" w:rsidRPr="00911B56">
        <w:rPr>
          <w:rFonts w:ascii="Times New Roman" w:eastAsia="Times New Roman" w:hAnsi="Times New Roman"/>
          <w:bCs/>
          <w:sz w:val="24"/>
          <w:szCs w:val="24"/>
          <w:lang w:eastAsia="ru-RU"/>
        </w:rPr>
        <w:t>Гражданин К. отправил по железной дороге в адрес Ивановской фабрики партию хлопка в тюках. На станции назначения выяснилось, что пять тюков хлопка разорваны, груз загрязнен и поврежден. К. обратился в Ивановский суд с иском к перевозчику о возмещении ущерба, причиненного повреждением груза. Мотивированным определением судьи в принятии искового заявления было отказано с указанием на то, что в претензионном порядке К. надлежало прежде всего обратиться с требованием о возмещении ущерба к перевозчику. Считая отказ в принятии искового заявления неправомерным, К. обжаловал его путем подачи частной жалобы в Московский областной суд. В своей частной жалобе К. указал, что обязательный претензионный порядок установлен законом для юридических лиц, каковым он не является, и просил по указанным основаниям определение судьи отменить. Какое определение должно быть вынесено по жалобе К.?</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9: </w:t>
      </w:r>
      <w:r w:rsidR="001A2F0F" w:rsidRPr="00911B56">
        <w:rPr>
          <w:rFonts w:ascii="Times New Roman" w:eastAsia="Times New Roman" w:hAnsi="Times New Roman"/>
          <w:bCs/>
          <w:sz w:val="24"/>
          <w:szCs w:val="24"/>
          <w:lang w:eastAsia="ru-RU"/>
        </w:rPr>
        <w:t>Пассажир Б. выехал с рейсовым автобусом по маршруту Москва—Астрахань. В пути он испытал гипертонический криз, в связи с этим во Владимире был вынужден оставить автобус. На скорой помощи Б. был доставлен во Владимирскую областную больницу. Невозможность продолжения рейса была подтверждена медицинскими документами. Ссылаясь на внезапную болезнь, происшедшую во время рейса, Б. потребовал от перевозчика полностью возвратить ему стоимость билета. Перевозчик отказался возвратить Б. уплаченную им провозную плату, указав, что болезнь Б. наступила уже во время рейса, часть пути он проделал на автобусе ответчика, после прекращения Б. поездки перевозчик был лишен возможности реализовать билет на освободившееся место другому лицу. Как разрешить спор между сторонами?</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7E326F" w:rsidRPr="00911B56" w:rsidRDefault="007E326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Краткие методические указания</w:t>
      </w:r>
    </w:p>
    <w:p w:rsidR="004152B2" w:rsidRPr="00911B56" w:rsidRDefault="001D08E2" w:rsidP="001D08E2">
      <w:pPr>
        <w:widowControl w:val="0"/>
        <w:suppressAutoHyphens/>
        <w:spacing w:after="0" w:line="240" w:lineRule="auto"/>
        <w:jc w:val="both"/>
        <w:rPr>
          <w:rFonts w:ascii="Times New Roman" w:hAnsi="Times New Roman"/>
          <w:sz w:val="24"/>
          <w:szCs w:val="24"/>
        </w:rPr>
      </w:pPr>
      <w:r w:rsidRPr="00911B56">
        <w:rPr>
          <w:rFonts w:ascii="Times New Roman" w:hAnsi="Times New Roman"/>
          <w:sz w:val="24"/>
          <w:szCs w:val="24"/>
        </w:rPr>
        <w:t xml:space="preserve">Кейс-задачи </w:t>
      </w:r>
      <w:r w:rsidR="004152B2" w:rsidRPr="00911B56">
        <w:rPr>
          <w:rFonts w:ascii="Times New Roman" w:hAnsi="Times New Roman"/>
          <w:sz w:val="24"/>
          <w:szCs w:val="24"/>
        </w:rPr>
        <w:t>представляют собой учебно-практические задачи по развитию способностей к анализу и синтезу правоприменительной информации, а также по принятию юридически значимых решений. В состав заданий входят материалы опубликованной практики судов общей юрисдикции и арбитражных судов по конкретным спорам, формы аналитических таблиц, проекты исковых заявлений, проекты заявлений о вынесении судебного приказы, комплекты документов, необходимых для определенной ситуации, различные договоры. Все материалы доводятся до сведения студентов непосредственно на практическом занятии. Формы таблиц, документов и сценарии находятся у преподавателя; актуальные материалы судебной практики извлекаются из справочных поисковых систем.</w:t>
      </w:r>
    </w:p>
    <w:p w:rsidR="001D08E2" w:rsidRPr="00911B56" w:rsidRDefault="001D08E2" w:rsidP="000F6690">
      <w:pPr>
        <w:rPr>
          <w:rFonts w:ascii="Times New Roman" w:hAnsi="Times New Roman"/>
          <w:sz w:val="24"/>
          <w:szCs w:val="24"/>
        </w:rPr>
      </w:pPr>
    </w:p>
    <w:p w:rsidR="000F6690" w:rsidRPr="00911B56" w:rsidRDefault="000F6690" w:rsidP="000F6690">
      <w:pPr>
        <w:rPr>
          <w:rFonts w:ascii="Times New Roman" w:hAnsi="Times New Roman"/>
          <w:sz w:val="24"/>
          <w:szCs w:val="24"/>
        </w:rPr>
      </w:pPr>
      <w:r w:rsidRPr="00911B56">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F6690" w:rsidRPr="00911B56" w:rsidTr="00E545EB">
        <w:tc>
          <w:tcPr>
            <w:tcW w:w="1126"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Оценка</w:t>
            </w:r>
          </w:p>
        </w:tc>
        <w:tc>
          <w:tcPr>
            <w:tcW w:w="1214"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Баллы</w:t>
            </w:r>
          </w:p>
        </w:tc>
        <w:tc>
          <w:tcPr>
            <w:tcW w:w="7855"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Описание</w:t>
            </w:r>
          </w:p>
        </w:tc>
      </w:tr>
      <w:tr w:rsidR="004152B2" w:rsidRPr="00911B56" w:rsidTr="00E545EB">
        <w:tc>
          <w:tcPr>
            <w:tcW w:w="1126"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1214"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7855" w:type="dxa"/>
          </w:tcPr>
          <w:p w:rsidR="004152B2" w:rsidRPr="00911B56" w:rsidRDefault="004152B2" w:rsidP="004152B2">
            <w:pPr>
              <w:spacing w:after="0" w:line="240" w:lineRule="auto"/>
              <w:jc w:val="both"/>
              <w:rPr>
                <w:rFonts w:ascii="Times New Roman" w:hAnsi="Times New Roman"/>
                <w:sz w:val="24"/>
                <w:szCs w:val="24"/>
              </w:rPr>
            </w:pPr>
            <w:r w:rsidRPr="00911B56">
              <w:rPr>
                <w:rFonts w:ascii="Times New Roman" w:hAnsi="Times New Roman"/>
                <w:sz w:val="24"/>
                <w:szCs w:val="24"/>
              </w:rPr>
              <w:t>студент представил отличное исполнение с незначительным числом ошибок</w:t>
            </w:r>
          </w:p>
        </w:tc>
      </w:tr>
      <w:tr w:rsidR="004152B2" w:rsidRPr="00911B56" w:rsidTr="00E545EB">
        <w:tc>
          <w:tcPr>
            <w:tcW w:w="1126"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1214"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7855" w:type="dxa"/>
          </w:tcPr>
          <w:p w:rsidR="004152B2" w:rsidRPr="00911B56" w:rsidRDefault="004152B2" w:rsidP="004152B2">
            <w:pPr>
              <w:spacing w:after="0" w:line="240" w:lineRule="auto"/>
              <w:jc w:val="both"/>
              <w:rPr>
                <w:rFonts w:ascii="Times New Roman" w:hAnsi="Times New Roman"/>
                <w:sz w:val="24"/>
                <w:szCs w:val="24"/>
              </w:rPr>
            </w:pPr>
            <w:r w:rsidRPr="00911B56">
              <w:rPr>
                <w:rFonts w:ascii="Times New Roman" w:hAnsi="Times New Roman"/>
                <w:sz w:val="24"/>
                <w:szCs w:val="24"/>
              </w:rPr>
              <w:t>студент показал уровень владения материалом выше среднего с несколькими ошибками</w:t>
            </w:r>
          </w:p>
        </w:tc>
      </w:tr>
      <w:tr w:rsidR="004152B2" w:rsidRPr="00911B56" w:rsidTr="00E545EB">
        <w:tc>
          <w:tcPr>
            <w:tcW w:w="1126"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1214"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7855" w:type="dxa"/>
          </w:tcPr>
          <w:p w:rsidR="004152B2" w:rsidRPr="00911B56" w:rsidRDefault="004152B2" w:rsidP="004152B2">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 но со значительным количеством недостатков</w:t>
            </w:r>
          </w:p>
        </w:tc>
      </w:tr>
      <w:tr w:rsidR="000F6690" w:rsidRPr="00911B56" w:rsidTr="00E545EB">
        <w:tc>
          <w:tcPr>
            <w:tcW w:w="1126"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2</w:t>
            </w:r>
          </w:p>
        </w:tc>
        <w:tc>
          <w:tcPr>
            <w:tcW w:w="1214"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0</w:t>
            </w:r>
          </w:p>
        </w:tc>
        <w:tc>
          <w:tcPr>
            <w:tcW w:w="7855" w:type="dxa"/>
          </w:tcPr>
          <w:p w:rsidR="000F6690" w:rsidRPr="00911B56" w:rsidRDefault="000F6690" w:rsidP="00E545EB">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правильное исполнение с критическим количеством существенных ошибок</w:t>
            </w:r>
          </w:p>
        </w:tc>
      </w:tr>
    </w:tbl>
    <w:p w:rsidR="000F6690" w:rsidRPr="00911B56" w:rsidRDefault="000F6690" w:rsidP="000F6690">
      <w:pPr>
        <w:rPr>
          <w:rFonts w:ascii="Times New Roman" w:hAnsi="Times New Roman"/>
          <w:sz w:val="24"/>
          <w:szCs w:val="24"/>
        </w:rPr>
      </w:pPr>
    </w:p>
    <w:p w:rsidR="00CC0455" w:rsidRPr="00CF41DC" w:rsidRDefault="00CC0455" w:rsidP="00911B56"/>
    <w:p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00" w:rsidRDefault="00E76600" w:rsidP="00C8013F">
      <w:pPr>
        <w:spacing w:after="0" w:line="240" w:lineRule="auto"/>
      </w:pPr>
      <w:r>
        <w:separator/>
      </w:r>
    </w:p>
  </w:endnote>
  <w:endnote w:type="continuationSeparator" w:id="0">
    <w:p w:rsidR="00E76600" w:rsidRDefault="00E7660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00" w:rsidRDefault="00E76600" w:rsidP="00C8013F">
      <w:pPr>
        <w:spacing w:after="0" w:line="240" w:lineRule="auto"/>
      </w:pPr>
      <w:r>
        <w:separator/>
      </w:r>
    </w:p>
  </w:footnote>
  <w:footnote w:type="continuationSeparator" w:id="0">
    <w:p w:rsidR="00E76600" w:rsidRDefault="00E76600" w:rsidP="00C8013F">
      <w:pPr>
        <w:spacing w:after="0" w:line="240" w:lineRule="auto"/>
      </w:pPr>
      <w:r>
        <w:continuationSeparator/>
      </w:r>
    </w:p>
  </w:footnote>
  <w:footnote w:id="1">
    <w:p w:rsidR="009A4591" w:rsidRPr="00B2085A" w:rsidRDefault="009A4591" w:rsidP="009A4591">
      <w:pPr>
        <w:pStyle w:val="a9"/>
        <w:jc w:val="both"/>
        <w:rPr>
          <w:rFonts w:ascii="Times New Roman" w:hAnsi="Times New Roman"/>
        </w:rPr>
      </w:pPr>
      <w:r w:rsidRPr="00B2085A">
        <w:rPr>
          <w:rStyle w:val="ab"/>
          <w:rFonts w:ascii="Times New Roman" w:hAnsi="Times New Roman"/>
        </w:rPr>
        <w:footnoteRef/>
      </w:r>
      <w:r w:rsidRPr="00B2085A">
        <w:rPr>
          <w:rFonts w:ascii="Times New Roman" w:hAnsi="Times New Roman"/>
        </w:rPr>
        <w:t xml:space="preserve"> В соответствии с Положением об организации и проведении текущего контроля успеваемости, текущей и промежуточной аттестации студентов СК-СТО-ПЛ-04-1.114-2019 (введен в действие приказом ректора ВГУЭС от 29.01.2019 №54), а именно п. 7.1.3 «Промежуточная аттестация по дисциплине (модулю) определяется суммой баллов, набранных студентом в результате текущего контроля знаний, проводимого в различных формах в течение всего периода изучения дисциплины (модуля)». Представленные в таблице 3 оценочные средства используются для промежуточной аттестации студентов, имеющих академическую задолженность по дисциплине.</w:t>
      </w:r>
    </w:p>
  </w:footnote>
  <w:footnote w:id="2">
    <w:p w:rsidR="009078AB" w:rsidRPr="008700E3" w:rsidRDefault="009078AB" w:rsidP="009A4591">
      <w:pPr>
        <w:pStyle w:val="a9"/>
        <w:jc w:val="both"/>
        <w:rPr>
          <w:rFonts w:ascii="Times New Roman" w:hAnsi="Times New Roman"/>
        </w:rPr>
      </w:pPr>
      <w:r>
        <w:rPr>
          <w:rStyle w:val="ab"/>
        </w:rPr>
        <w:footnoteRef/>
      </w:r>
      <w:r>
        <w:t xml:space="preserve"> </w:t>
      </w:r>
      <w:r w:rsidRPr="008700E3">
        <w:rPr>
          <w:rFonts w:ascii="Times New Roman" w:hAnsi="Times New Roman"/>
        </w:rPr>
        <w:t xml:space="preserve">В соответствии с </w:t>
      </w:r>
      <w:r w:rsidRPr="00B2085A">
        <w:rPr>
          <w:rFonts w:ascii="Times New Roman" w:hAnsi="Times New Roman"/>
        </w:rPr>
        <w:t xml:space="preserve">Положением об организации и проведении текущего контроля успеваемости, текущей и промежуточной аттестации студентов СК-СТО-ПЛ-04-1.114-2019 (введен в действие приказом ректора ВГУЭС от 29.01.2019 №54), а именно п. </w:t>
      </w:r>
      <w:r>
        <w:rPr>
          <w:rFonts w:ascii="Times New Roman" w:hAnsi="Times New Roman"/>
        </w:rPr>
        <w:t>4.4, посещение лекций по дисциплине оценивается в 1 балл за занятие (в сумме не более 20 баллов за семестр).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CCE"/>
    <w:multiLevelType w:val="hybridMultilevel"/>
    <w:tmpl w:val="8C1EE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B0813"/>
    <w:multiLevelType w:val="hybridMultilevel"/>
    <w:tmpl w:val="011E1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CDD"/>
    <w:multiLevelType w:val="hybridMultilevel"/>
    <w:tmpl w:val="614CF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37450"/>
    <w:multiLevelType w:val="hybridMultilevel"/>
    <w:tmpl w:val="D0F0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450D7"/>
    <w:multiLevelType w:val="hybridMultilevel"/>
    <w:tmpl w:val="106E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803F9"/>
    <w:multiLevelType w:val="hybridMultilevel"/>
    <w:tmpl w:val="31E20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52231"/>
    <w:multiLevelType w:val="hybridMultilevel"/>
    <w:tmpl w:val="7596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E3FF2"/>
    <w:multiLevelType w:val="hybridMultilevel"/>
    <w:tmpl w:val="C5F8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64388"/>
    <w:multiLevelType w:val="hybridMultilevel"/>
    <w:tmpl w:val="EE5C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53496C"/>
    <w:multiLevelType w:val="hybridMultilevel"/>
    <w:tmpl w:val="032CF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53A1E"/>
    <w:multiLevelType w:val="hybridMultilevel"/>
    <w:tmpl w:val="C2AA8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327DFD"/>
    <w:multiLevelType w:val="hybridMultilevel"/>
    <w:tmpl w:val="40AE9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9618D"/>
    <w:multiLevelType w:val="hybridMultilevel"/>
    <w:tmpl w:val="5218C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56089"/>
    <w:multiLevelType w:val="hybridMultilevel"/>
    <w:tmpl w:val="627CC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44143E"/>
    <w:multiLevelType w:val="hybridMultilevel"/>
    <w:tmpl w:val="771C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C7F63"/>
    <w:multiLevelType w:val="hybridMultilevel"/>
    <w:tmpl w:val="7CCC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91E59"/>
    <w:multiLevelType w:val="hybridMultilevel"/>
    <w:tmpl w:val="EC4C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312F59"/>
    <w:multiLevelType w:val="hybridMultilevel"/>
    <w:tmpl w:val="68447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A66CB2"/>
    <w:multiLevelType w:val="hybridMultilevel"/>
    <w:tmpl w:val="71E0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7D0C3C"/>
    <w:multiLevelType w:val="hybridMultilevel"/>
    <w:tmpl w:val="0E846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E10E2C"/>
    <w:multiLevelType w:val="hybridMultilevel"/>
    <w:tmpl w:val="A3462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E362BF"/>
    <w:multiLevelType w:val="hybridMultilevel"/>
    <w:tmpl w:val="0D46B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52A86"/>
    <w:multiLevelType w:val="hybridMultilevel"/>
    <w:tmpl w:val="0832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4B0258"/>
    <w:multiLevelType w:val="hybridMultilevel"/>
    <w:tmpl w:val="4FB08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306937"/>
    <w:multiLevelType w:val="hybridMultilevel"/>
    <w:tmpl w:val="8216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0D6542"/>
    <w:multiLevelType w:val="hybridMultilevel"/>
    <w:tmpl w:val="DBCEF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FE0CAA"/>
    <w:multiLevelType w:val="hybridMultilevel"/>
    <w:tmpl w:val="2120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B971BD"/>
    <w:multiLevelType w:val="hybridMultilevel"/>
    <w:tmpl w:val="7596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710A98"/>
    <w:multiLevelType w:val="hybridMultilevel"/>
    <w:tmpl w:val="4566E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D16F65"/>
    <w:multiLevelType w:val="hybridMultilevel"/>
    <w:tmpl w:val="6914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652255"/>
    <w:multiLevelType w:val="hybridMultilevel"/>
    <w:tmpl w:val="840C3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957728"/>
    <w:multiLevelType w:val="hybridMultilevel"/>
    <w:tmpl w:val="36C0D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E85501"/>
    <w:multiLevelType w:val="hybridMultilevel"/>
    <w:tmpl w:val="96500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9750F9"/>
    <w:multiLevelType w:val="hybridMultilevel"/>
    <w:tmpl w:val="36A01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7E5E86"/>
    <w:multiLevelType w:val="hybridMultilevel"/>
    <w:tmpl w:val="EC3EA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975613"/>
    <w:multiLevelType w:val="hybridMultilevel"/>
    <w:tmpl w:val="A0404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881F05"/>
    <w:multiLevelType w:val="hybridMultilevel"/>
    <w:tmpl w:val="8C762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704249"/>
    <w:multiLevelType w:val="hybridMultilevel"/>
    <w:tmpl w:val="31E20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22"/>
  </w:num>
  <w:num w:numId="4">
    <w:abstractNumId w:val="24"/>
  </w:num>
  <w:num w:numId="5">
    <w:abstractNumId w:val="23"/>
  </w:num>
  <w:num w:numId="6">
    <w:abstractNumId w:val="2"/>
  </w:num>
  <w:num w:numId="7">
    <w:abstractNumId w:val="17"/>
  </w:num>
  <w:num w:numId="8">
    <w:abstractNumId w:val="12"/>
  </w:num>
  <w:num w:numId="9">
    <w:abstractNumId w:val="31"/>
  </w:num>
  <w:num w:numId="10">
    <w:abstractNumId w:val="10"/>
  </w:num>
  <w:num w:numId="11">
    <w:abstractNumId w:val="32"/>
  </w:num>
  <w:num w:numId="12">
    <w:abstractNumId w:val="19"/>
  </w:num>
  <w:num w:numId="13">
    <w:abstractNumId w:val="6"/>
  </w:num>
  <w:num w:numId="14">
    <w:abstractNumId w:val="37"/>
  </w:num>
  <w:num w:numId="15">
    <w:abstractNumId w:val="18"/>
  </w:num>
  <w:num w:numId="16">
    <w:abstractNumId w:val="30"/>
  </w:num>
  <w:num w:numId="17">
    <w:abstractNumId w:val="21"/>
  </w:num>
  <w:num w:numId="18">
    <w:abstractNumId w:val="13"/>
  </w:num>
  <w:num w:numId="19">
    <w:abstractNumId w:val="15"/>
  </w:num>
  <w:num w:numId="20">
    <w:abstractNumId w:val="28"/>
  </w:num>
  <w:num w:numId="21">
    <w:abstractNumId w:val="25"/>
  </w:num>
  <w:num w:numId="22">
    <w:abstractNumId w:val="8"/>
  </w:num>
  <w:num w:numId="23">
    <w:abstractNumId w:val="3"/>
  </w:num>
  <w:num w:numId="24">
    <w:abstractNumId w:val="20"/>
  </w:num>
  <w:num w:numId="25">
    <w:abstractNumId w:val="9"/>
  </w:num>
  <w:num w:numId="26">
    <w:abstractNumId w:val="1"/>
  </w:num>
  <w:num w:numId="27">
    <w:abstractNumId w:val="7"/>
  </w:num>
  <w:num w:numId="28">
    <w:abstractNumId w:val="11"/>
  </w:num>
  <w:num w:numId="29">
    <w:abstractNumId w:val="29"/>
  </w:num>
  <w:num w:numId="30">
    <w:abstractNumId w:val="16"/>
  </w:num>
  <w:num w:numId="31">
    <w:abstractNumId w:val="26"/>
  </w:num>
  <w:num w:numId="32">
    <w:abstractNumId w:val="14"/>
  </w:num>
  <w:num w:numId="33">
    <w:abstractNumId w:val="0"/>
  </w:num>
  <w:num w:numId="34">
    <w:abstractNumId w:val="35"/>
  </w:num>
  <w:num w:numId="35">
    <w:abstractNumId w:val="4"/>
  </w:num>
  <w:num w:numId="36">
    <w:abstractNumId w:val="33"/>
  </w:num>
  <w:num w:numId="37">
    <w:abstractNumId w:val="34"/>
  </w:num>
  <w:num w:numId="3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F08C5"/>
    <w:rsid w:val="00001C63"/>
    <w:rsid w:val="000108AE"/>
    <w:rsid w:val="0001143B"/>
    <w:rsid w:val="0002138D"/>
    <w:rsid w:val="000229A8"/>
    <w:rsid w:val="0002568E"/>
    <w:rsid w:val="00026101"/>
    <w:rsid w:val="00036155"/>
    <w:rsid w:val="00036EE4"/>
    <w:rsid w:val="0004670E"/>
    <w:rsid w:val="00046EDD"/>
    <w:rsid w:val="000568D8"/>
    <w:rsid w:val="000636D3"/>
    <w:rsid w:val="000641C3"/>
    <w:rsid w:val="00065453"/>
    <w:rsid w:val="00065661"/>
    <w:rsid w:val="000667AF"/>
    <w:rsid w:val="000673DA"/>
    <w:rsid w:val="000717AD"/>
    <w:rsid w:val="00071DFF"/>
    <w:rsid w:val="00072875"/>
    <w:rsid w:val="00076F36"/>
    <w:rsid w:val="00087AC7"/>
    <w:rsid w:val="00092B6F"/>
    <w:rsid w:val="000A18A4"/>
    <w:rsid w:val="000A235C"/>
    <w:rsid w:val="000A264D"/>
    <w:rsid w:val="000A6567"/>
    <w:rsid w:val="000B3AE5"/>
    <w:rsid w:val="000C365E"/>
    <w:rsid w:val="000C4C20"/>
    <w:rsid w:val="000C5304"/>
    <w:rsid w:val="000C584C"/>
    <w:rsid w:val="000C58B2"/>
    <w:rsid w:val="000D771C"/>
    <w:rsid w:val="000E74A6"/>
    <w:rsid w:val="000F3B3C"/>
    <w:rsid w:val="000F6690"/>
    <w:rsid w:val="000F7535"/>
    <w:rsid w:val="00100133"/>
    <w:rsid w:val="00104729"/>
    <w:rsid w:val="00105D0E"/>
    <w:rsid w:val="001108DC"/>
    <w:rsid w:val="00110DC9"/>
    <w:rsid w:val="001112CB"/>
    <w:rsid w:val="001156BB"/>
    <w:rsid w:val="001176E3"/>
    <w:rsid w:val="00117AA8"/>
    <w:rsid w:val="00117BCC"/>
    <w:rsid w:val="00123724"/>
    <w:rsid w:val="00123CD2"/>
    <w:rsid w:val="00126E2F"/>
    <w:rsid w:val="0012736A"/>
    <w:rsid w:val="00127AF8"/>
    <w:rsid w:val="00135AB1"/>
    <w:rsid w:val="001366DB"/>
    <w:rsid w:val="001377B6"/>
    <w:rsid w:val="00140759"/>
    <w:rsid w:val="001458E8"/>
    <w:rsid w:val="001519F7"/>
    <w:rsid w:val="00154975"/>
    <w:rsid w:val="00154F3A"/>
    <w:rsid w:val="00156325"/>
    <w:rsid w:val="00160848"/>
    <w:rsid w:val="001637E8"/>
    <w:rsid w:val="00167C1E"/>
    <w:rsid w:val="001700B4"/>
    <w:rsid w:val="001709AC"/>
    <w:rsid w:val="00171707"/>
    <w:rsid w:val="00173379"/>
    <w:rsid w:val="0017733B"/>
    <w:rsid w:val="00182AE3"/>
    <w:rsid w:val="00184DE1"/>
    <w:rsid w:val="0019201A"/>
    <w:rsid w:val="00195D8C"/>
    <w:rsid w:val="001961CF"/>
    <w:rsid w:val="00197C32"/>
    <w:rsid w:val="001A2F0F"/>
    <w:rsid w:val="001A3D29"/>
    <w:rsid w:val="001A3D4A"/>
    <w:rsid w:val="001A5777"/>
    <w:rsid w:val="001A5C71"/>
    <w:rsid w:val="001B4AB2"/>
    <w:rsid w:val="001B5F9F"/>
    <w:rsid w:val="001C0C0A"/>
    <w:rsid w:val="001C22C7"/>
    <w:rsid w:val="001C38C4"/>
    <w:rsid w:val="001C4C0E"/>
    <w:rsid w:val="001C5396"/>
    <w:rsid w:val="001C5AEE"/>
    <w:rsid w:val="001D01A5"/>
    <w:rsid w:val="001D08E2"/>
    <w:rsid w:val="001D417E"/>
    <w:rsid w:val="001D4B23"/>
    <w:rsid w:val="001D768A"/>
    <w:rsid w:val="001E080A"/>
    <w:rsid w:val="001E3764"/>
    <w:rsid w:val="001E6510"/>
    <w:rsid w:val="001E7320"/>
    <w:rsid w:val="001E740A"/>
    <w:rsid w:val="001F545A"/>
    <w:rsid w:val="001F5A10"/>
    <w:rsid w:val="001F6783"/>
    <w:rsid w:val="002000DC"/>
    <w:rsid w:val="00200DBB"/>
    <w:rsid w:val="00203DF2"/>
    <w:rsid w:val="00210431"/>
    <w:rsid w:val="002139CA"/>
    <w:rsid w:val="002175E5"/>
    <w:rsid w:val="0022350A"/>
    <w:rsid w:val="00231355"/>
    <w:rsid w:val="00236F7A"/>
    <w:rsid w:val="00240DF2"/>
    <w:rsid w:val="00252D07"/>
    <w:rsid w:val="0025328A"/>
    <w:rsid w:val="00255288"/>
    <w:rsid w:val="0026008A"/>
    <w:rsid w:val="00264D57"/>
    <w:rsid w:val="0027383B"/>
    <w:rsid w:val="00277458"/>
    <w:rsid w:val="0029013A"/>
    <w:rsid w:val="002909DA"/>
    <w:rsid w:val="002925CC"/>
    <w:rsid w:val="0029448F"/>
    <w:rsid w:val="002A2EF2"/>
    <w:rsid w:val="002A3678"/>
    <w:rsid w:val="002A3D84"/>
    <w:rsid w:val="002B242A"/>
    <w:rsid w:val="002B30C1"/>
    <w:rsid w:val="002B514B"/>
    <w:rsid w:val="002C09E3"/>
    <w:rsid w:val="002C1F47"/>
    <w:rsid w:val="002C35AF"/>
    <w:rsid w:val="002C48C3"/>
    <w:rsid w:val="002C5BA0"/>
    <w:rsid w:val="002D34D3"/>
    <w:rsid w:val="002D37F9"/>
    <w:rsid w:val="002E26A3"/>
    <w:rsid w:val="002E2E88"/>
    <w:rsid w:val="002E361B"/>
    <w:rsid w:val="002F0C23"/>
    <w:rsid w:val="003020E3"/>
    <w:rsid w:val="003076B7"/>
    <w:rsid w:val="003103E2"/>
    <w:rsid w:val="00312030"/>
    <w:rsid w:val="00313830"/>
    <w:rsid w:val="00316FD2"/>
    <w:rsid w:val="003176A2"/>
    <w:rsid w:val="00317AE1"/>
    <w:rsid w:val="003272FF"/>
    <w:rsid w:val="003273F9"/>
    <w:rsid w:val="00332863"/>
    <w:rsid w:val="00332AB1"/>
    <w:rsid w:val="00333806"/>
    <w:rsid w:val="00333F02"/>
    <w:rsid w:val="003367A4"/>
    <w:rsid w:val="00340ABB"/>
    <w:rsid w:val="0034365B"/>
    <w:rsid w:val="00351691"/>
    <w:rsid w:val="003554EF"/>
    <w:rsid w:val="00357427"/>
    <w:rsid w:val="0036311E"/>
    <w:rsid w:val="00367AAE"/>
    <w:rsid w:val="003736F9"/>
    <w:rsid w:val="00387744"/>
    <w:rsid w:val="00387FF3"/>
    <w:rsid w:val="00391097"/>
    <w:rsid w:val="00396D48"/>
    <w:rsid w:val="003A17E6"/>
    <w:rsid w:val="003A5251"/>
    <w:rsid w:val="003B40B3"/>
    <w:rsid w:val="003B4AB7"/>
    <w:rsid w:val="003B4D4B"/>
    <w:rsid w:val="003B753E"/>
    <w:rsid w:val="003C09B2"/>
    <w:rsid w:val="003C0E78"/>
    <w:rsid w:val="003C280D"/>
    <w:rsid w:val="003C392E"/>
    <w:rsid w:val="003C6B24"/>
    <w:rsid w:val="003D4727"/>
    <w:rsid w:val="003D526E"/>
    <w:rsid w:val="003D5C4B"/>
    <w:rsid w:val="003D7620"/>
    <w:rsid w:val="003E1248"/>
    <w:rsid w:val="003E3453"/>
    <w:rsid w:val="003E379E"/>
    <w:rsid w:val="003F0AE5"/>
    <w:rsid w:val="003F1C4C"/>
    <w:rsid w:val="003F5032"/>
    <w:rsid w:val="003F5D1B"/>
    <w:rsid w:val="003F6171"/>
    <w:rsid w:val="00406049"/>
    <w:rsid w:val="00410F04"/>
    <w:rsid w:val="00411E0C"/>
    <w:rsid w:val="004152B2"/>
    <w:rsid w:val="00416224"/>
    <w:rsid w:val="004209DA"/>
    <w:rsid w:val="004224DD"/>
    <w:rsid w:val="004247D6"/>
    <w:rsid w:val="00426567"/>
    <w:rsid w:val="004360A2"/>
    <w:rsid w:val="0044636E"/>
    <w:rsid w:val="00452DE7"/>
    <w:rsid w:val="00456386"/>
    <w:rsid w:val="00457190"/>
    <w:rsid w:val="00457ABC"/>
    <w:rsid w:val="00460694"/>
    <w:rsid w:val="00461353"/>
    <w:rsid w:val="00464B3F"/>
    <w:rsid w:val="004654B4"/>
    <w:rsid w:val="0046698B"/>
    <w:rsid w:val="00467606"/>
    <w:rsid w:val="00471FEE"/>
    <w:rsid w:val="0048187E"/>
    <w:rsid w:val="0048360B"/>
    <w:rsid w:val="00484A39"/>
    <w:rsid w:val="00485D1C"/>
    <w:rsid w:val="00490F1B"/>
    <w:rsid w:val="00493947"/>
    <w:rsid w:val="0049553D"/>
    <w:rsid w:val="004A1090"/>
    <w:rsid w:val="004A5036"/>
    <w:rsid w:val="004B6071"/>
    <w:rsid w:val="004C191E"/>
    <w:rsid w:val="004C4FFD"/>
    <w:rsid w:val="004C6D1B"/>
    <w:rsid w:val="004C7255"/>
    <w:rsid w:val="004D173E"/>
    <w:rsid w:val="004D5FF0"/>
    <w:rsid w:val="004E0B91"/>
    <w:rsid w:val="004E1D22"/>
    <w:rsid w:val="004E216C"/>
    <w:rsid w:val="004E2226"/>
    <w:rsid w:val="004E2AD5"/>
    <w:rsid w:val="004E2EAA"/>
    <w:rsid w:val="004E50D3"/>
    <w:rsid w:val="004E6B78"/>
    <w:rsid w:val="004F1C1D"/>
    <w:rsid w:val="004F79E0"/>
    <w:rsid w:val="0050011E"/>
    <w:rsid w:val="00500729"/>
    <w:rsid w:val="00500AB3"/>
    <w:rsid w:val="00502DBE"/>
    <w:rsid w:val="00512CF0"/>
    <w:rsid w:val="0051331D"/>
    <w:rsid w:val="00513515"/>
    <w:rsid w:val="00515A1C"/>
    <w:rsid w:val="0052134E"/>
    <w:rsid w:val="00522E70"/>
    <w:rsid w:val="00523058"/>
    <w:rsid w:val="00523A2A"/>
    <w:rsid w:val="00524327"/>
    <w:rsid w:val="00525026"/>
    <w:rsid w:val="00526774"/>
    <w:rsid w:val="005303F3"/>
    <w:rsid w:val="00533A8A"/>
    <w:rsid w:val="005360F8"/>
    <w:rsid w:val="0053690D"/>
    <w:rsid w:val="005426F3"/>
    <w:rsid w:val="00547663"/>
    <w:rsid w:val="00552F6D"/>
    <w:rsid w:val="00553120"/>
    <w:rsid w:val="00557C87"/>
    <w:rsid w:val="00562676"/>
    <w:rsid w:val="00562B69"/>
    <w:rsid w:val="00563347"/>
    <w:rsid w:val="00564F87"/>
    <w:rsid w:val="00572DC6"/>
    <w:rsid w:val="0057643F"/>
    <w:rsid w:val="00576DD0"/>
    <w:rsid w:val="00576E0C"/>
    <w:rsid w:val="00584CC8"/>
    <w:rsid w:val="005854BE"/>
    <w:rsid w:val="0058757D"/>
    <w:rsid w:val="00587EAB"/>
    <w:rsid w:val="00591422"/>
    <w:rsid w:val="005931E6"/>
    <w:rsid w:val="005932DB"/>
    <w:rsid w:val="00594670"/>
    <w:rsid w:val="00594901"/>
    <w:rsid w:val="00595998"/>
    <w:rsid w:val="005A5490"/>
    <w:rsid w:val="005A7ADE"/>
    <w:rsid w:val="005A7AEE"/>
    <w:rsid w:val="005B07FD"/>
    <w:rsid w:val="005B094A"/>
    <w:rsid w:val="005B2FA1"/>
    <w:rsid w:val="005B3084"/>
    <w:rsid w:val="005B4B6F"/>
    <w:rsid w:val="005B5DA5"/>
    <w:rsid w:val="005B7E06"/>
    <w:rsid w:val="005D6CF1"/>
    <w:rsid w:val="005E19A2"/>
    <w:rsid w:val="005E4270"/>
    <w:rsid w:val="005E7968"/>
    <w:rsid w:val="00604146"/>
    <w:rsid w:val="00605D4F"/>
    <w:rsid w:val="00605E1B"/>
    <w:rsid w:val="0060645D"/>
    <w:rsid w:val="00607507"/>
    <w:rsid w:val="00613F6F"/>
    <w:rsid w:val="00614E67"/>
    <w:rsid w:val="00627B28"/>
    <w:rsid w:val="006360B1"/>
    <w:rsid w:val="00637744"/>
    <w:rsid w:val="00642184"/>
    <w:rsid w:val="006425F2"/>
    <w:rsid w:val="0064761E"/>
    <w:rsid w:val="006560AD"/>
    <w:rsid w:val="006574B8"/>
    <w:rsid w:val="006638B9"/>
    <w:rsid w:val="00666A5A"/>
    <w:rsid w:val="00673030"/>
    <w:rsid w:val="0067402F"/>
    <w:rsid w:val="006745FD"/>
    <w:rsid w:val="006746E3"/>
    <w:rsid w:val="0068135D"/>
    <w:rsid w:val="0068515E"/>
    <w:rsid w:val="00687A5C"/>
    <w:rsid w:val="00694888"/>
    <w:rsid w:val="006953AF"/>
    <w:rsid w:val="00695C73"/>
    <w:rsid w:val="006A2950"/>
    <w:rsid w:val="006A454A"/>
    <w:rsid w:val="006A52F3"/>
    <w:rsid w:val="006B301A"/>
    <w:rsid w:val="006B4A0E"/>
    <w:rsid w:val="006B5AB5"/>
    <w:rsid w:val="006B62C8"/>
    <w:rsid w:val="006B7D29"/>
    <w:rsid w:val="006C027A"/>
    <w:rsid w:val="006C4032"/>
    <w:rsid w:val="006C5759"/>
    <w:rsid w:val="006D199B"/>
    <w:rsid w:val="006D4251"/>
    <w:rsid w:val="006D5DF8"/>
    <w:rsid w:val="006D6659"/>
    <w:rsid w:val="006E1120"/>
    <w:rsid w:val="006E1513"/>
    <w:rsid w:val="006E3E94"/>
    <w:rsid w:val="006F0619"/>
    <w:rsid w:val="006F7C89"/>
    <w:rsid w:val="00700F0A"/>
    <w:rsid w:val="00701775"/>
    <w:rsid w:val="007103F0"/>
    <w:rsid w:val="0071273A"/>
    <w:rsid w:val="0071501F"/>
    <w:rsid w:val="007150EF"/>
    <w:rsid w:val="00716682"/>
    <w:rsid w:val="0072029C"/>
    <w:rsid w:val="00721C93"/>
    <w:rsid w:val="0073174C"/>
    <w:rsid w:val="007330B8"/>
    <w:rsid w:val="0074460F"/>
    <w:rsid w:val="00744AB3"/>
    <w:rsid w:val="00750EAC"/>
    <w:rsid w:val="00756521"/>
    <w:rsid w:val="0076104A"/>
    <w:rsid w:val="00762368"/>
    <w:rsid w:val="00763614"/>
    <w:rsid w:val="0076375E"/>
    <w:rsid w:val="00764D5E"/>
    <w:rsid w:val="00765A7D"/>
    <w:rsid w:val="007662CC"/>
    <w:rsid w:val="00766CA0"/>
    <w:rsid w:val="00771C78"/>
    <w:rsid w:val="00773066"/>
    <w:rsid w:val="00773E11"/>
    <w:rsid w:val="00783E73"/>
    <w:rsid w:val="00787B5C"/>
    <w:rsid w:val="007908DE"/>
    <w:rsid w:val="007948F7"/>
    <w:rsid w:val="00794F78"/>
    <w:rsid w:val="007963E0"/>
    <w:rsid w:val="00796EE3"/>
    <w:rsid w:val="007A0F19"/>
    <w:rsid w:val="007A2E63"/>
    <w:rsid w:val="007A44DB"/>
    <w:rsid w:val="007A68BF"/>
    <w:rsid w:val="007B12A0"/>
    <w:rsid w:val="007B6CEF"/>
    <w:rsid w:val="007B7235"/>
    <w:rsid w:val="007B7ECC"/>
    <w:rsid w:val="007C3F3B"/>
    <w:rsid w:val="007C409A"/>
    <w:rsid w:val="007C4F74"/>
    <w:rsid w:val="007C5040"/>
    <w:rsid w:val="007C5F02"/>
    <w:rsid w:val="007D3DDF"/>
    <w:rsid w:val="007E326F"/>
    <w:rsid w:val="007E7127"/>
    <w:rsid w:val="007F08C5"/>
    <w:rsid w:val="007F1D4E"/>
    <w:rsid w:val="007F52FC"/>
    <w:rsid w:val="007F74AC"/>
    <w:rsid w:val="00800936"/>
    <w:rsid w:val="00802B6E"/>
    <w:rsid w:val="00810354"/>
    <w:rsid w:val="00812B05"/>
    <w:rsid w:val="008153B3"/>
    <w:rsid w:val="008157D6"/>
    <w:rsid w:val="008158FF"/>
    <w:rsid w:val="00821852"/>
    <w:rsid w:val="00824687"/>
    <w:rsid w:val="0082692E"/>
    <w:rsid w:val="00827C28"/>
    <w:rsid w:val="00834195"/>
    <w:rsid w:val="0083448E"/>
    <w:rsid w:val="008346C6"/>
    <w:rsid w:val="00836D19"/>
    <w:rsid w:val="0084269C"/>
    <w:rsid w:val="00846A06"/>
    <w:rsid w:val="0084785C"/>
    <w:rsid w:val="008501CF"/>
    <w:rsid w:val="00852325"/>
    <w:rsid w:val="00853F35"/>
    <w:rsid w:val="00860008"/>
    <w:rsid w:val="00860D20"/>
    <w:rsid w:val="0086130F"/>
    <w:rsid w:val="008671BD"/>
    <w:rsid w:val="00870D94"/>
    <w:rsid w:val="008730FD"/>
    <w:rsid w:val="0087423C"/>
    <w:rsid w:val="00877003"/>
    <w:rsid w:val="00880588"/>
    <w:rsid w:val="00887EE2"/>
    <w:rsid w:val="0089154D"/>
    <w:rsid w:val="008918DF"/>
    <w:rsid w:val="00896985"/>
    <w:rsid w:val="008A1C89"/>
    <w:rsid w:val="008B1C79"/>
    <w:rsid w:val="008B591B"/>
    <w:rsid w:val="008B671F"/>
    <w:rsid w:val="008B7010"/>
    <w:rsid w:val="008C2A9A"/>
    <w:rsid w:val="008C4C7A"/>
    <w:rsid w:val="008C5023"/>
    <w:rsid w:val="008C59DB"/>
    <w:rsid w:val="008D45CE"/>
    <w:rsid w:val="008D7741"/>
    <w:rsid w:val="008E13EB"/>
    <w:rsid w:val="008E1E89"/>
    <w:rsid w:val="008E5CE2"/>
    <w:rsid w:val="008E71EE"/>
    <w:rsid w:val="008E7614"/>
    <w:rsid w:val="008F3B11"/>
    <w:rsid w:val="008F3F9E"/>
    <w:rsid w:val="008F4D11"/>
    <w:rsid w:val="008F5043"/>
    <w:rsid w:val="008F56D5"/>
    <w:rsid w:val="008F5DFE"/>
    <w:rsid w:val="008F614F"/>
    <w:rsid w:val="00902458"/>
    <w:rsid w:val="00902B6B"/>
    <w:rsid w:val="009076D4"/>
    <w:rsid w:val="009078AB"/>
    <w:rsid w:val="009103D0"/>
    <w:rsid w:val="00911B56"/>
    <w:rsid w:val="00912E4B"/>
    <w:rsid w:val="009142DD"/>
    <w:rsid w:val="00915E5E"/>
    <w:rsid w:val="00917E78"/>
    <w:rsid w:val="0092061E"/>
    <w:rsid w:val="00922EE4"/>
    <w:rsid w:val="00926C10"/>
    <w:rsid w:val="00930DAE"/>
    <w:rsid w:val="00933F76"/>
    <w:rsid w:val="00934861"/>
    <w:rsid w:val="00942BF2"/>
    <w:rsid w:val="009501F6"/>
    <w:rsid w:val="00960790"/>
    <w:rsid w:val="00960DDB"/>
    <w:rsid w:val="00963375"/>
    <w:rsid w:val="00965F03"/>
    <w:rsid w:val="009668E9"/>
    <w:rsid w:val="009776CB"/>
    <w:rsid w:val="00981BEB"/>
    <w:rsid w:val="00983248"/>
    <w:rsid w:val="009832D9"/>
    <w:rsid w:val="009916D5"/>
    <w:rsid w:val="009917F7"/>
    <w:rsid w:val="00997A4F"/>
    <w:rsid w:val="009A2696"/>
    <w:rsid w:val="009A4591"/>
    <w:rsid w:val="009A5828"/>
    <w:rsid w:val="009B0404"/>
    <w:rsid w:val="009B14A3"/>
    <w:rsid w:val="009B15DD"/>
    <w:rsid w:val="009B2964"/>
    <w:rsid w:val="009C5C7B"/>
    <w:rsid w:val="009C79F4"/>
    <w:rsid w:val="009E0836"/>
    <w:rsid w:val="009E4A5C"/>
    <w:rsid w:val="009E7039"/>
    <w:rsid w:val="009F0AAB"/>
    <w:rsid w:val="009F2AE1"/>
    <w:rsid w:val="00A00543"/>
    <w:rsid w:val="00A10244"/>
    <w:rsid w:val="00A10ACC"/>
    <w:rsid w:val="00A12C27"/>
    <w:rsid w:val="00A13B28"/>
    <w:rsid w:val="00A159AC"/>
    <w:rsid w:val="00A209C2"/>
    <w:rsid w:val="00A23C8A"/>
    <w:rsid w:val="00A266E1"/>
    <w:rsid w:val="00A30151"/>
    <w:rsid w:val="00A31F35"/>
    <w:rsid w:val="00A36923"/>
    <w:rsid w:val="00A37B43"/>
    <w:rsid w:val="00A41EFB"/>
    <w:rsid w:val="00A431EB"/>
    <w:rsid w:val="00A51BD0"/>
    <w:rsid w:val="00A54A83"/>
    <w:rsid w:val="00A558A6"/>
    <w:rsid w:val="00A5630D"/>
    <w:rsid w:val="00A56B37"/>
    <w:rsid w:val="00A56C08"/>
    <w:rsid w:val="00A57C71"/>
    <w:rsid w:val="00A621A4"/>
    <w:rsid w:val="00A65526"/>
    <w:rsid w:val="00A675A2"/>
    <w:rsid w:val="00A67D0C"/>
    <w:rsid w:val="00A702AD"/>
    <w:rsid w:val="00A74FF2"/>
    <w:rsid w:val="00A77C98"/>
    <w:rsid w:val="00A77F4D"/>
    <w:rsid w:val="00A81E11"/>
    <w:rsid w:val="00A8222C"/>
    <w:rsid w:val="00A83A77"/>
    <w:rsid w:val="00A913C6"/>
    <w:rsid w:val="00A92DE8"/>
    <w:rsid w:val="00A932C5"/>
    <w:rsid w:val="00A95D42"/>
    <w:rsid w:val="00A96B40"/>
    <w:rsid w:val="00A97DB3"/>
    <w:rsid w:val="00AA0623"/>
    <w:rsid w:val="00AA36ED"/>
    <w:rsid w:val="00AA4702"/>
    <w:rsid w:val="00AB69A9"/>
    <w:rsid w:val="00AB6BCC"/>
    <w:rsid w:val="00AC0AE4"/>
    <w:rsid w:val="00AC1DBE"/>
    <w:rsid w:val="00AC4096"/>
    <w:rsid w:val="00AC7088"/>
    <w:rsid w:val="00AD1288"/>
    <w:rsid w:val="00AD19E0"/>
    <w:rsid w:val="00AD61EB"/>
    <w:rsid w:val="00AD6807"/>
    <w:rsid w:val="00AD722F"/>
    <w:rsid w:val="00AE1A78"/>
    <w:rsid w:val="00AE28FD"/>
    <w:rsid w:val="00AE4027"/>
    <w:rsid w:val="00AE70DF"/>
    <w:rsid w:val="00AE7BEE"/>
    <w:rsid w:val="00AF010E"/>
    <w:rsid w:val="00AF694B"/>
    <w:rsid w:val="00B00A66"/>
    <w:rsid w:val="00B01246"/>
    <w:rsid w:val="00B016DA"/>
    <w:rsid w:val="00B14E93"/>
    <w:rsid w:val="00B16459"/>
    <w:rsid w:val="00B24B60"/>
    <w:rsid w:val="00B30CFF"/>
    <w:rsid w:val="00B311BE"/>
    <w:rsid w:val="00B3166F"/>
    <w:rsid w:val="00B32D17"/>
    <w:rsid w:val="00B33B6B"/>
    <w:rsid w:val="00B34097"/>
    <w:rsid w:val="00B34E6A"/>
    <w:rsid w:val="00B35A02"/>
    <w:rsid w:val="00B36759"/>
    <w:rsid w:val="00B3676E"/>
    <w:rsid w:val="00B405CF"/>
    <w:rsid w:val="00B4261F"/>
    <w:rsid w:val="00B4612E"/>
    <w:rsid w:val="00B46AAC"/>
    <w:rsid w:val="00B5470D"/>
    <w:rsid w:val="00B56509"/>
    <w:rsid w:val="00B6405B"/>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3D32"/>
    <w:rsid w:val="00BA50F4"/>
    <w:rsid w:val="00BA7D7F"/>
    <w:rsid w:val="00BB00E3"/>
    <w:rsid w:val="00BB66F3"/>
    <w:rsid w:val="00BB69FA"/>
    <w:rsid w:val="00BB7F1D"/>
    <w:rsid w:val="00BC1669"/>
    <w:rsid w:val="00BC1E19"/>
    <w:rsid w:val="00BC1E81"/>
    <w:rsid w:val="00BC3CFE"/>
    <w:rsid w:val="00BC65E2"/>
    <w:rsid w:val="00BC72BF"/>
    <w:rsid w:val="00BD0DB5"/>
    <w:rsid w:val="00BD4419"/>
    <w:rsid w:val="00BD4884"/>
    <w:rsid w:val="00BD64E1"/>
    <w:rsid w:val="00BD7A51"/>
    <w:rsid w:val="00BE0B73"/>
    <w:rsid w:val="00BE4B61"/>
    <w:rsid w:val="00BE66A8"/>
    <w:rsid w:val="00BE7C50"/>
    <w:rsid w:val="00BF1329"/>
    <w:rsid w:val="00BF2B17"/>
    <w:rsid w:val="00C0169A"/>
    <w:rsid w:val="00C056D6"/>
    <w:rsid w:val="00C05E7B"/>
    <w:rsid w:val="00C075A8"/>
    <w:rsid w:val="00C10041"/>
    <w:rsid w:val="00C12BDE"/>
    <w:rsid w:val="00C12F69"/>
    <w:rsid w:val="00C21224"/>
    <w:rsid w:val="00C22F01"/>
    <w:rsid w:val="00C2453B"/>
    <w:rsid w:val="00C25567"/>
    <w:rsid w:val="00C262E2"/>
    <w:rsid w:val="00C27F60"/>
    <w:rsid w:val="00C3266F"/>
    <w:rsid w:val="00C36A86"/>
    <w:rsid w:val="00C36E1B"/>
    <w:rsid w:val="00C405DA"/>
    <w:rsid w:val="00C432EB"/>
    <w:rsid w:val="00C46C44"/>
    <w:rsid w:val="00C47641"/>
    <w:rsid w:val="00C55434"/>
    <w:rsid w:val="00C55FB0"/>
    <w:rsid w:val="00C65B1A"/>
    <w:rsid w:val="00C726CC"/>
    <w:rsid w:val="00C74081"/>
    <w:rsid w:val="00C765D2"/>
    <w:rsid w:val="00C76852"/>
    <w:rsid w:val="00C76DF9"/>
    <w:rsid w:val="00C8013F"/>
    <w:rsid w:val="00C949A4"/>
    <w:rsid w:val="00C969C0"/>
    <w:rsid w:val="00CA2B6B"/>
    <w:rsid w:val="00CA2DC7"/>
    <w:rsid w:val="00CA3D69"/>
    <w:rsid w:val="00CA61A8"/>
    <w:rsid w:val="00CB361A"/>
    <w:rsid w:val="00CB4A71"/>
    <w:rsid w:val="00CC0455"/>
    <w:rsid w:val="00CC0C77"/>
    <w:rsid w:val="00CC14F0"/>
    <w:rsid w:val="00CC2639"/>
    <w:rsid w:val="00CC3BD8"/>
    <w:rsid w:val="00CD1061"/>
    <w:rsid w:val="00CD20A7"/>
    <w:rsid w:val="00CD2F85"/>
    <w:rsid w:val="00CD7411"/>
    <w:rsid w:val="00CE054C"/>
    <w:rsid w:val="00CE1365"/>
    <w:rsid w:val="00CE1DA3"/>
    <w:rsid w:val="00CE2232"/>
    <w:rsid w:val="00CE5125"/>
    <w:rsid w:val="00CF1B1D"/>
    <w:rsid w:val="00CF29C7"/>
    <w:rsid w:val="00CF41DC"/>
    <w:rsid w:val="00CF5138"/>
    <w:rsid w:val="00CF618B"/>
    <w:rsid w:val="00D0021F"/>
    <w:rsid w:val="00D02CC8"/>
    <w:rsid w:val="00D06068"/>
    <w:rsid w:val="00D06866"/>
    <w:rsid w:val="00D104DF"/>
    <w:rsid w:val="00D14B40"/>
    <w:rsid w:val="00D17B2C"/>
    <w:rsid w:val="00D26202"/>
    <w:rsid w:val="00D27FC3"/>
    <w:rsid w:val="00D40654"/>
    <w:rsid w:val="00D41ECF"/>
    <w:rsid w:val="00D46B74"/>
    <w:rsid w:val="00D51DAA"/>
    <w:rsid w:val="00D53DE6"/>
    <w:rsid w:val="00D54CB9"/>
    <w:rsid w:val="00D60A12"/>
    <w:rsid w:val="00D617F3"/>
    <w:rsid w:val="00D61EEA"/>
    <w:rsid w:val="00D62864"/>
    <w:rsid w:val="00D64DED"/>
    <w:rsid w:val="00D66069"/>
    <w:rsid w:val="00D67218"/>
    <w:rsid w:val="00D67A0F"/>
    <w:rsid w:val="00D713E0"/>
    <w:rsid w:val="00D717E1"/>
    <w:rsid w:val="00D727B0"/>
    <w:rsid w:val="00D74724"/>
    <w:rsid w:val="00D74D4F"/>
    <w:rsid w:val="00D75AC6"/>
    <w:rsid w:val="00D770A6"/>
    <w:rsid w:val="00D80F78"/>
    <w:rsid w:val="00D85A39"/>
    <w:rsid w:val="00D85C6A"/>
    <w:rsid w:val="00D87C59"/>
    <w:rsid w:val="00D91043"/>
    <w:rsid w:val="00D91CA8"/>
    <w:rsid w:val="00D93BF2"/>
    <w:rsid w:val="00D962F4"/>
    <w:rsid w:val="00D9712C"/>
    <w:rsid w:val="00D97D06"/>
    <w:rsid w:val="00DA0882"/>
    <w:rsid w:val="00DA4B06"/>
    <w:rsid w:val="00DA67EC"/>
    <w:rsid w:val="00DA6A2F"/>
    <w:rsid w:val="00DA7A2E"/>
    <w:rsid w:val="00DA7CC0"/>
    <w:rsid w:val="00DB0D39"/>
    <w:rsid w:val="00DB2CA3"/>
    <w:rsid w:val="00DB3A89"/>
    <w:rsid w:val="00DB4626"/>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0F65"/>
    <w:rsid w:val="00E1137E"/>
    <w:rsid w:val="00E129F7"/>
    <w:rsid w:val="00E13CC7"/>
    <w:rsid w:val="00E159E6"/>
    <w:rsid w:val="00E15F33"/>
    <w:rsid w:val="00E17540"/>
    <w:rsid w:val="00E17D02"/>
    <w:rsid w:val="00E22AAB"/>
    <w:rsid w:val="00E231C9"/>
    <w:rsid w:val="00E23574"/>
    <w:rsid w:val="00E2665D"/>
    <w:rsid w:val="00E27485"/>
    <w:rsid w:val="00E27BB5"/>
    <w:rsid w:val="00E30F25"/>
    <w:rsid w:val="00E36F2D"/>
    <w:rsid w:val="00E46F41"/>
    <w:rsid w:val="00E520EF"/>
    <w:rsid w:val="00E522C5"/>
    <w:rsid w:val="00E538FD"/>
    <w:rsid w:val="00E545EB"/>
    <w:rsid w:val="00E54EB1"/>
    <w:rsid w:val="00E55DAC"/>
    <w:rsid w:val="00E61905"/>
    <w:rsid w:val="00E624A5"/>
    <w:rsid w:val="00E62EDC"/>
    <w:rsid w:val="00E679DA"/>
    <w:rsid w:val="00E71A5F"/>
    <w:rsid w:val="00E75CBC"/>
    <w:rsid w:val="00E75D4C"/>
    <w:rsid w:val="00E76600"/>
    <w:rsid w:val="00E77A7D"/>
    <w:rsid w:val="00E77E50"/>
    <w:rsid w:val="00E80F12"/>
    <w:rsid w:val="00E83403"/>
    <w:rsid w:val="00E85B4D"/>
    <w:rsid w:val="00E9001A"/>
    <w:rsid w:val="00E9056A"/>
    <w:rsid w:val="00E9560E"/>
    <w:rsid w:val="00E958FC"/>
    <w:rsid w:val="00EA233A"/>
    <w:rsid w:val="00EA2D70"/>
    <w:rsid w:val="00EA60EE"/>
    <w:rsid w:val="00EA7FCF"/>
    <w:rsid w:val="00EB1895"/>
    <w:rsid w:val="00EB3D57"/>
    <w:rsid w:val="00EB3D9B"/>
    <w:rsid w:val="00EB5C25"/>
    <w:rsid w:val="00EB62C8"/>
    <w:rsid w:val="00EB7929"/>
    <w:rsid w:val="00EC61D1"/>
    <w:rsid w:val="00ED6F52"/>
    <w:rsid w:val="00ED744C"/>
    <w:rsid w:val="00ED75E7"/>
    <w:rsid w:val="00EE167D"/>
    <w:rsid w:val="00EE2833"/>
    <w:rsid w:val="00EE3228"/>
    <w:rsid w:val="00EE3F23"/>
    <w:rsid w:val="00EF13B5"/>
    <w:rsid w:val="00EF18BE"/>
    <w:rsid w:val="00EF1E1F"/>
    <w:rsid w:val="00EF3EEC"/>
    <w:rsid w:val="00EF412A"/>
    <w:rsid w:val="00EF5996"/>
    <w:rsid w:val="00F0048C"/>
    <w:rsid w:val="00F025BD"/>
    <w:rsid w:val="00F06D52"/>
    <w:rsid w:val="00F13F9F"/>
    <w:rsid w:val="00F15297"/>
    <w:rsid w:val="00F17638"/>
    <w:rsid w:val="00F17A7B"/>
    <w:rsid w:val="00F22536"/>
    <w:rsid w:val="00F236D2"/>
    <w:rsid w:val="00F23C7D"/>
    <w:rsid w:val="00F25CE5"/>
    <w:rsid w:val="00F26B0E"/>
    <w:rsid w:val="00F30020"/>
    <w:rsid w:val="00F32552"/>
    <w:rsid w:val="00F3490A"/>
    <w:rsid w:val="00F353DB"/>
    <w:rsid w:val="00F36D4A"/>
    <w:rsid w:val="00F40752"/>
    <w:rsid w:val="00F41E4F"/>
    <w:rsid w:val="00F424CB"/>
    <w:rsid w:val="00F444A5"/>
    <w:rsid w:val="00F479D4"/>
    <w:rsid w:val="00F54583"/>
    <w:rsid w:val="00F638B5"/>
    <w:rsid w:val="00F65EAD"/>
    <w:rsid w:val="00F77102"/>
    <w:rsid w:val="00F77441"/>
    <w:rsid w:val="00F8122F"/>
    <w:rsid w:val="00F902EB"/>
    <w:rsid w:val="00F91906"/>
    <w:rsid w:val="00F9630A"/>
    <w:rsid w:val="00FA0AF2"/>
    <w:rsid w:val="00FA0B8F"/>
    <w:rsid w:val="00FA0B98"/>
    <w:rsid w:val="00FA22A9"/>
    <w:rsid w:val="00FA3F4D"/>
    <w:rsid w:val="00FA5A28"/>
    <w:rsid w:val="00FA729B"/>
    <w:rsid w:val="00FA7FF3"/>
    <w:rsid w:val="00FB02DA"/>
    <w:rsid w:val="00FB0C35"/>
    <w:rsid w:val="00FB354F"/>
    <w:rsid w:val="00FB3CBE"/>
    <w:rsid w:val="00FB6300"/>
    <w:rsid w:val="00FB6C8F"/>
    <w:rsid w:val="00FB714E"/>
    <w:rsid w:val="00FB7420"/>
    <w:rsid w:val="00FC190B"/>
    <w:rsid w:val="00FC5456"/>
    <w:rsid w:val="00FC5EAB"/>
    <w:rsid w:val="00FD3536"/>
    <w:rsid w:val="00FD3F00"/>
    <w:rsid w:val="00FD6E91"/>
    <w:rsid w:val="00FD7A49"/>
    <w:rsid w:val="00FE0DB1"/>
    <w:rsid w:val="00FE2739"/>
    <w:rsid w:val="00FE52AE"/>
    <w:rsid w:val="00FE5B98"/>
    <w:rsid w:val="00FE5E49"/>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8B8FC19-9E5F-4119-A5FA-43086C5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qFormat/>
    <w:rsid w:val="00CC14F0"/>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b/>
      <w:bC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character" w:customStyle="1" w:styleId="20">
    <w:name w:val="Заголовок 2 Знак"/>
    <w:link w:val="2"/>
    <w:rsid w:val="00CC14F0"/>
    <w:rPr>
      <w:rFonts w:ascii="Arial" w:eastAsia="Times New Roman" w:hAnsi="Arial" w:cs="Arial"/>
      <w:b/>
      <w:bCs/>
      <w:i/>
      <w:iCs/>
      <w:sz w:val="28"/>
      <w:szCs w:val="28"/>
    </w:rPr>
  </w:style>
  <w:style w:type="paragraph" w:styleId="af4">
    <w:name w:val="Body Text Indent"/>
    <w:basedOn w:val="a"/>
    <w:link w:val="af5"/>
    <w:rsid w:val="00CC14F0"/>
    <w:pPr>
      <w:widowControl w:val="0"/>
      <w:tabs>
        <w:tab w:val="left" w:pos="708"/>
      </w:tabs>
      <w:spacing w:after="120" w:line="240" w:lineRule="auto"/>
      <w:ind w:left="283" w:firstLine="400"/>
      <w:jc w:val="both"/>
    </w:pPr>
    <w:rPr>
      <w:rFonts w:ascii="Times New Roman" w:eastAsia="Times New Roman" w:hAnsi="Times New Roman"/>
      <w:sz w:val="24"/>
      <w:szCs w:val="24"/>
    </w:rPr>
  </w:style>
  <w:style w:type="character" w:customStyle="1" w:styleId="af5">
    <w:name w:val="Основной текст с отступом Знак"/>
    <w:link w:val="af4"/>
    <w:rsid w:val="00CC14F0"/>
    <w:rPr>
      <w:rFonts w:ascii="Times New Roman" w:eastAsia="Times New Roman" w:hAnsi="Times New Roman"/>
      <w:sz w:val="24"/>
      <w:szCs w:val="24"/>
    </w:rPr>
  </w:style>
  <w:style w:type="paragraph" w:styleId="af6">
    <w:name w:val="Normal (Web)"/>
    <w:basedOn w:val="a"/>
    <w:uiPriority w:val="99"/>
    <w:rsid w:val="0029013A"/>
    <w:pPr>
      <w:spacing w:before="100" w:beforeAutospacing="1" w:after="100" w:afterAutospacing="1" w:line="240" w:lineRule="auto"/>
    </w:pPr>
    <w:rPr>
      <w:rFonts w:ascii="Arial Unicode MS" w:eastAsia="Times New Roman" w:hAnsi="Arial Unicode MS"/>
      <w:sz w:val="24"/>
      <w:szCs w:val="24"/>
      <w:lang w:eastAsia="ru-RU"/>
    </w:rPr>
  </w:style>
  <w:style w:type="character" w:customStyle="1" w:styleId="g-highlight">
    <w:name w:val="g-highlight"/>
    <w:basedOn w:val="a0"/>
    <w:rsid w:val="0029013A"/>
  </w:style>
  <w:style w:type="paragraph" w:styleId="af7">
    <w:name w:val="Document Map"/>
    <w:basedOn w:val="a"/>
    <w:link w:val="af8"/>
    <w:uiPriority w:val="99"/>
    <w:semiHidden/>
    <w:unhideWhenUsed/>
    <w:rsid w:val="001D417E"/>
    <w:rPr>
      <w:rFonts w:ascii="Tahoma" w:hAnsi="Tahoma"/>
      <w:sz w:val="16"/>
      <w:szCs w:val="16"/>
    </w:rPr>
  </w:style>
  <w:style w:type="character" w:customStyle="1" w:styleId="af8">
    <w:name w:val="Схема документа Знак"/>
    <w:link w:val="af7"/>
    <w:uiPriority w:val="99"/>
    <w:semiHidden/>
    <w:rsid w:val="001D417E"/>
    <w:rPr>
      <w:rFonts w:ascii="Tahoma" w:hAnsi="Tahoma" w:cs="Tahoma"/>
      <w:sz w:val="16"/>
      <w:szCs w:val="16"/>
      <w:lang w:eastAsia="en-US"/>
    </w:rPr>
  </w:style>
  <w:style w:type="paragraph" w:styleId="21">
    <w:name w:val="Body Text 2"/>
    <w:basedOn w:val="a"/>
    <w:link w:val="22"/>
    <w:rsid w:val="009B2964"/>
    <w:pPr>
      <w:spacing w:after="120" w:line="480" w:lineRule="auto"/>
    </w:pPr>
    <w:rPr>
      <w:rFonts w:ascii="Times New Roman" w:eastAsia="Times New Roman" w:hAnsi="Times New Roman"/>
      <w:sz w:val="24"/>
      <w:szCs w:val="24"/>
    </w:rPr>
  </w:style>
  <w:style w:type="character" w:customStyle="1" w:styleId="22">
    <w:name w:val="Основной текст 2 Знак"/>
    <w:link w:val="21"/>
    <w:rsid w:val="009B2964"/>
    <w:rPr>
      <w:rFonts w:ascii="Times New Roman" w:eastAsia="Times New Roman" w:hAnsi="Times New Roman"/>
      <w:sz w:val="24"/>
      <w:szCs w:val="24"/>
    </w:rPr>
  </w:style>
  <w:style w:type="paragraph" w:customStyle="1" w:styleId="af9">
    <w:name w:val="Для таблиц"/>
    <w:basedOn w:val="a"/>
    <w:rsid w:val="004E2226"/>
    <w:pPr>
      <w:spacing w:after="0" w:line="240" w:lineRule="auto"/>
    </w:pPr>
    <w:rPr>
      <w:rFonts w:ascii="Times New Roman" w:eastAsia="Times New Roman" w:hAnsi="Times New Roman"/>
      <w:sz w:val="24"/>
      <w:szCs w:val="24"/>
      <w:lang w:eastAsia="ru-RU"/>
    </w:rPr>
  </w:style>
  <w:style w:type="paragraph" w:customStyle="1" w:styleId="obrivp">
    <w:name w:val="obrivp"/>
    <w:basedOn w:val="a"/>
    <w:rsid w:val="001A2F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A2F0F"/>
  </w:style>
  <w:style w:type="paragraph" w:styleId="afa">
    <w:name w:val="Plain Text"/>
    <w:basedOn w:val="a"/>
    <w:link w:val="afb"/>
    <w:rsid w:val="008D7741"/>
    <w:pPr>
      <w:spacing w:after="0" w:line="240" w:lineRule="auto"/>
    </w:pPr>
    <w:rPr>
      <w:rFonts w:ascii="Courier New" w:eastAsia="Times New Roman" w:hAnsi="Courier New"/>
      <w:sz w:val="20"/>
      <w:szCs w:val="20"/>
    </w:rPr>
  </w:style>
  <w:style w:type="character" w:customStyle="1" w:styleId="afb">
    <w:name w:val="Текст Знак"/>
    <w:link w:val="afa"/>
    <w:rsid w:val="008D7741"/>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2687">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07658479">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5058-5439-4D1E-914F-D06FE3A2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6148</Words>
  <Characters>35047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Алексеенко Александр</cp:lastModifiedBy>
  <cp:revision>10</cp:revision>
  <cp:lastPrinted>2019-06-04T22:06:00Z</cp:lastPrinted>
  <dcterms:created xsi:type="dcterms:W3CDTF">2020-04-24T02:10:00Z</dcterms:created>
  <dcterms:modified xsi:type="dcterms:W3CDTF">2021-05-14T23:54:00Z</dcterms:modified>
</cp:coreProperties>
</file>