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16" w:rsidRPr="00810354" w:rsidRDefault="00AF2916" w:rsidP="00AF291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AF2916" w:rsidRPr="00810354" w:rsidRDefault="00AF2916" w:rsidP="00AF291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AF2916" w:rsidRPr="00836D19" w:rsidRDefault="00AF2916" w:rsidP="00AF2916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«Международные стандарты финансовой отчетности»</w:t>
      </w:r>
    </w:p>
    <w:p w:rsidR="00AF2916" w:rsidRPr="00810354" w:rsidRDefault="00AF2916" w:rsidP="00AF291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F2916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5A3AAE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AF2916" w:rsidRPr="00810354" w:rsidRDefault="00AF2916" w:rsidP="00AF29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F2916" w:rsidRPr="00810354" w:rsidRDefault="00AF2916" w:rsidP="00AF29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F2916" w:rsidRPr="00810354" w:rsidRDefault="00AF2916" w:rsidP="00AF29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F2916" w:rsidRPr="00810354" w:rsidRDefault="00AF2916" w:rsidP="00AF29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F2916" w:rsidRPr="00810354" w:rsidRDefault="00AF2916" w:rsidP="00AF29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F2916" w:rsidRPr="00810354" w:rsidRDefault="00AF2916" w:rsidP="00AF29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F2916" w:rsidRPr="00810354" w:rsidRDefault="00AF2916" w:rsidP="00AF29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F2916" w:rsidRPr="00B6405B" w:rsidRDefault="00AF2916" w:rsidP="00AF29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5A3AAE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Международные стандарты финансовой отчетности</w:t>
      </w:r>
    </w:p>
    <w:p w:rsidR="00AF2916" w:rsidRPr="005A3AAE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AF2916" w:rsidRPr="00B6405B" w:rsidRDefault="00AF2916" w:rsidP="00AF29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и </w:t>
      </w:r>
      <w:r w:rsidRPr="00B61E0D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(профили)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5A3AAE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38.03.02</w:t>
      </w: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Менеджмент</w:t>
      </w:r>
    </w:p>
    <w:p w:rsidR="00AF2916" w:rsidRPr="00AF2916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Управление малым бизнесом</w:t>
      </w: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F2916" w:rsidRPr="00B6405B" w:rsidRDefault="00AF2916" w:rsidP="00AF2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AF2916" w:rsidRPr="005A3AAE" w:rsidRDefault="00902FB8" w:rsidP="00AF2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З</w:t>
      </w:r>
      <w:bookmarkStart w:id="0" w:name="_GoBack"/>
      <w:bookmarkEnd w:id="0"/>
      <w:r w:rsidR="00AF2916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аочная</w:t>
      </w:r>
    </w:p>
    <w:p w:rsidR="00AF2916" w:rsidRPr="00B6405B" w:rsidRDefault="00AF2916" w:rsidP="00AF29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405B" w:rsidRDefault="00AF2916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B61E0D" w:rsidRDefault="004B0052" w:rsidP="00AF2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AF2916" w:rsidRPr="00B61E0D" w:rsidSect="004A452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20</w:t>
      </w:r>
      <w:r w:rsidR="00AF291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AF2916" w:rsidRDefault="00AF2916" w:rsidP="00AF2916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AF2916" w:rsidRPr="008C5023" w:rsidRDefault="00AF2916" w:rsidP="00AF2916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AF2916" w:rsidRPr="009668E9" w:rsidTr="00C6074B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AF2916" w:rsidRPr="009668E9" w:rsidRDefault="00AF2916" w:rsidP="00C607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AF2916" w:rsidRPr="009668E9" w:rsidRDefault="00AF2916" w:rsidP="00C607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AF2916" w:rsidRPr="009668E9" w:rsidRDefault="00AF2916" w:rsidP="00C607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AF2916" w:rsidRPr="009668E9" w:rsidRDefault="00AF2916" w:rsidP="00C607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AF2916" w:rsidRPr="009668E9" w:rsidTr="00C6074B">
        <w:trPr>
          <w:trHeight w:val="605"/>
        </w:trPr>
        <w:tc>
          <w:tcPr>
            <w:tcW w:w="1457" w:type="pct"/>
            <w:vMerge/>
            <w:vAlign w:val="center"/>
          </w:tcPr>
          <w:p w:rsidR="00AF2916" w:rsidRPr="009668E9" w:rsidRDefault="00AF2916" w:rsidP="00C607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AF2916" w:rsidRPr="009668E9" w:rsidRDefault="00AF2916" w:rsidP="00C607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AF2916" w:rsidRPr="009668E9" w:rsidRDefault="00AF2916" w:rsidP="00C607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2916" w:rsidRPr="009668E9" w:rsidTr="00C6074B">
        <w:trPr>
          <w:trHeight w:val="641"/>
        </w:trPr>
        <w:tc>
          <w:tcPr>
            <w:tcW w:w="1457" w:type="pct"/>
            <w:hideMark/>
          </w:tcPr>
          <w:p w:rsidR="00AF2916" w:rsidRPr="00C01644" w:rsidRDefault="00AF2916" w:rsidP="00C60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073" w:type="pct"/>
          </w:tcPr>
          <w:p w:rsidR="00AF2916" w:rsidRPr="009E2B3E" w:rsidRDefault="00AF2916" w:rsidP="00C6074B">
            <w:pPr>
              <w:jc w:val="both"/>
              <w:rPr>
                <w:rStyle w:val="FontStyle42"/>
                <w:b w:val="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владение</w:t>
            </w:r>
            <w:r w:rsidRPr="00B558A0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470" w:type="pct"/>
            <w:vAlign w:val="center"/>
          </w:tcPr>
          <w:p w:rsidR="00AF2916" w:rsidRPr="006E3EB4" w:rsidRDefault="006E3EB4" w:rsidP="00C6074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AF2916" w:rsidRPr="00F17638" w:rsidRDefault="00AF2916" w:rsidP="00AF291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AF2916" w:rsidRPr="003A17E6" w:rsidRDefault="00AF2916" w:rsidP="00AF291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AF2916" w:rsidRPr="00EA74A6" w:rsidRDefault="00AF2916" w:rsidP="00AF29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ОПК-5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bCs/>
          <w:i/>
          <w:sz w:val="28"/>
          <w:szCs w:val="28"/>
        </w:rPr>
        <w:t>В</w:t>
      </w:r>
      <w:r w:rsidRPr="00615906">
        <w:rPr>
          <w:rFonts w:ascii="Times New Roman" w:hAnsi="Times New Roman"/>
          <w:b/>
          <w:bCs/>
          <w:i/>
          <w:sz w:val="28"/>
          <w:szCs w:val="28"/>
        </w:rPr>
        <w:t>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F2916" w:rsidRPr="00D02CC8" w:rsidTr="00C6074B">
        <w:trPr>
          <w:trHeight w:val="631"/>
        </w:trPr>
        <w:tc>
          <w:tcPr>
            <w:tcW w:w="3417" w:type="pct"/>
            <w:gridSpan w:val="2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F2916" w:rsidRPr="00D02CC8" w:rsidTr="00C6074B">
        <w:tc>
          <w:tcPr>
            <w:tcW w:w="835" w:type="pct"/>
          </w:tcPr>
          <w:p w:rsidR="00AF2916" w:rsidRPr="00D02CC8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</w:tcPr>
          <w:p w:rsidR="00AF2916" w:rsidRPr="00615906" w:rsidRDefault="00AF2916" w:rsidP="00C6074B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15906">
              <w:rPr>
                <w:rStyle w:val="FontStyle42"/>
                <w:b w:val="0"/>
                <w:sz w:val="24"/>
                <w:szCs w:val="24"/>
              </w:rPr>
              <w:t>состав и содержание МСФО;</w:t>
            </w:r>
          </w:p>
          <w:p w:rsidR="00AF2916" w:rsidRPr="00615906" w:rsidRDefault="00AF2916" w:rsidP="00C6074B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15906">
              <w:rPr>
                <w:rStyle w:val="FontStyle42"/>
                <w:b w:val="0"/>
                <w:sz w:val="24"/>
                <w:szCs w:val="24"/>
              </w:rPr>
              <w:t>принципы подготовки и составления финансовой отчетности в соответствии с МСФО;</w:t>
            </w:r>
          </w:p>
          <w:p w:rsidR="00AF2916" w:rsidRPr="00615906" w:rsidRDefault="00AF2916" w:rsidP="00C6074B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15906">
              <w:rPr>
                <w:rStyle w:val="FontStyle42"/>
                <w:b w:val="0"/>
                <w:sz w:val="24"/>
                <w:szCs w:val="24"/>
              </w:rPr>
              <w:t>порядок и методику применения основных положений МСФО</w:t>
            </w:r>
          </w:p>
        </w:tc>
        <w:tc>
          <w:tcPr>
            <w:tcW w:w="1583" w:type="pct"/>
          </w:tcPr>
          <w:p w:rsidR="00AF2916" w:rsidRPr="002C7122" w:rsidRDefault="00AF2916" w:rsidP="00C6074B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принципам подготовки и представления в отчетности по МСФО</w:t>
            </w:r>
            <w:r w:rsidRPr="002C7122">
              <w:rPr>
                <w:rFonts w:ascii="Times New Roman" w:hAnsi="Times New Roman"/>
                <w:sz w:val="24"/>
              </w:rPr>
              <w:t xml:space="preserve">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AF2916" w:rsidRPr="00D02CC8" w:rsidTr="00C6074B">
        <w:tc>
          <w:tcPr>
            <w:tcW w:w="835" w:type="pct"/>
          </w:tcPr>
          <w:p w:rsidR="00AF2916" w:rsidRPr="00D02CC8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</w:tcPr>
          <w:p w:rsidR="00AF2916" w:rsidRPr="00615906" w:rsidRDefault="00AF2916" w:rsidP="00C6074B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15906">
              <w:rPr>
                <w:rStyle w:val="FontStyle42"/>
                <w:b w:val="0"/>
                <w:sz w:val="24"/>
                <w:szCs w:val="24"/>
              </w:rPr>
              <w:t>применять основные принципы подготовки и составления финансовой отчетности в соответствии с МСФО;</w:t>
            </w:r>
          </w:p>
          <w:p w:rsidR="00AF2916" w:rsidRPr="00615906" w:rsidRDefault="00AF2916" w:rsidP="00C6074B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bCs/>
              </w:rPr>
              <w:t>о</w:t>
            </w:r>
            <w:r w:rsidRPr="00615906">
              <w:rPr>
                <w:bCs/>
              </w:rPr>
              <w:t xml:space="preserve">тражать на счетах бухгалтерского учета активы, обязательства, результаты хозяйственной деятельности за отчетный период по международным стандартам финансовой отчетности </w:t>
            </w:r>
          </w:p>
        </w:tc>
        <w:tc>
          <w:tcPr>
            <w:tcW w:w="1583" w:type="pct"/>
          </w:tcPr>
          <w:p w:rsidR="00AF2916" w:rsidRPr="002C7122" w:rsidRDefault="00AF2916" w:rsidP="00C6074B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оценке активов, обязательств и результатов хозяйственной деятельности, сформированных по МСФО</w:t>
            </w:r>
          </w:p>
        </w:tc>
      </w:tr>
      <w:tr w:rsidR="00AF2916" w:rsidRPr="00D02CC8" w:rsidTr="00C6074B">
        <w:tc>
          <w:tcPr>
            <w:tcW w:w="835" w:type="pct"/>
          </w:tcPr>
          <w:p w:rsidR="00AF2916" w:rsidRPr="00D02CC8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</w:tcPr>
          <w:p w:rsidR="00AF2916" w:rsidRPr="00615906" w:rsidRDefault="00AF2916" w:rsidP="00C60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906">
              <w:rPr>
                <w:rFonts w:ascii="Times New Roman" w:hAnsi="Times New Roman"/>
                <w:sz w:val="24"/>
                <w:szCs w:val="24"/>
              </w:rPr>
              <w:t>подготовки финансовой (бухгалтерской) отчетности в соответствии с международными стандартами</w:t>
            </w:r>
            <w:r w:rsidRPr="00B558A0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последствий влияния различных методов и способов финансового учета на финансовые результаты деятельности организации</w:t>
            </w:r>
            <w:r w:rsidRPr="00615906">
              <w:rPr>
                <w:rFonts w:ascii="Times New Roman" w:hAnsi="Times New Roman"/>
                <w:sz w:val="24"/>
                <w:szCs w:val="24"/>
              </w:rPr>
              <w:t>, инструментами оценки элементов финансовой отчетности</w:t>
            </w:r>
          </w:p>
        </w:tc>
        <w:tc>
          <w:tcPr>
            <w:tcW w:w="1583" w:type="pct"/>
          </w:tcPr>
          <w:p w:rsidR="00AF2916" w:rsidRPr="002C7122" w:rsidRDefault="00AF2916" w:rsidP="00C6074B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>ость решения поставленных задач при составлении финансовой отчетности по МСФО</w:t>
            </w:r>
          </w:p>
        </w:tc>
      </w:tr>
    </w:tbl>
    <w:p w:rsidR="00AF2916" w:rsidRDefault="00AF2916" w:rsidP="00AF2916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AF2916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AF2916" w:rsidRPr="009A2696" w:rsidRDefault="00AF2916" w:rsidP="00AF2916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AF2916" w:rsidRPr="00EA350A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F2916" w:rsidRPr="00EA350A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</w:rPr>
        <w:sectPr w:rsidR="00AF2916" w:rsidRPr="00EA350A" w:rsidSect="004A452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F2916" w:rsidRDefault="00AF2916" w:rsidP="00AF291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AF2916" w:rsidRPr="00771A43" w:rsidTr="00C6074B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2916" w:rsidRPr="00771A43" w:rsidRDefault="00AF2916" w:rsidP="00C60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7B6E5D" w:rsidRDefault="00AF2916" w:rsidP="00C60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F2916" w:rsidRPr="00771A43" w:rsidRDefault="00AF2916" w:rsidP="00C60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AF2916" w:rsidRPr="00771A43" w:rsidTr="00C6074B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916" w:rsidRPr="00771A43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2916" w:rsidRPr="00C03216" w:rsidRDefault="00AF2916" w:rsidP="00C60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916" w:rsidRPr="00C03216" w:rsidRDefault="00AF2916" w:rsidP="00C60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F2916" w:rsidRPr="00C03216" w:rsidRDefault="00AF2916" w:rsidP="00C60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AF2916" w:rsidRPr="00771A43" w:rsidTr="00C6074B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F2916" w:rsidRPr="009668E9" w:rsidRDefault="00AF2916" w:rsidP="00C607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4A452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4A4526">
              <w:rPr>
                <w:rFonts w:ascii="Times New Roman" w:hAnsi="Times New Roman"/>
                <w:bCs/>
                <w:color w:val="000000" w:themeColor="text1"/>
                <w:sz w:val="24"/>
              </w:rPr>
              <w:t>состав и содержание МСФО;</w:t>
            </w:r>
          </w:p>
          <w:p w:rsidR="00AF2916" w:rsidRPr="004A452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4A4526">
              <w:rPr>
                <w:rFonts w:ascii="Times New Roman" w:hAnsi="Times New Roman"/>
                <w:bCs/>
                <w:color w:val="000000" w:themeColor="text1"/>
                <w:sz w:val="24"/>
              </w:rPr>
              <w:t>принципы подготовки и составления финансовой отчетности в соответствии с МСФО;</w:t>
            </w:r>
          </w:p>
          <w:p w:rsidR="00AF2916" w:rsidRPr="00771A43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4526">
              <w:rPr>
                <w:rFonts w:ascii="Times New Roman" w:hAnsi="Times New Roman"/>
                <w:bCs/>
                <w:color w:val="000000" w:themeColor="text1"/>
                <w:sz w:val="24"/>
              </w:rPr>
              <w:t>порядок и методику применения основных положений МСФО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0F3BA9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1. </w:t>
            </w:r>
            <w:r w:rsidRPr="00EA74A6">
              <w:rPr>
                <w:rFonts w:ascii="Times New Roman" w:hAnsi="Times New Roman"/>
                <w:bCs/>
                <w:color w:val="000000"/>
                <w:lang w:eastAsia="ar-SA"/>
              </w:rPr>
              <w:t>Регулирование финансовой отчетности на международном уровне. Принципы подготовки и представления финансовой отчетности.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291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Реферат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п.5.1)</w:t>
            </w:r>
          </w:p>
          <w:p w:rsidR="00AF2916" w:rsidRPr="000F3BA9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№ 1 (п. 5.4)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F291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1-7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AF2916" w:rsidRPr="007B6E5D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1-2 (п. 5.6)</w:t>
            </w:r>
          </w:p>
        </w:tc>
      </w:tr>
      <w:tr w:rsidR="00AF2916" w:rsidRPr="00771A43" w:rsidTr="00C6074B">
        <w:trPr>
          <w:trHeight w:val="834"/>
          <w:jc w:val="center"/>
        </w:trPr>
        <w:tc>
          <w:tcPr>
            <w:tcW w:w="48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F2916" w:rsidRPr="00771A43" w:rsidRDefault="00AF2916" w:rsidP="00C60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771A43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AB3223" w:rsidRDefault="00AF2916" w:rsidP="00C6074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Тема 2. </w:t>
            </w:r>
            <w:r w:rsidRPr="00EA74A6">
              <w:rPr>
                <w:rFonts w:ascii="Times New Roman" w:hAnsi="Times New Roman"/>
                <w:bCs/>
                <w:lang w:eastAsia="ar-SA"/>
              </w:rPr>
              <w:t>Представление финансовой отчетности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7B6E5D" w:rsidRDefault="00AF2916" w:rsidP="00C6074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Решение кейс-задачи № 1 (задачи 1-5) (п.5.2) 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F2916" w:rsidRPr="00B14BDC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8-23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AF2916" w:rsidRPr="00922C88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3-4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</w:tc>
      </w:tr>
      <w:tr w:rsidR="00AF2916" w:rsidRPr="00771A43" w:rsidTr="00C6074B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3272FF" w:rsidRDefault="00AF2916" w:rsidP="00C60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4A452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4A4526">
              <w:rPr>
                <w:rFonts w:ascii="Times New Roman" w:hAnsi="Times New Roman"/>
                <w:bCs/>
                <w:color w:val="000000" w:themeColor="text1"/>
                <w:sz w:val="24"/>
              </w:rPr>
              <w:t>применять основные принципы подготовки и составления финансовой отчетности в соответствии с МСФО;</w:t>
            </w:r>
          </w:p>
          <w:p w:rsidR="00AF2916" w:rsidRPr="00771A43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4526">
              <w:rPr>
                <w:rFonts w:ascii="Times New Roman" w:hAnsi="Times New Roman"/>
                <w:bCs/>
                <w:color w:val="000000" w:themeColor="text1"/>
                <w:sz w:val="24"/>
              </w:rPr>
              <w:t>отражать на счетах бухгалтерского учета активы, обязательства, результаты хозяйственной деятельности за отчетный период по международным стандартам финансовой отчетности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3. </w:t>
            </w:r>
            <w:r w:rsidRPr="00EA74A6">
              <w:rPr>
                <w:rFonts w:ascii="Times New Roman" w:hAnsi="Times New Roman"/>
                <w:bCs/>
                <w:color w:val="000000"/>
                <w:lang w:eastAsia="ar-SA"/>
              </w:rPr>
              <w:t>Признание, оценка и отражение в финансовой отчетности отдельных нефинансовых активов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Решение кейс-задачи № 2 (задачи 6-9) (п.5.2</w:t>
            </w:r>
            <w:r w:rsidRPr="00FA3455">
              <w:rPr>
                <w:rFonts w:ascii="Times New Roman" w:hAnsi="Times New Roman"/>
                <w:lang w:eastAsia="ar-SA"/>
              </w:rPr>
              <w:t>)</w:t>
            </w:r>
          </w:p>
          <w:p w:rsidR="00AF2916" w:rsidRPr="007B6E5D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 № 1 (п. 5.5)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F291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24-32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AF2916" w:rsidRDefault="00AF2916" w:rsidP="00C607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5-8 (п. 5.6)</w:t>
            </w:r>
          </w:p>
        </w:tc>
      </w:tr>
      <w:tr w:rsidR="00AF2916" w:rsidRPr="00771A43" w:rsidTr="00C6074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771A43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4. </w:t>
            </w:r>
            <w:r w:rsidRPr="00EA74A6">
              <w:rPr>
                <w:rFonts w:ascii="Times New Roman" w:hAnsi="Times New Roman"/>
                <w:lang w:eastAsia="ar-SA"/>
              </w:rPr>
              <w:t>Признание, оценка и отражение в финансовой отчетности выручки и дебиторской задолженности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7B6E5D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Творческое задание 1 (п.5.3</w:t>
            </w:r>
            <w:r w:rsidRPr="00FA3455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F2916" w:rsidRPr="00B14BDC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14BDC">
              <w:rPr>
                <w:rFonts w:ascii="Times New Roman" w:hAnsi="Times New Roman"/>
                <w:color w:val="000000"/>
                <w:lang w:eastAsia="ar-SA"/>
              </w:rPr>
              <w:t>Вопросы на экза</w:t>
            </w:r>
            <w:r>
              <w:rPr>
                <w:rFonts w:ascii="Times New Roman" w:hAnsi="Times New Roman"/>
                <w:color w:val="000000"/>
                <w:lang w:eastAsia="ar-SA"/>
              </w:rPr>
              <w:t>мен 33-37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AF2916" w:rsidRDefault="00AF2916" w:rsidP="00C607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9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</w:tc>
      </w:tr>
      <w:tr w:rsidR="00AF2916" w:rsidRPr="00771A43" w:rsidTr="00C6074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771A43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5. </w:t>
            </w:r>
            <w:r w:rsidRPr="00EA74A6">
              <w:rPr>
                <w:rFonts w:ascii="Times New Roman" w:hAnsi="Times New Roman"/>
                <w:bCs/>
                <w:color w:val="000000"/>
                <w:lang w:eastAsia="ar-SA"/>
              </w:rPr>
              <w:t>Отражение в отчетности налогов на прибыль, финансовых активов и обязательств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7B6E5D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 2 (п.5.5</w:t>
            </w:r>
            <w:r w:rsidRPr="00FA3455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F2916" w:rsidRPr="00B14BDC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37-38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AF2916" w:rsidRDefault="00AF2916" w:rsidP="00C607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10-11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</w:tc>
      </w:tr>
      <w:tr w:rsidR="00AF2916" w:rsidRPr="00771A43" w:rsidTr="00C6074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F2916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771A43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0F3BA9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6. </w:t>
            </w:r>
            <w:r w:rsidRPr="00EA74A6">
              <w:rPr>
                <w:rFonts w:ascii="Times New Roman" w:hAnsi="Times New Roman"/>
                <w:bCs/>
                <w:color w:val="000000"/>
                <w:lang w:eastAsia="ar-SA"/>
              </w:rPr>
              <w:t>Признание и оценка резервов и условных обязательства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916" w:rsidRDefault="00AF2916" w:rsidP="00C6074B">
            <w:pPr>
              <w:spacing w:after="0" w:line="240" w:lineRule="auto"/>
            </w:pPr>
            <w:r w:rsidRPr="002E764D">
              <w:rPr>
                <w:rFonts w:ascii="Times New Roman" w:hAnsi="Times New Roman"/>
                <w:color w:val="000000"/>
                <w:lang w:eastAsia="ar-SA"/>
              </w:rPr>
              <w:t>Решение кейс-задачи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 2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ar-SA"/>
              </w:rPr>
              <w:t>10 (п.5.3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F2916" w:rsidRPr="00B14BDC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39-41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AF2916" w:rsidRPr="00564CB7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12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</w:tc>
      </w:tr>
      <w:tr w:rsidR="00AF2916" w:rsidRPr="00771A43" w:rsidTr="00C6074B">
        <w:trPr>
          <w:trHeight w:val="1327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F2916" w:rsidRPr="003272FF" w:rsidRDefault="00AF2916" w:rsidP="00C60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</w:t>
            </w: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771A43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1D95">
              <w:rPr>
                <w:rFonts w:ascii="Times New Roman" w:hAnsi="Times New Roman"/>
                <w:color w:val="000000" w:themeColor="text1"/>
                <w:sz w:val="24"/>
              </w:rPr>
              <w:t>подготовки финансовой (бухгалтерской) отчетности в соответствии с международными стандартами</w:t>
            </w:r>
            <w:r w:rsidRPr="00CB1D95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с учетом последствий влияния различных методов и способов финансового учета на финансовые результаты деятельности организации</w:t>
            </w:r>
            <w:r w:rsidRPr="00CB1D95">
              <w:rPr>
                <w:rFonts w:ascii="Times New Roman" w:hAnsi="Times New Roman"/>
                <w:color w:val="000000" w:themeColor="text1"/>
                <w:sz w:val="24"/>
              </w:rPr>
              <w:t>, инструментами оценки элементов финансовой отчетности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2916" w:rsidRPr="000F3BA9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7. </w:t>
            </w:r>
            <w:r w:rsidRPr="00EA74A6">
              <w:rPr>
                <w:rFonts w:ascii="Times New Roman" w:hAnsi="Times New Roman"/>
                <w:bCs/>
                <w:color w:val="000000"/>
                <w:lang w:eastAsia="ar-SA"/>
              </w:rPr>
              <w:t>Консолидированная и индивидуальная отчетность. Составление отчетности в формате МСФО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2916" w:rsidRDefault="00AF2916" w:rsidP="00C607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 3 (п. 5.5)</w:t>
            </w:r>
          </w:p>
          <w:p w:rsidR="00AF2916" w:rsidRDefault="00AF2916" w:rsidP="00C6074B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F2916" w:rsidRPr="00B14BDC" w:rsidRDefault="00AF2916" w:rsidP="00C607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42-47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AF2916" w:rsidRDefault="00AF2916" w:rsidP="00C6074B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13-16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</w:tc>
      </w:tr>
    </w:tbl>
    <w:p w:rsidR="00AF2916" w:rsidRPr="003A17E6" w:rsidRDefault="00AF2916" w:rsidP="00AF291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AF2916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AF2916" w:rsidRDefault="00AF2916" w:rsidP="00AF291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30"/>
        <w:gridCol w:w="567"/>
        <w:gridCol w:w="712"/>
        <w:gridCol w:w="850"/>
        <w:gridCol w:w="993"/>
        <w:gridCol w:w="1132"/>
        <w:gridCol w:w="283"/>
        <w:gridCol w:w="292"/>
        <w:gridCol w:w="275"/>
        <w:gridCol w:w="285"/>
        <w:gridCol w:w="283"/>
        <w:gridCol w:w="942"/>
        <w:gridCol w:w="608"/>
      </w:tblGrid>
      <w:tr w:rsidR="00AF2916" w:rsidRPr="00614E67" w:rsidTr="00C6074B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3"/>
            <w:shd w:val="clear" w:color="auto" w:fill="auto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AF2916" w:rsidRPr="00614E67" w:rsidTr="00C6074B">
        <w:trPr>
          <w:cantSplit/>
          <w:trHeight w:val="1134"/>
        </w:trPr>
        <w:tc>
          <w:tcPr>
            <w:tcW w:w="1051" w:type="pct"/>
            <w:vMerge/>
            <w:shd w:val="clear" w:color="auto" w:fill="auto"/>
            <w:vAlign w:val="center"/>
          </w:tcPr>
          <w:p w:rsidR="00AF2916" w:rsidRPr="00614E67" w:rsidRDefault="00AF2916" w:rsidP="00C60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278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349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1</w:t>
            </w:r>
          </w:p>
        </w:tc>
        <w:tc>
          <w:tcPr>
            <w:tcW w:w="417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2</w:t>
            </w:r>
          </w:p>
        </w:tc>
        <w:tc>
          <w:tcPr>
            <w:tcW w:w="487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555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9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298" w:type="pct"/>
            <w:textDirection w:val="btLr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F2916" w:rsidRPr="00614E67" w:rsidTr="00C6074B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AF2916" w:rsidRPr="00614E67" w:rsidRDefault="00AF2916" w:rsidP="00C60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(А/ЭОС)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7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F2916" w:rsidRPr="00614E67" w:rsidTr="00C6074B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AF2916" w:rsidRPr="00614E67" w:rsidRDefault="00AF2916" w:rsidP="00C60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F2916" w:rsidRPr="00614E67" w:rsidTr="00C6074B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AF2916" w:rsidRPr="00614E67" w:rsidRDefault="00AF2916" w:rsidP="00C60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F2916" w:rsidRPr="00614E67" w:rsidTr="00C6074B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AF2916" w:rsidRPr="00614E67" w:rsidRDefault="00AF2916" w:rsidP="00C60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AF2916" w:rsidRPr="00614E67" w:rsidRDefault="00AF2916" w:rsidP="00C6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F2916" w:rsidRDefault="00AF2916" w:rsidP="00AF2916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AF2916" w:rsidRPr="00D02CC8" w:rsidTr="00C6074B">
        <w:trPr>
          <w:trHeight w:val="1022"/>
        </w:trPr>
        <w:tc>
          <w:tcPr>
            <w:tcW w:w="1384" w:type="dxa"/>
            <w:vAlign w:val="center"/>
          </w:tcPr>
          <w:p w:rsidR="00AF2916" w:rsidRPr="00D02CC8" w:rsidRDefault="00AF2916" w:rsidP="00C607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AF2916" w:rsidRPr="00D02CC8" w:rsidTr="00C6074B">
        <w:tc>
          <w:tcPr>
            <w:tcW w:w="1384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F2916" w:rsidRPr="00D02CC8" w:rsidTr="00C6074B">
        <w:tc>
          <w:tcPr>
            <w:tcW w:w="1384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F2916" w:rsidRPr="00D02CC8" w:rsidTr="00C6074B">
        <w:tc>
          <w:tcPr>
            <w:tcW w:w="1384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F2916" w:rsidRPr="00D02CC8" w:rsidTr="00C6074B">
        <w:tc>
          <w:tcPr>
            <w:tcW w:w="1384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AF2916" w:rsidRPr="00D02CC8" w:rsidTr="00C6074B">
        <w:tc>
          <w:tcPr>
            <w:tcW w:w="1384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AF2916" w:rsidRPr="00D02CC8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AF2916" w:rsidRDefault="00AF2916" w:rsidP="00AF291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F2916" w:rsidRDefault="00AF2916" w:rsidP="00AF29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5.1 Темы для </w:t>
      </w:r>
      <w:r>
        <w:rPr>
          <w:rFonts w:ascii="Times New Roman" w:hAnsi="Times New Roman"/>
          <w:b/>
          <w:sz w:val="24"/>
          <w:szCs w:val="24"/>
        </w:rPr>
        <w:t>рефератов (</w:t>
      </w:r>
      <w:r w:rsidRPr="0099085F">
        <w:rPr>
          <w:rFonts w:ascii="Times New Roman" w:hAnsi="Times New Roman"/>
          <w:b/>
          <w:sz w:val="24"/>
          <w:szCs w:val="24"/>
        </w:rPr>
        <w:t>докладов, сообщений</w:t>
      </w:r>
      <w:r>
        <w:rPr>
          <w:rFonts w:ascii="Times New Roman" w:hAnsi="Times New Roman"/>
          <w:b/>
          <w:sz w:val="24"/>
          <w:szCs w:val="24"/>
        </w:rPr>
        <w:t>)</w:t>
      </w:r>
      <w:r w:rsidRPr="0099085F">
        <w:rPr>
          <w:rFonts w:ascii="Times New Roman" w:hAnsi="Times New Roman"/>
          <w:b/>
          <w:sz w:val="24"/>
          <w:szCs w:val="24"/>
        </w:rPr>
        <w:t xml:space="preserve"> № 1</w:t>
      </w:r>
    </w:p>
    <w:p w:rsidR="00AF2916" w:rsidRPr="0099085F" w:rsidRDefault="00AF2916" w:rsidP="00AF29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Различия национальных учетных систем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AF2916" w:rsidRPr="0099085F" w:rsidRDefault="00AF2916" w:rsidP="00AF29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Сравнение принципов бухгалтерского учета по системе </w:t>
      </w:r>
      <w:r w:rsidRPr="0099085F">
        <w:rPr>
          <w:rFonts w:ascii="Times New Roman" w:hAnsi="Times New Roman"/>
          <w:sz w:val="24"/>
          <w:szCs w:val="24"/>
          <w:lang w:val="en-US"/>
        </w:rPr>
        <w:t>US</w:t>
      </w:r>
      <w:r w:rsidRPr="0099085F">
        <w:rPr>
          <w:rFonts w:ascii="Times New Roman" w:hAnsi="Times New Roman"/>
          <w:sz w:val="24"/>
          <w:szCs w:val="24"/>
        </w:rPr>
        <w:t xml:space="preserve"> </w:t>
      </w:r>
      <w:r w:rsidRPr="0099085F">
        <w:rPr>
          <w:rFonts w:ascii="Times New Roman" w:hAnsi="Times New Roman"/>
          <w:sz w:val="24"/>
          <w:szCs w:val="24"/>
          <w:lang w:val="en-US"/>
        </w:rPr>
        <w:t>GAAP</w:t>
      </w:r>
      <w:r w:rsidRPr="0099085F">
        <w:rPr>
          <w:rFonts w:ascii="Times New Roman" w:hAnsi="Times New Roman"/>
          <w:sz w:val="24"/>
          <w:szCs w:val="24"/>
        </w:rPr>
        <w:t xml:space="preserve"> и по российским стандартам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AF2916" w:rsidRPr="0099085F" w:rsidRDefault="00AF2916" w:rsidP="00AF29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Сравнение принципов бухгалтерского учета по МСФО и по российским стандартам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AF2916" w:rsidRPr="0099085F" w:rsidRDefault="00AF2916" w:rsidP="00AF29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4-я Директива ЕС и ее влияние на формирование МСФО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AF2916" w:rsidRPr="0099085F" w:rsidRDefault="00AF2916" w:rsidP="00AF29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История возникновения и разработки МСФО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AF2916" w:rsidRPr="0099085F" w:rsidRDefault="00AF2916" w:rsidP="00AF29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Применение МСФО для целей управленческого учета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AF2916" w:rsidRPr="0099085F" w:rsidRDefault="00AF2916" w:rsidP="00AF29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Организация и методология разработки МСФО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AF2916" w:rsidRPr="0099085F" w:rsidRDefault="00AF2916" w:rsidP="00AF29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Результаты внедрения МСФО в РФ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AF2916" w:rsidRPr="0099085F" w:rsidRDefault="00AF2916" w:rsidP="00AF29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Совет по Международным стандартам финансовой отчетности.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 </w:t>
      </w:r>
    </w:p>
    <w:p w:rsidR="00AF2916" w:rsidRPr="0099085F" w:rsidRDefault="00AF2916" w:rsidP="00AF291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Гармонизация национальных учетных систем: сущность, основные проблемы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AF2916" w:rsidRDefault="00AF2916" w:rsidP="00AF291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916" w:rsidRPr="0003702A" w:rsidRDefault="00AF2916" w:rsidP="00AF291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Написание реферата является одной из форм обучения важнейшей формой самостоятельной работы студентов.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Цели написания рефератов:</w:t>
      </w:r>
    </w:p>
    <w:p w:rsidR="00AF2916" w:rsidRPr="00DC0C18" w:rsidRDefault="00AF2916" w:rsidP="00AF2916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углубленное изучение отдельных вопросов и тем курса;</w:t>
      </w:r>
    </w:p>
    <w:p w:rsidR="00AF2916" w:rsidRPr="00DC0C18" w:rsidRDefault="00AF2916" w:rsidP="00AF2916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цитировать авторский текст;</w:t>
      </w:r>
    </w:p>
    <w:p w:rsidR="00AF2916" w:rsidRPr="00DC0C18" w:rsidRDefault="00AF2916" w:rsidP="00AF2916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 совершенствование навыков самостоятельной работы;</w:t>
      </w:r>
    </w:p>
    <w:p w:rsidR="00AF2916" w:rsidRPr="00DC0C18" w:rsidRDefault="00AF2916" w:rsidP="00AF2916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др.; подготовка к написанию курсовых и дипломных работ. 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Основные задачи студента при написании реферата:</w:t>
      </w:r>
      <w:r w:rsidRPr="00DC0C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C18"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Требования к содержанию: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в реферате должен содержаться материал, относящийся строго к выбранной теме;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необходимо грамотно и логично изложить основные идеи по заданной теме, содержащиеся в рассмотренных источниках;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сгруппировать изложенные идеи по точкам зрения или научным школам;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краткий анализ проведенной работы - обоснование преимуществ той точки зрения по рассматриваемому вопросу, с которой Вы солидарны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Структура реферата.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1. Начинается </w:t>
      </w:r>
      <w:r w:rsidRPr="00DC0C18">
        <w:rPr>
          <w:rFonts w:ascii="Times New Roman" w:hAnsi="Times New Roman"/>
          <w:bCs/>
          <w:sz w:val="24"/>
          <w:szCs w:val="24"/>
        </w:rPr>
        <w:t>реферат</w:t>
      </w:r>
      <w:r w:rsidRPr="00DC0C18">
        <w:rPr>
          <w:rFonts w:ascii="Times New Roman" w:hAnsi="Times New Roman"/>
          <w:sz w:val="24"/>
          <w:szCs w:val="24"/>
        </w:rPr>
        <w:t xml:space="preserve"> с </w:t>
      </w:r>
      <w:r w:rsidRPr="00DC0C18">
        <w:rPr>
          <w:rFonts w:ascii="Times New Roman" w:hAnsi="Times New Roman"/>
          <w:i/>
          <w:iCs/>
          <w:sz w:val="24"/>
          <w:szCs w:val="24"/>
        </w:rPr>
        <w:t>титульного листа</w:t>
      </w:r>
      <w:r w:rsidRPr="00DC0C18">
        <w:rPr>
          <w:rFonts w:ascii="Times New Roman" w:hAnsi="Times New Roman"/>
          <w:sz w:val="24"/>
          <w:szCs w:val="24"/>
        </w:rPr>
        <w:t>.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2. За титульным листом следует </w:t>
      </w:r>
      <w:r w:rsidRPr="00DC0C18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DC0C18">
        <w:rPr>
          <w:rFonts w:ascii="Times New Roman" w:hAnsi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3. </w:t>
      </w:r>
      <w:r w:rsidRPr="00DC0C18">
        <w:rPr>
          <w:rFonts w:ascii="Times New Roman" w:hAnsi="Times New Roman"/>
          <w:i/>
          <w:iCs/>
          <w:sz w:val="24"/>
          <w:szCs w:val="24"/>
        </w:rPr>
        <w:t>Текст</w:t>
      </w:r>
      <w:r w:rsidRPr="00DC0C18">
        <w:rPr>
          <w:rFonts w:ascii="Times New Roman" w:hAnsi="Times New Roman"/>
          <w:sz w:val="24"/>
          <w:szCs w:val="24"/>
        </w:rPr>
        <w:t xml:space="preserve"> реферата. Он делится на три части: введение, основная часть и заключение.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а) </w:t>
      </w:r>
      <w:r w:rsidRPr="00DC0C18">
        <w:rPr>
          <w:rFonts w:ascii="Times New Roman" w:hAnsi="Times New Roman"/>
          <w:i/>
          <w:iCs/>
          <w:sz w:val="24"/>
          <w:szCs w:val="24"/>
        </w:rPr>
        <w:t>Введение</w:t>
      </w:r>
      <w:r w:rsidRPr="00DC0C18">
        <w:rPr>
          <w:rFonts w:ascii="Times New Roman" w:hAnsi="Times New Roman"/>
          <w:sz w:val="24"/>
          <w:szCs w:val="24"/>
        </w:rPr>
        <w:t xml:space="preserve"> - раздел реферата, посвященный важности(актуальности) данной темы для изучения и постановке проблемы, которая будет рассматриваться. Здесь также нужно сформулировать объект, предмет изучения и 2-3 задачи. 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введения – 1 страница.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б) </w:t>
      </w:r>
      <w:r w:rsidRPr="00DC0C18">
        <w:rPr>
          <w:rFonts w:ascii="Times New Roman" w:hAnsi="Times New Roman"/>
          <w:i/>
          <w:iCs/>
          <w:sz w:val="24"/>
          <w:szCs w:val="24"/>
        </w:rPr>
        <w:t xml:space="preserve">Основная часть - </w:t>
      </w:r>
      <w:r w:rsidRPr="00DC0C18">
        <w:rPr>
          <w:rFonts w:ascii="Times New Roman" w:hAnsi="Times New Roman"/>
          <w:sz w:val="24"/>
          <w:szCs w:val="24"/>
        </w:rPr>
        <w:t xml:space="preserve">это часть работы, в которой последовательно раскрывается выбранная тема. </w:t>
      </w:r>
      <w:r w:rsidRPr="00DC0C18">
        <w:rPr>
          <w:rFonts w:ascii="Times New Roman" w:hAnsi="Times New Roman"/>
          <w:i/>
          <w:sz w:val="24"/>
          <w:szCs w:val="24"/>
        </w:rPr>
        <w:t>Объем основной части – в среднем 8-10 страниц (две главы по 4-6 страниц).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в) </w:t>
      </w:r>
      <w:r w:rsidRPr="00DC0C18">
        <w:rPr>
          <w:rFonts w:ascii="Times New Roman" w:hAnsi="Times New Roman"/>
          <w:i/>
          <w:iCs/>
          <w:sz w:val="24"/>
          <w:szCs w:val="24"/>
        </w:rPr>
        <w:t>Заключение</w:t>
      </w:r>
      <w:r w:rsidRPr="00DC0C18">
        <w:rPr>
          <w:rFonts w:ascii="Times New Roman" w:hAnsi="Times New Roman"/>
          <w:sz w:val="24"/>
          <w:szCs w:val="24"/>
        </w:rPr>
        <w:t xml:space="preserve"> - данный раздел реферата должен быть представлен в виде </w:t>
      </w:r>
      <w:r w:rsidRPr="00DC0C18">
        <w:rPr>
          <w:rFonts w:ascii="Times New Roman" w:hAnsi="Times New Roman"/>
          <w:b/>
          <w:sz w:val="24"/>
          <w:szCs w:val="24"/>
        </w:rPr>
        <w:t>выводов</w:t>
      </w:r>
      <w:r w:rsidRPr="00DC0C18">
        <w:rPr>
          <w:rFonts w:ascii="Times New Roman" w:hAnsi="Times New Roman"/>
          <w:sz w:val="24"/>
          <w:szCs w:val="24"/>
        </w:rPr>
        <w:t>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AF2916" w:rsidRPr="00DC0C18" w:rsidRDefault="00AF2916" w:rsidP="00AF2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заключения – 1 страница.</w:t>
      </w:r>
    </w:p>
    <w:p w:rsidR="00AF2916" w:rsidRPr="0003702A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г) </w:t>
      </w:r>
      <w:r w:rsidRPr="00DC0C18"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</w:t>
      </w:r>
      <w:r w:rsidRPr="00DC0C18">
        <w:rPr>
          <w:rFonts w:ascii="Times New Roman" w:hAnsi="Times New Roman"/>
          <w:sz w:val="24"/>
          <w:szCs w:val="24"/>
        </w:rPr>
        <w:t xml:space="preserve">. В данном списке называются </w:t>
      </w:r>
      <w:r w:rsidRPr="00DC0C18">
        <w:rPr>
          <w:rFonts w:ascii="Times New Roman" w:hAnsi="Times New Roman"/>
          <w:bCs/>
          <w:sz w:val="24"/>
          <w:szCs w:val="24"/>
        </w:rPr>
        <w:t>как</w:t>
      </w:r>
      <w:r w:rsidRPr="00DC0C18">
        <w:rPr>
          <w:rFonts w:ascii="Times New Roman" w:hAnsi="Times New Roman"/>
          <w:sz w:val="24"/>
          <w:szCs w:val="24"/>
        </w:rPr>
        <w:t xml:space="preserve"> те источники, на которые ссылается студент при подготовке реферата, так и все иные, изученные им в связи с его подготовкой. Оформление </w:t>
      </w:r>
      <w:r>
        <w:rPr>
          <w:rFonts w:ascii="Times New Roman" w:hAnsi="Times New Roman"/>
          <w:sz w:val="24"/>
          <w:szCs w:val="24"/>
        </w:rPr>
        <w:t>реферата производится в соответствии с требованиями СТО ВГУЭС по письменным работам.</w:t>
      </w:r>
    </w:p>
    <w:p w:rsidR="00AF2916" w:rsidRDefault="00AF2916" w:rsidP="00AF291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916" w:rsidRPr="0099085F" w:rsidRDefault="00AF2916" w:rsidP="00AF291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 w:rsidRPr="0099085F">
              <w:rPr>
                <w:rFonts w:ascii="Times New Roman" w:hAnsi="Times New Roman"/>
              </w:rPr>
              <w:t>аанлитические</w:t>
            </w:r>
            <w:proofErr w:type="spellEnd"/>
            <w:r w:rsidRPr="0099085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5.2 Задания для решения кейс-задач</w:t>
      </w:r>
    </w:p>
    <w:p w:rsidR="00AF2916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2916" w:rsidRPr="00BE2497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497">
        <w:rPr>
          <w:rFonts w:ascii="Times New Roman" w:hAnsi="Times New Roman"/>
          <w:b/>
          <w:sz w:val="24"/>
          <w:szCs w:val="24"/>
        </w:rPr>
        <w:t>Кейс-задачи № 1</w:t>
      </w:r>
    </w:p>
    <w:p w:rsidR="00AF2916" w:rsidRPr="00C90F03" w:rsidRDefault="00AF2916" w:rsidP="00AF2916">
      <w:pPr>
        <w:pStyle w:val="41"/>
        <w:shd w:val="clear" w:color="auto" w:fill="auto"/>
        <w:spacing w:before="0" w:line="240" w:lineRule="auto"/>
        <w:ind w:firstLine="0"/>
        <w:jc w:val="both"/>
        <w:rPr>
          <w:i/>
          <w:sz w:val="24"/>
          <w:szCs w:val="24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Задание 1. </w:t>
      </w:r>
      <w:r w:rsidRPr="0016029A">
        <w:rPr>
          <w:rFonts w:eastAsia="Courier New"/>
          <w:b/>
          <w:color w:val="000000"/>
          <w:sz w:val="24"/>
          <w:szCs w:val="24"/>
          <w:lang w:eastAsia="ru-RU" w:bidi="ru-RU"/>
        </w:rPr>
        <w:t>Основываясь на знаниях о системе бухгалтерского учета по международным стандартам и о принципах представления финансовой отчетности, оцените влияние хозяйственных операций на балансовое уравнение.</w:t>
      </w:r>
    </w:p>
    <w:p w:rsidR="00AF2916" w:rsidRPr="00772A52" w:rsidRDefault="00AF2916" w:rsidP="00AF2916">
      <w:pPr>
        <w:pStyle w:val="4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 xml:space="preserve">Используя балансовое уравнение и следующую информацию, определите чистую прибыль за год для каждого из четырех </w:t>
      </w:r>
      <w:r>
        <w:rPr>
          <w:sz w:val="24"/>
          <w:szCs w:val="24"/>
        </w:rPr>
        <w:t>пере</w:t>
      </w:r>
      <w:r w:rsidRPr="00772A52">
        <w:rPr>
          <w:sz w:val="24"/>
          <w:szCs w:val="24"/>
        </w:rPr>
        <w:t xml:space="preserve">численных случаев (каждый случай рассматривать </w:t>
      </w:r>
      <w:r w:rsidRPr="00772A52">
        <w:rPr>
          <w:rFonts w:eastAsia="Georgia"/>
          <w:sz w:val="24"/>
          <w:szCs w:val="24"/>
        </w:rPr>
        <w:t>независимо</w:t>
      </w:r>
      <w:r w:rsidRPr="00772A52">
        <w:rPr>
          <w:sz w:val="24"/>
          <w:szCs w:val="24"/>
        </w:rPr>
        <w:t xml:space="preserve"> друга от друга):</w:t>
      </w:r>
    </w:p>
    <w:p w:rsidR="00AF2916" w:rsidRPr="00772A52" w:rsidRDefault="00AF2916" w:rsidP="00AF2916">
      <w:pPr>
        <w:pStyle w:val="21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 xml:space="preserve">Активы </w:t>
      </w:r>
      <w:r w:rsidRPr="00772A52">
        <w:rPr>
          <w:sz w:val="24"/>
          <w:szCs w:val="24"/>
        </w:rPr>
        <w:tab/>
      </w:r>
      <w:r w:rsidRPr="00772A52">
        <w:rPr>
          <w:sz w:val="24"/>
          <w:szCs w:val="24"/>
        </w:rPr>
        <w:tab/>
      </w:r>
      <w:r w:rsidRPr="00772A52">
        <w:rPr>
          <w:sz w:val="24"/>
          <w:szCs w:val="24"/>
        </w:rPr>
        <w:tab/>
      </w:r>
      <w:r w:rsidRPr="00772A52">
        <w:rPr>
          <w:sz w:val="24"/>
          <w:szCs w:val="24"/>
        </w:rPr>
        <w:tab/>
        <w:t xml:space="preserve"> Обязательства</w:t>
      </w:r>
    </w:p>
    <w:p w:rsidR="00AF2916" w:rsidRPr="00772A52" w:rsidRDefault="00AF2916" w:rsidP="00AF2916">
      <w:pPr>
        <w:pStyle w:val="210"/>
        <w:shd w:val="clear" w:color="auto" w:fill="auto"/>
        <w:tabs>
          <w:tab w:val="left" w:pos="2796"/>
          <w:tab w:val="left" w:pos="694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>Начало года</w:t>
      </w:r>
      <w:r w:rsidRPr="00772A52">
        <w:rPr>
          <w:sz w:val="24"/>
          <w:szCs w:val="24"/>
        </w:rPr>
        <w:tab/>
        <w:t>$70,000</w:t>
      </w:r>
      <w:r w:rsidRPr="00772A52">
        <w:rPr>
          <w:sz w:val="24"/>
          <w:szCs w:val="24"/>
        </w:rPr>
        <w:tab/>
        <w:t>$30,000</w:t>
      </w:r>
    </w:p>
    <w:p w:rsidR="00AF2916" w:rsidRPr="00772A52" w:rsidRDefault="00AF2916" w:rsidP="00AF2916">
      <w:pPr>
        <w:pStyle w:val="210"/>
        <w:shd w:val="clear" w:color="auto" w:fill="auto"/>
        <w:tabs>
          <w:tab w:val="left" w:pos="2796"/>
          <w:tab w:val="left" w:pos="694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>Конец года</w:t>
      </w:r>
      <w:r w:rsidRPr="00772A52">
        <w:rPr>
          <w:sz w:val="24"/>
          <w:szCs w:val="24"/>
        </w:rPr>
        <w:tab/>
        <w:t>100,000</w:t>
      </w:r>
      <w:r w:rsidRPr="00772A52">
        <w:rPr>
          <w:sz w:val="24"/>
          <w:szCs w:val="24"/>
        </w:rPr>
        <w:tab/>
        <w:t>50,000</w:t>
      </w:r>
    </w:p>
    <w:p w:rsidR="00AF2916" w:rsidRPr="00772A52" w:rsidRDefault="00AF2916" w:rsidP="00AF2916">
      <w:pPr>
        <w:pStyle w:val="210"/>
        <w:numPr>
          <w:ilvl w:val="0"/>
          <w:numId w:val="37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>В течение года собственники не делали ни вложений, ни изъ</w:t>
      </w:r>
      <w:r w:rsidRPr="00772A52">
        <w:rPr>
          <w:sz w:val="24"/>
          <w:szCs w:val="24"/>
        </w:rPr>
        <w:softHyphen/>
        <w:t>ятий капитала.</w:t>
      </w:r>
    </w:p>
    <w:p w:rsidR="00AF2916" w:rsidRPr="00772A52" w:rsidRDefault="00AF2916" w:rsidP="00AF2916">
      <w:pPr>
        <w:pStyle w:val="210"/>
        <w:numPr>
          <w:ilvl w:val="0"/>
          <w:numId w:val="37"/>
        </w:numPr>
        <w:shd w:val="clear" w:color="auto" w:fill="auto"/>
        <w:tabs>
          <w:tab w:val="left" w:pos="69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>Были сделаны инвестиции в размере $10,000, но не было изъятий.</w:t>
      </w:r>
    </w:p>
    <w:p w:rsidR="00AF2916" w:rsidRPr="00772A52" w:rsidRDefault="00AF2916" w:rsidP="00AF2916">
      <w:pPr>
        <w:pStyle w:val="210"/>
        <w:numPr>
          <w:ilvl w:val="0"/>
          <w:numId w:val="37"/>
        </w:numPr>
        <w:shd w:val="clear" w:color="auto" w:fill="auto"/>
        <w:tabs>
          <w:tab w:val="left" w:pos="69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>Инвестиций не делалось, но производились изъятия на общую сумму $2,000.</w:t>
      </w:r>
    </w:p>
    <w:p w:rsidR="00AF2916" w:rsidRDefault="00AF2916" w:rsidP="00AF2916">
      <w:pPr>
        <w:pStyle w:val="210"/>
        <w:numPr>
          <w:ilvl w:val="0"/>
          <w:numId w:val="37"/>
        </w:numPr>
        <w:shd w:val="clear" w:color="auto" w:fill="auto"/>
        <w:tabs>
          <w:tab w:val="left" w:pos="70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>В течение года собственники вложили $5,000, а изъяли $3,000.</w:t>
      </w:r>
    </w:p>
    <w:p w:rsidR="00AF2916" w:rsidRDefault="00AF2916" w:rsidP="00AF2916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AF2916" w:rsidRDefault="00AF2916" w:rsidP="00AF2916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C4538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2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AF2916" w:rsidRPr="0064449F" w:rsidRDefault="00AF2916" w:rsidP="00AF2916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AF2916" w:rsidRDefault="00AF2916" w:rsidP="00AF2916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AF2916" w:rsidRDefault="00AF2916" w:rsidP="00AF2916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Кейс-задачи № 2</w:t>
      </w:r>
    </w:p>
    <w:p w:rsidR="00AF2916" w:rsidRDefault="00AF2916" w:rsidP="00AF2916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Зада</w:t>
      </w:r>
      <w:r>
        <w:rPr>
          <w:rFonts w:ascii="Times New Roman" w:hAnsi="Times New Roman"/>
          <w:b/>
          <w:sz w:val="24"/>
          <w:szCs w:val="24"/>
        </w:rPr>
        <w:t>ние 6.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085F">
        <w:rPr>
          <w:rFonts w:ascii="Times New Roman" w:hAnsi="Times New Roman"/>
          <w:b/>
          <w:sz w:val="24"/>
          <w:szCs w:val="24"/>
        </w:rPr>
        <w:t>Карли</w:t>
      </w:r>
      <w:proofErr w:type="spellEnd"/>
      <w:r w:rsidRPr="0099085F">
        <w:rPr>
          <w:rFonts w:ascii="Times New Roman" w:hAnsi="Times New Roman"/>
          <w:b/>
          <w:sz w:val="24"/>
          <w:szCs w:val="24"/>
        </w:rPr>
        <w:t xml:space="preserve"> (</w:t>
      </w:r>
      <w:r w:rsidRPr="0099085F">
        <w:rPr>
          <w:rFonts w:ascii="Times New Roman" w:hAnsi="Times New Roman"/>
          <w:b/>
          <w:sz w:val="24"/>
          <w:szCs w:val="24"/>
          <w:lang w:val="en-US"/>
        </w:rPr>
        <w:t>Emile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 w:rsidRPr="0099085F">
        <w:rPr>
          <w:rFonts w:ascii="Times New Roman" w:hAnsi="Times New Roman"/>
          <w:b/>
          <w:sz w:val="24"/>
          <w:szCs w:val="24"/>
          <w:lang w:val="en-US"/>
        </w:rPr>
        <w:t>Woolf</w:t>
      </w:r>
      <w:r w:rsidRPr="0099085F">
        <w:rPr>
          <w:rFonts w:ascii="Times New Roman" w:hAnsi="Times New Roman"/>
          <w:b/>
          <w:sz w:val="24"/>
          <w:szCs w:val="24"/>
        </w:rPr>
        <w:t>) (МСБУ16)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Ниже приведена выдержка из отчетности </w:t>
      </w:r>
      <w:proofErr w:type="spellStart"/>
      <w:r w:rsidRPr="0099085F">
        <w:rPr>
          <w:rFonts w:ascii="Times New Roman" w:hAnsi="Times New Roman"/>
          <w:sz w:val="24"/>
          <w:szCs w:val="24"/>
        </w:rPr>
        <w:t>Карли</w:t>
      </w:r>
      <w:proofErr w:type="spellEnd"/>
      <w:r w:rsidRPr="0099085F">
        <w:rPr>
          <w:rFonts w:ascii="Times New Roman" w:hAnsi="Times New Roman"/>
          <w:sz w:val="24"/>
          <w:szCs w:val="24"/>
        </w:rPr>
        <w:t xml:space="preserve"> на 31 декабря 2015 года.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Основные средства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                                                      Земля и       Машины и              Компьютеры          Итого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                                                      Здания        Оборудование 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$                              $                             $                  $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Стоимость 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На 31 декабря 2014 г.               1,500,000                   340,500                  617,800     2,458,300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Накопленная амортизация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На 31 декабря 2014 г.                 600,000                   125,900                  505,800     1,231,700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Остаточная стоимость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На 31 декабря 2014 г.                 900,000                    214,600                  112,000     1,226,600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Учетная политика компании 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Амортизация 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Нормы амортизации: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Земля и здания – 2% в год по линейному методу (на здания только)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Машины и оборудование – 25% в год, метод сниженного остатка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Компьютерное оборудование – 33.33% в год по линейному методу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Амортизация начисляется в полном размере в год приобретения и не начисляется совсем в год выбытия.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В течение 2015 года имели место следующие операции: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(1) 01 января земля и здания были </w:t>
      </w:r>
      <w:proofErr w:type="spellStart"/>
      <w:r w:rsidRPr="0099085F">
        <w:rPr>
          <w:rFonts w:ascii="Times New Roman" w:hAnsi="Times New Roman"/>
          <w:sz w:val="24"/>
          <w:szCs w:val="24"/>
        </w:rPr>
        <w:t>дооценены</w:t>
      </w:r>
      <w:proofErr w:type="spellEnd"/>
      <w:r w:rsidRPr="0099085F">
        <w:rPr>
          <w:rFonts w:ascii="Times New Roman" w:hAnsi="Times New Roman"/>
          <w:sz w:val="24"/>
          <w:szCs w:val="24"/>
        </w:rPr>
        <w:t xml:space="preserve"> до $ 1,750,000. Из этой суммы   $ 650,000, относятся к земле (которая имела первоначальную стоимость $ 500,000). Срок полезного использования здания был оценен в 40 лет.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(2) оборудование, которое имело первоначальную стоимость $ 80,000 и накопленную амортизацию </w:t>
      </w:r>
      <w:r w:rsidRPr="0099085F">
        <w:rPr>
          <w:rFonts w:ascii="Times New Roman" w:hAnsi="Times New Roman"/>
          <w:b/>
          <w:sz w:val="24"/>
          <w:szCs w:val="24"/>
        </w:rPr>
        <w:t>$</w:t>
      </w:r>
      <w:r w:rsidRPr="0099085F">
        <w:rPr>
          <w:rFonts w:ascii="Times New Roman" w:hAnsi="Times New Roman"/>
          <w:sz w:val="24"/>
          <w:szCs w:val="24"/>
        </w:rPr>
        <w:t xml:space="preserve"> 57,000, было продано в начале года за </w:t>
      </w:r>
      <w:r w:rsidRPr="0099085F">
        <w:rPr>
          <w:rFonts w:ascii="Times New Roman" w:hAnsi="Times New Roman"/>
          <w:b/>
          <w:sz w:val="24"/>
          <w:szCs w:val="24"/>
        </w:rPr>
        <w:t xml:space="preserve">  </w:t>
      </w:r>
      <w:r w:rsidRPr="0099085F">
        <w:rPr>
          <w:rFonts w:ascii="Times New Roman" w:hAnsi="Times New Roman"/>
          <w:sz w:val="24"/>
          <w:szCs w:val="24"/>
        </w:rPr>
        <w:t>$ 25,000.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(3) при покупке нового оборудования были понесены следующие затраты: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99085F">
        <w:rPr>
          <w:rFonts w:ascii="Times New Roman" w:hAnsi="Times New Roman"/>
          <w:b/>
          <w:sz w:val="24"/>
          <w:szCs w:val="24"/>
        </w:rPr>
        <w:t xml:space="preserve">$   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Покупная цена, до скидки, включая возмещаемый налог в размере $ 3,000                 20,000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Скидка                                                                                                                                     1,000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Доставка                                                                                                                                     500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Установка                                                                                                                                   750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Проценты по займу, взятому для финансирования закупки                                                300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(4) 1 января было решено изменить метод начисления амортизации на компьютерное оборудование с существующего на 40% в год по методу снижаемого остатка.</w:t>
      </w:r>
    </w:p>
    <w:p w:rsidR="00AF2916" w:rsidRPr="00BE2497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Требуется: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029A">
        <w:rPr>
          <w:rFonts w:ascii="Times New Roman" w:hAnsi="Times New Roman"/>
          <w:b/>
          <w:sz w:val="24"/>
          <w:szCs w:val="24"/>
        </w:rPr>
        <w:t xml:space="preserve">оцените основные средства (нефинансовые активы), представленные в отчетности </w:t>
      </w:r>
      <w:proofErr w:type="spellStart"/>
      <w:r w:rsidRPr="0016029A">
        <w:rPr>
          <w:rFonts w:ascii="Times New Roman" w:hAnsi="Times New Roman"/>
          <w:b/>
          <w:sz w:val="24"/>
          <w:szCs w:val="24"/>
        </w:rPr>
        <w:t>Карли</w:t>
      </w:r>
      <w:proofErr w:type="spellEnd"/>
      <w:r w:rsidRPr="0016029A">
        <w:rPr>
          <w:rFonts w:ascii="Times New Roman" w:hAnsi="Times New Roman"/>
          <w:b/>
          <w:sz w:val="24"/>
          <w:szCs w:val="24"/>
        </w:rPr>
        <w:t xml:space="preserve">. Для этого подготовьте анализ основных средств, который необходим для представления в финансовой отчетности </w:t>
      </w:r>
      <w:proofErr w:type="spellStart"/>
      <w:r w:rsidRPr="0016029A">
        <w:rPr>
          <w:rFonts w:ascii="Times New Roman" w:hAnsi="Times New Roman"/>
          <w:b/>
          <w:sz w:val="24"/>
          <w:szCs w:val="24"/>
        </w:rPr>
        <w:t>Карли</w:t>
      </w:r>
      <w:proofErr w:type="spellEnd"/>
      <w:r w:rsidRPr="0016029A">
        <w:rPr>
          <w:rFonts w:ascii="Times New Roman" w:hAnsi="Times New Roman"/>
          <w:b/>
          <w:sz w:val="24"/>
          <w:szCs w:val="24"/>
        </w:rPr>
        <w:t>, составленной по международным стандартам, за год, закончившийся 31 декабря 2015 года.</w:t>
      </w:r>
    </w:p>
    <w:p w:rsidR="00AF2916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916" w:rsidRDefault="00AF2916" w:rsidP="00AF2916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C4538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2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AF2916" w:rsidRPr="0064449F" w:rsidRDefault="00AF2916" w:rsidP="00AF2916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916" w:rsidRPr="00E16FD8" w:rsidRDefault="00AF2916" w:rsidP="00AF29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371232">
        <w:rPr>
          <w:rFonts w:ascii="Times New Roman" w:hAnsi="Times New Roman"/>
          <w:b/>
          <w:bCs/>
          <w:color w:val="000000"/>
          <w:lang w:eastAsia="ar-SA"/>
        </w:rPr>
        <w:t>Признание и оценка резервов и условных обязательства</w:t>
      </w:r>
      <w:r>
        <w:rPr>
          <w:rFonts w:ascii="Times New Roman" w:hAnsi="Times New Roman"/>
          <w:b/>
          <w:bCs/>
          <w:color w:val="000000"/>
          <w:lang w:eastAsia="ar-SA"/>
        </w:rPr>
        <w:t xml:space="preserve"> в отчетности</w:t>
      </w:r>
    </w:p>
    <w:p w:rsidR="00AF2916" w:rsidRPr="00E16FD8" w:rsidRDefault="00AF2916" w:rsidP="00AF29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Требуется: 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отметьте в нижеприведенной таблице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аргументируйте свою позицию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, должен ли создаваться резерв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отчетности</w:t>
      </w:r>
      <w:r w:rsidRPr="00160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международным стандартам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для:</w:t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8501"/>
        <w:gridCol w:w="1694"/>
      </w:tblGrid>
      <w:tr w:rsidR="00AF2916" w:rsidRPr="00E16FD8" w:rsidTr="00C6074B">
        <w:tc>
          <w:tcPr>
            <w:tcW w:w="4169" w:type="pct"/>
          </w:tcPr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831" w:type="pct"/>
          </w:tcPr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</w:tr>
      <w:tr w:rsidR="00AF2916" w:rsidRPr="00E16FD8" w:rsidTr="00C6074B">
        <w:tc>
          <w:tcPr>
            <w:tcW w:w="4169" w:type="pct"/>
          </w:tcPr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Производитель дает гарантию в момент продажи. По условиям продажи производитель берет на себя обязательство устранить дефект, который обнаруживается в течение 3 лет с даты продажи. Основываясь на прошлом опыте, весьма вероятно, что обращения по гарантии будут иметь место.</w:t>
            </w:r>
          </w:p>
        </w:tc>
        <w:tc>
          <w:tcPr>
            <w:tcW w:w="831" w:type="pct"/>
          </w:tcPr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916" w:rsidRPr="00E16FD8" w:rsidTr="00C6074B">
        <w:trPr>
          <w:trHeight w:val="699"/>
        </w:trPr>
        <w:tc>
          <w:tcPr>
            <w:tcW w:w="4169" w:type="pct"/>
          </w:tcPr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Согласно своей политике, авиакомпания делает техническое обслуживание всего флота раз в 5 лет уже в течение последних 25 лет. Последнее обслуживание было произведено за 3 года до отчетной даты.</w:t>
            </w:r>
          </w:p>
        </w:tc>
        <w:tc>
          <w:tcPr>
            <w:tcW w:w="831" w:type="pct"/>
          </w:tcPr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916" w:rsidRPr="00E16FD8" w:rsidTr="00C6074B">
        <w:tc>
          <w:tcPr>
            <w:tcW w:w="4169" w:type="pct"/>
          </w:tcPr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Компания АВС приобретает компанию </w:t>
            </w:r>
            <w:r w:rsidRPr="00E16F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XY</w:t>
            </w: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ноября 2014 г. В связи с этим компания АВС планирует прекратить некоторые направления деятельности </w:t>
            </w:r>
            <w:r w:rsidRPr="00E16F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XY</w:t>
            </w: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финансовому лизингу, которые не вписываются в общий бизнес компании.</w:t>
            </w:r>
          </w:p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Компания АВС разработала приблизительный план реструктуризации до 1 ноября 2005 г. и озвучила его работникам и клиентам компании 1 ноября 2014 г.</w:t>
            </w:r>
          </w:p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Детальный план был разработан 31 января 2015 г.</w:t>
            </w:r>
          </w:p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год в обеих компаниях заканчивается 31 декабря и все закрывающиеся проводки были сделаны к 28 февраля 2015 г.</w:t>
            </w:r>
          </w:p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Следует ли создавать резерв в отчетности компании </w:t>
            </w:r>
            <w:r w:rsidRPr="00E16F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XY</w:t>
            </w: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31" w:type="pct"/>
          </w:tcPr>
          <w:p w:rsidR="00AF2916" w:rsidRPr="00E16FD8" w:rsidRDefault="00AF2916" w:rsidP="00C607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2916" w:rsidRPr="00E16FD8" w:rsidRDefault="00AF2916" w:rsidP="00AF29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916" w:rsidRPr="0003702A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 xml:space="preserve">Практическое занятие по дисциплине «Международные стандарты финансовой отчетности» подразумевает несколько видов работ: решение </w:t>
      </w:r>
      <w:r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теме, выполнение контрольных и тестовых заданий по предложенным темам. 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поле изучения задания и подбора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Подготовка к практическим занятиям, подразумевает активное использование справочной литературы (энциклопедий, словарей, альбомов схем и др.) и периодических изданий. Владение понятийным аппаратом изучаемого курса является необходимостью.</w:t>
      </w:r>
    </w:p>
    <w:p w:rsidR="00AF2916" w:rsidRDefault="00AF2916" w:rsidP="00AF291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916" w:rsidRPr="0099085F" w:rsidRDefault="00AF2916" w:rsidP="00AF291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1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AF2916" w:rsidRDefault="00AF2916" w:rsidP="00AF291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916" w:rsidRPr="0099085F" w:rsidRDefault="00AF2916" w:rsidP="00AF291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2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AF2916" w:rsidRPr="0099085F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 Творческое з</w:t>
      </w:r>
      <w:r w:rsidRPr="0099085F">
        <w:rPr>
          <w:rFonts w:ascii="Times New Roman" w:hAnsi="Times New Roman"/>
          <w:b/>
          <w:sz w:val="24"/>
          <w:szCs w:val="24"/>
        </w:rPr>
        <w:t>адан</w:t>
      </w:r>
      <w:r>
        <w:rPr>
          <w:rFonts w:ascii="Times New Roman" w:hAnsi="Times New Roman"/>
          <w:b/>
          <w:sz w:val="24"/>
          <w:szCs w:val="24"/>
        </w:rPr>
        <w:t>ие 15. Компания Джейсон (МСФО 15</w:t>
      </w:r>
      <w:r w:rsidRPr="0099085F">
        <w:rPr>
          <w:rFonts w:ascii="Times New Roman" w:hAnsi="Times New Roman"/>
          <w:b/>
          <w:sz w:val="24"/>
          <w:szCs w:val="24"/>
        </w:rPr>
        <w:t>)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Джейсон – недавно зарегистрированная компания, которая занимается разработкой пакетов программного обеспечения, продажей лицензий на стандартные или специализированные программные пакеты, а также проектировкой, разработкой и обслуживанием компьютерных приложений под заказ.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Клиенты обычно рассчитываются с компанией поэтапно, по мере продвижения разработки программ. Недавно компания Джейсон занялась розничной торговлей компьютерным оборудованием.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Джейсон также разработал прототип «компьютерного класса», где клиенты получат возможность работать на компьютере за почасовую оплату, используя свое собственное или принадлежащее компании программное обеспечение для обработки данных и т. п.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Цель Джейсона – развернуть сеть таких классов в масштабах всей страны путем лицензирования заинтересованных предпринимателей, которые смогут использовать концепцию компьютерного класса, продвигаемую на рынке благодаря развернутой Джейсоном рекламной компании.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Помимо выгод от рекламы и ноу-хау, Джейсон будет поставлять заинтересованным предпринимателям программное и аппаратное обеспечение, а также предоставит административную поддержку.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Джейсон рассматривает несколько вариантов схем расчетов с предпринимателями – хозяевами компьютерных классов, в частности: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а) взимание единовременной платы за лицензию плюс регулярные платежи, привязанные к объему оборота компьютерного класса.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б) взимание более высокой регулярной платы при условии отказа от единовременной платы за лицензию.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Программное и аппаратное обеспечение, поставляемое Джейсоном, будет оплачиваться после доставки исходя из обычных цен продажи.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Требуется: </w:t>
      </w:r>
      <w:r>
        <w:rPr>
          <w:rFonts w:ascii="Times New Roman" w:hAnsi="Times New Roman"/>
          <w:sz w:val="24"/>
          <w:szCs w:val="24"/>
        </w:rPr>
        <w:t>признать</w:t>
      </w:r>
      <w:r>
        <w:rPr>
          <w:rFonts w:ascii="Times New Roman" w:hAnsi="Times New Roman"/>
          <w:lang w:eastAsia="ar-SA"/>
        </w:rPr>
        <w:t>, оценить и отразить в финансовой отчетности выручку и дебиторскую задолженность по международным стандартам (МСФО 15). Для этого необходимо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9085F">
        <w:rPr>
          <w:rFonts w:ascii="Times New Roman" w:hAnsi="Times New Roman"/>
          <w:sz w:val="24"/>
          <w:szCs w:val="24"/>
        </w:rPr>
        <w:t>одготовить служебную записку Правлению Джейсоном с рекомендациями относительно факторов, влияющих на выбор политики учета доходов от: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- разработки и продажи программного обеспечения и розничной торговли аппаратным обеспечением,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- предложенных схем лицензирования компьютерных классов.</w:t>
      </w:r>
    </w:p>
    <w:p w:rsidR="00AF2916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2916" w:rsidRPr="0003702A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 задание предполагает написание служебной записки руководству компании Джейсон, желательно, на английском языке, с указанием: критериев признания выручки со ссылкой на стандарты, с рассмотрением различных вариантов отражения выручки в учете: продажа программного обеспечения за наличный расчет, с «полки», под заказ, при организации компьютерного класса, а также при различных схемах лицензирования класса.</w:t>
      </w:r>
    </w:p>
    <w:p w:rsidR="00AF2916" w:rsidRPr="0099085F" w:rsidRDefault="00AF2916" w:rsidP="00AF291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Критерии оценки (для </w:t>
      </w:r>
      <w:r>
        <w:rPr>
          <w:rFonts w:ascii="Times New Roman" w:hAnsi="Times New Roman"/>
          <w:sz w:val="24"/>
          <w:szCs w:val="24"/>
        </w:rPr>
        <w:t>одного творческого задания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</w:t>
            </w:r>
            <w:r>
              <w:rPr>
                <w:rFonts w:ascii="Times New Roman" w:hAnsi="Times New Roman"/>
              </w:rPr>
              <w:t>аргументировать свою позицию</w:t>
            </w:r>
            <w:r w:rsidRPr="0099085F">
              <w:rPr>
                <w:rFonts w:ascii="Times New Roman" w:hAnsi="Times New Roman"/>
              </w:rPr>
              <w:t>, свободно оперирует приобретенными умениями, применяет их в ситуациях повышенной сложности.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AF2916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99085F">
        <w:rPr>
          <w:rFonts w:ascii="Times New Roman" w:hAnsi="Times New Roman"/>
          <w:b/>
          <w:sz w:val="24"/>
          <w:szCs w:val="24"/>
        </w:rPr>
        <w:t xml:space="preserve"> Тесты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FD8">
        <w:rPr>
          <w:rFonts w:ascii="Times New Roman" w:hAnsi="Times New Roman"/>
          <w:b/>
          <w:sz w:val="24"/>
          <w:szCs w:val="24"/>
        </w:rPr>
        <w:t>Тест 1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1. МСФО (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IFRS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) 1 требует от компании осуществить следующие действия при подготовке вступительного бухгалтерского баланса по МСФО, который служит отправной точкой для учета в соответствии с МСФО: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proofErr w:type="gram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. признать все активы и обязательства, признание которых требуется МСФО;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proofErr w:type="gram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 признавать статьи в качестве активов или обязательств, если МСФО не разрешает такое признание;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iii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изменить</w:t>
      </w:r>
      <w:proofErr w:type="gram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классификацию статей, которые были признаны в соответствии с ранее применяемыми национальными правилами в качестве одного вида активов, обязательств или составляющих капитала, но являются различными видами активов, обязательств или составляющих капитала согласно МСФО;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iv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применять</w:t>
      </w:r>
      <w:proofErr w:type="gram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 МСФО при оценке все признанных активов и обязательств;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v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.  вычесть</w:t>
      </w:r>
      <w:proofErr w:type="gram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гудвиллл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 из капитала.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iii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г)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iv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д)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v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2. Цель МСФО (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IFRS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) 1 – обеспечить, чтобы первая финансовая отчетность компании по МСФО и ее промежуточная финансовая отчетность по части периода, охватываемого указанной финансовой отчетностью, содержала высококачественную информацию, которая: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) Является прозрачной для пользователей и сравнимой за все представленные периоды;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) Обеспечивает адекватную отравную точку для учета в соответствии с МСФО;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iii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) Может быть создана при затратах, не превышающих выгоды для пользователей;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iv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) Может</w:t>
      </w:r>
      <w:proofErr w:type="gram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 быть создана быстрее, чем по ранее применяемым национальным правилам.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iii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г)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iv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3.  Вы решили опубликовать финансовую отчетность по МСФО за 2ХХ8 год, содержащую сравнительные 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годы.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Ваша дата перехода на МСФО: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1 января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 года.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1 января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в) 1 января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8 года.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4. Вы решили опубликовать финансовую отчетность по МСФО за 2ХХ8 год, содержащую сравнительные 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7 годы. В отчетности содержится ясное и безоговорочное заявление о соответствии МСФО.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Ваша первая финансовая отчетность МСФО – за: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 год.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8 год.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5. Вы решили опубликовать финансовую отчетность по МСФО за 2ХХ8 год, содержащую сравнительные 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годы. В отчетности содержится ясное и безоговорочное заявление о соответствии МСФО.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Ваш первый отчетный период по МСФО – год, оканчивающийся в: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 году.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году.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8 году.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6. Вы решили опубликовать финансовую отчетность по МСФО за 2ХХ8 год, содержащую сравнительные 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годы.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Ваш вступительный бухгалтерский баланс по МСФО на 1 января: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 года.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8 года.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7. Вы решили опубликовать финансовую отчетность по МСФО за 2ХХ8 год, содержащую сравнительные 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7 годы. В отчетности содержится ясное и безоговорочное заявление о соответствии МСФО. Подготовка промежуточной финансовой отчетности не осуществлялась.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Ваша первая отчетная дата по МСФО – 31 декабря: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 года.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8 года.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8. Вы решили опубликовать финансовую отчетность по МСФО за 2ХХ8 год, содержащую сравнительные 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7 годы.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Вы также готовите промежуточную финансовую отчетность за январь – июнь 2ХХ8 года. В этой отчетности содержится ясное и безоговорочное заявление о соответствии МСФО.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Примените ли вы МСФО (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IFRS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) 1 к своей промежуточной финансовой отчетности?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Да.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Нет.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в) У вас есть право выбора действовать по своему усмотрению. 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9. Вы решили опубликовать финансовую отчетность по МСФО за 2ХХ8 год, содержащую сравнительные 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годы. В отчетности содержится ясное и безоговорочное заявление о соответствии МСФО. Подготовка промежуточной финансовой отчетности не осуществлялась.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7годы взяты из управленческой отчетности, с которой знакомились только ваши директоры.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Ваша первая финансовая отчетность по МСФО – за: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 год.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8 год.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10. Если, например, компания: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представила свою самую позднюю предыдущую финансовую отчетность: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proofErr w:type="gram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. согласно национальным требованиям, которые не соответствуют МСФО по всем аспектам;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согласно</w:t>
      </w:r>
      <w:proofErr w:type="gram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 МСФО по всем аспектам, за исключением того, что финансовая отчетность не содержит ясного и безоговорочного заявления о соответствии МСФО;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iii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содержащую</w:t>
      </w:r>
      <w:proofErr w:type="gram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 ясное и безоговорочное заявление о соответствии некоторым, но не всем МСФО;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iv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согласно</w:t>
      </w:r>
      <w:proofErr w:type="gram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 национальным требованиям, не соответствующим МСФО, используя некоторые отдельные МСФО для учета статей, в отношении которых отсутствуют национальные требования; или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v</w:t>
      </w:r>
      <w:proofErr w:type="gram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. согласно национальным требованиям и содержащую выверку определенных сумм с суммами, определяемыми в соответствии с МСФО; 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будет ли эта финансовая отчетность рассматриваться как первая финансовая отчетность по МСФО?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Да.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Нет.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в) Возможно.</w:t>
      </w:r>
    </w:p>
    <w:p w:rsidR="00AF2916" w:rsidRPr="00ED662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661035" w:rsidRDefault="00AF2916" w:rsidP="00AF2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F2916" w:rsidRPr="0099085F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содержит один правильный вариант ответа. Каждый правильно отвеченный тест оценивается на 0,5 балла.</w:t>
      </w:r>
    </w:p>
    <w:p w:rsidR="00AF2916" w:rsidRDefault="00AF2916" w:rsidP="00AF291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916" w:rsidRDefault="00AF2916" w:rsidP="00AF291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F2916" w:rsidRPr="00D02CC8" w:rsidTr="00C6074B">
        <w:tc>
          <w:tcPr>
            <w:tcW w:w="1126" w:type="dxa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2916" w:rsidRPr="00D02CC8" w:rsidTr="00C6074B">
        <w:tc>
          <w:tcPr>
            <w:tcW w:w="1126" w:type="dxa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4,5-5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AF2916" w:rsidRPr="00D02CC8" w:rsidTr="00C6074B">
        <w:tc>
          <w:tcPr>
            <w:tcW w:w="1126" w:type="dxa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3,5-4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AF2916" w:rsidRPr="00D02CC8" w:rsidTr="00C6074B">
        <w:tc>
          <w:tcPr>
            <w:tcW w:w="1126" w:type="dxa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2,5-3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AF2916" w:rsidRPr="00D02CC8" w:rsidTr="00C6074B">
        <w:tc>
          <w:tcPr>
            <w:tcW w:w="1126" w:type="dxa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F2916" w:rsidRPr="00D02CC8" w:rsidRDefault="00AF2916" w:rsidP="00C6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AF2916" w:rsidRDefault="00AF2916" w:rsidP="00AF2916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F2916" w:rsidRPr="00B14BDC" w:rsidRDefault="00AF2916" w:rsidP="00AF2916">
      <w:pPr>
        <w:rPr>
          <w:rFonts w:ascii="Times New Roman" w:hAnsi="Times New Roman"/>
          <w:b/>
          <w:sz w:val="24"/>
          <w:szCs w:val="24"/>
        </w:rPr>
      </w:pPr>
      <w:r w:rsidRPr="00B14BDC">
        <w:rPr>
          <w:rFonts w:ascii="Times New Roman" w:hAnsi="Times New Roman"/>
          <w:b/>
          <w:sz w:val="24"/>
          <w:szCs w:val="24"/>
        </w:rPr>
        <w:t>5.5 Контрольные работы</w:t>
      </w:r>
    </w:p>
    <w:p w:rsidR="00AF2916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1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  <w:r w:rsidRPr="0099085F">
        <w:rPr>
          <w:rFonts w:ascii="Times New Roman" w:hAnsi="Times New Roman"/>
          <w:b/>
          <w:sz w:val="24"/>
          <w:szCs w:val="24"/>
        </w:rPr>
        <w:t xml:space="preserve">. Компания </w:t>
      </w:r>
      <w:proofErr w:type="spellStart"/>
      <w:r w:rsidRPr="0099085F">
        <w:rPr>
          <w:rFonts w:ascii="Times New Roman" w:hAnsi="Times New Roman"/>
          <w:b/>
          <w:sz w:val="24"/>
          <w:szCs w:val="24"/>
        </w:rPr>
        <w:t>Футон</w:t>
      </w:r>
      <w:proofErr w:type="spellEnd"/>
      <w:r w:rsidRPr="0099085F">
        <w:rPr>
          <w:rFonts w:ascii="Times New Roman" w:hAnsi="Times New Roman"/>
          <w:b/>
          <w:sz w:val="24"/>
          <w:szCs w:val="24"/>
        </w:rPr>
        <w:t xml:space="preserve"> (МСБУ 40)</w:t>
      </w:r>
    </w:p>
    <w:p w:rsidR="00AF2916" w:rsidRPr="0099085F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Компания </w:t>
      </w:r>
      <w:proofErr w:type="spellStart"/>
      <w:r w:rsidRPr="0099085F">
        <w:rPr>
          <w:rFonts w:ascii="Times New Roman" w:hAnsi="Times New Roman"/>
          <w:sz w:val="24"/>
          <w:szCs w:val="24"/>
        </w:rPr>
        <w:t>Футон</w:t>
      </w:r>
      <w:proofErr w:type="spellEnd"/>
      <w:r w:rsidRPr="0099085F">
        <w:rPr>
          <w:rFonts w:ascii="Times New Roman" w:hAnsi="Times New Roman"/>
          <w:sz w:val="24"/>
          <w:szCs w:val="24"/>
        </w:rPr>
        <w:t xml:space="preserve"> владеет четырьмя объектами инвестиционной собственности: А, Б, В и Г. Инвестиционная собственность переоценивается ежегодно в конце отчетного периода. Данные о стоимости инвестиционной собственности представлены в таблице: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Инвестиционная       Справедливая          </w:t>
      </w:r>
      <w:proofErr w:type="spellStart"/>
      <w:r w:rsidRPr="0099085F">
        <w:rPr>
          <w:rFonts w:ascii="Times New Roman" w:hAnsi="Times New Roman"/>
          <w:sz w:val="24"/>
          <w:szCs w:val="24"/>
        </w:rPr>
        <w:t>Справедливая</w:t>
      </w:r>
      <w:proofErr w:type="spellEnd"/>
      <w:r w:rsidRPr="0099085F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99085F">
        <w:rPr>
          <w:rFonts w:ascii="Times New Roman" w:hAnsi="Times New Roman"/>
          <w:sz w:val="24"/>
          <w:szCs w:val="24"/>
        </w:rPr>
        <w:t>Дооценка</w:t>
      </w:r>
      <w:proofErr w:type="spellEnd"/>
      <w:r w:rsidRPr="0099085F">
        <w:rPr>
          <w:rFonts w:ascii="Times New Roman" w:hAnsi="Times New Roman"/>
          <w:sz w:val="24"/>
          <w:szCs w:val="24"/>
        </w:rPr>
        <w:t>/Уценка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собственность           стоимость на           стоимость на 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                                   начало периода        конец периода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А                                           $ 100,000                 $100,000                                $ 0    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Б                                            $200,000                  $ 220,000                  + $ 20,000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В                                           $ 300,000                 $ 290,000                   -  $ 10,000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Г                                           $ 400,000                 $ 410,000                    + $ 10,000</w:t>
      </w:r>
    </w:p>
    <w:p w:rsidR="00AF2916" w:rsidRPr="0099085F" w:rsidRDefault="00AF2916" w:rsidP="00AF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Итого                                 $1,000,000              $ 1,020,000                   </w:t>
      </w:r>
      <w:proofErr w:type="gramStart"/>
      <w:r w:rsidRPr="0099085F">
        <w:rPr>
          <w:rFonts w:ascii="Times New Roman" w:hAnsi="Times New Roman"/>
          <w:sz w:val="24"/>
          <w:szCs w:val="24"/>
        </w:rPr>
        <w:t>+  $</w:t>
      </w:r>
      <w:proofErr w:type="gramEnd"/>
      <w:r w:rsidRPr="0099085F">
        <w:rPr>
          <w:rFonts w:ascii="Times New Roman" w:hAnsi="Times New Roman"/>
          <w:sz w:val="24"/>
          <w:szCs w:val="24"/>
        </w:rPr>
        <w:t xml:space="preserve"> 20,000</w:t>
      </w:r>
    </w:p>
    <w:p w:rsidR="00AF2916" w:rsidRPr="00063339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Требуется:</w:t>
      </w:r>
      <w:r>
        <w:rPr>
          <w:rFonts w:ascii="Times New Roman" w:hAnsi="Times New Roman"/>
          <w:b/>
          <w:sz w:val="24"/>
          <w:szCs w:val="24"/>
        </w:rPr>
        <w:t xml:space="preserve"> отразите в отчетности по международным стандартам нефинансовые активы. </w:t>
      </w:r>
      <w:r w:rsidRPr="00063339">
        <w:rPr>
          <w:rFonts w:ascii="Times New Roman" w:hAnsi="Times New Roman"/>
          <w:b/>
          <w:sz w:val="24"/>
          <w:szCs w:val="24"/>
        </w:rPr>
        <w:t>Покажите, каким образом эта ситуация отразится на финансовой отчетности компании.</w:t>
      </w:r>
    </w:p>
    <w:p w:rsidR="00AF2916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916" w:rsidRPr="006D3892" w:rsidRDefault="00AF2916" w:rsidP="00AF2916">
      <w:pPr>
        <w:rPr>
          <w:rFonts w:ascii="Times New Roman" w:hAnsi="Times New Roman"/>
          <w:b/>
          <w:sz w:val="24"/>
          <w:szCs w:val="24"/>
        </w:rPr>
      </w:pPr>
      <w:r w:rsidRPr="006D3892">
        <w:rPr>
          <w:rFonts w:ascii="Times New Roman" w:hAnsi="Times New Roman"/>
          <w:b/>
          <w:sz w:val="24"/>
          <w:szCs w:val="24"/>
        </w:rPr>
        <w:t>Контрольная работа № 2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Задание 1</w:t>
      </w:r>
      <w:r w:rsidRPr="00E16FD8">
        <w:rPr>
          <w:rFonts w:ascii="Times New Roman" w:eastAsia="Times New Roman" w:hAnsi="Times New Roman"/>
          <w:b/>
          <w:lang w:eastAsia="ru-RU"/>
        </w:rPr>
        <w:t xml:space="preserve">. Компания </w:t>
      </w:r>
      <w:proofErr w:type="spellStart"/>
      <w:r w:rsidRPr="00E16FD8">
        <w:rPr>
          <w:rFonts w:ascii="Times New Roman" w:eastAsia="Times New Roman" w:hAnsi="Times New Roman"/>
          <w:b/>
          <w:lang w:eastAsia="ru-RU"/>
        </w:rPr>
        <w:t>Боуток</w:t>
      </w:r>
      <w:proofErr w:type="spellEnd"/>
      <w:r w:rsidRPr="00E16FD8">
        <w:rPr>
          <w:rFonts w:ascii="Times New Roman" w:eastAsia="Times New Roman" w:hAnsi="Times New Roman"/>
          <w:b/>
          <w:lang w:eastAsia="ru-RU"/>
        </w:rPr>
        <w:t xml:space="preserve"> (</w:t>
      </w:r>
      <w:r w:rsidRPr="00E16FD8">
        <w:rPr>
          <w:rFonts w:ascii="Times New Roman" w:eastAsia="Times New Roman" w:hAnsi="Times New Roman"/>
          <w:b/>
          <w:lang w:val="en-US" w:eastAsia="ru-RU"/>
        </w:rPr>
        <w:t>IAS</w:t>
      </w:r>
      <w:r>
        <w:rPr>
          <w:rFonts w:ascii="Times New Roman" w:eastAsia="Times New Roman" w:hAnsi="Times New Roman"/>
          <w:b/>
          <w:lang w:eastAsia="ru-RU"/>
        </w:rPr>
        <w:t xml:space="preserve"> 12). </w:t>
      </w:r>
      <w:r w:rsidRPr="00063339">
        <w:rPr>
          <w:rFonts w:ascii="Times New Roman" w:hAnsi="Times New Roman"/>
          <w:b/>
          <w:bCs/>
          <w:color w:val="000000"/>
          <w:lang w:eastAsia="ar-SA"/>
        </w:rPr>
        <w:t>Отражение в отчетности налогов на прибыль</w:t>
      </w:r>
    </w:p>
    <w:p w:rsidR="00AF2916" w:rsidRPr="00E16FD8" w:rsidRDefault="00AF2916" w:rsidP="00AF2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1. Объясните, почему необходимо отражать в отчетности отложенный налог. Является ли отложенный налог отложенным налоговым обязательством? В чем состоят отличия отложенного налогового обязательства и отложенного налогового актива?</w:t>
      </w:r>
    </w:p>
    <w:p w:rsidR="00AF2916" w:rsidRPr="00E16FD8" w:rsidRDefault="00AF2916" w:rsidP="00AF2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2. 1 октября 2014 г. компания </w:t>
      </w:r>
      <w:proofErr w:type="spellStart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Боуток</w:t>
      </w:r>
      <w:proofErr w:type="spellEnd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приобрела объект оборудования за $2 млн. Его срок службы составляет 8 лет, а ликвидационная стоимость - $400 тыс. Амортизация рассчитывается линейным методом. Для целей исчисления налогов амортизация не принимается в качестве вычитаемого расхода. Вместо этого может быть использован налоговый вычет в размере 40% от стоимости этого оборудования вместо налога на прибыль в год покупки и 20% в год от его налоговой стоимости (методом уменьшаемого остатка) в последующие годы. Ставка налога – 25%.</w:t>
      </w:r>
    </w:p>
    <w:p w:rsidR="00AF2916" w:rsidRPr="00E16FD8" w:rsidRDefault="00AF2916" w:rsidP="00AF2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В отношении вышеуказанного объекта оборудования рассчитайте расход/доход по отложенному налогу в отчете о прибылях и убытках за год, заканчивающийся 30 сентября 2017 г., и остаток по отложенному налогу в балансе компании на эту дату. Расчеты проведите в тыс. долл.</w:t>
      </w:r>
    </w:p>
    <w:p w:rsidR="00AF2916" w:rsidRPr="00E16FD8" w:rsidRDefault="00AF2916" w:rsidP="00AF2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Компания </w:t>
      </w:r>
      <w:proofErr w:type="spellStart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Боуток</w:t>
      </w:r>
      <w:proofErr w:type="spellEnd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взяла в лизинг объект оборудования в соответствии с нижеследующими условиями.</w:t>
      </w:r>
    </w:p>
    <w:p w:rsidR="00AF2916" w:rsidRPr="00E16FD8" w:rsidRDefault="00AF2916" w:rsidP="00AF2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Начало срока лизинга – 1 января 2016 г. Срок лизинга – 5 лет. Ежегодные авансовые платежи - $12 тыс. Цена и справедливая стоимость актива на 1 января 2016 г. - $52 тыс. Вмененная процентная ставка в рамках лизинга – 8% годовых (подлежит распределению на пропорционально-временной основе). В соответствии с политикой компании норма амортизации такого типа оборудования – 20% (подлежит распределению на пропорционально-временной основе).</w:t>
      </w:r>
    </w:p>
    <w:p w:rsidR="00AF2916" w:rsidRPr="00E16FD8" w:rsidRDefault="00AF2916" w:rsidP="00AF2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Подготовьте фрагменты отчета о прибылях и убытках за год, заканчивающийся 30 сентября 2017 г., и баланс компании </w:t>
      </w:r>
      <w:proofErr w:type="spellStart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Боуток</w:t>
      </w:r>
      <w:proofErr w:type="spellEnd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эту дату в отношении вышеуказанной операции по лизингу.</w:t>
      </w:r>
    </w:p>
    <w:p w:rsidR="00AF2916" w:rsidRPr="00E16FD8" w:rsidRDefault="00AF2916" w:rsidP="00AF2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4. Объясните, почему события, происходящие после отчетной даты, могут иметь отношение к финансовой отчетности предыдущих периодов.</w:t>
      </w:r>
    </w:p>
    <w:p w:rsidR="00AF2916" w:rsidRDefault="00AF2916" w:rsidP="00AF291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F2916" w:rsidRPr="006D3892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3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15</w:t>
      </w: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>. Компания М (</w:t>
      </w:r>
      <w:r w:rsidRPr="00E16FD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IAS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27). Составление консолидированной отчетности</w:t>
      </w:r>
    </w:p>
    <w:p w:rsidR="00AF2916" w:rsidRPr="00E16FD8" w:rsidRDefault="00AF2916" w:rsidP="00AF29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Компания М 31.12.2017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г. приобрела 90% акций компании Н за $ 5,000. На дату приобретения нераспределенная прибыль Н составляла $ 2,000. 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31.12.2018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г. остатки по счетам компаний составляли: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М                                               Н 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$                                                $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Инвестиция в Н                                                              5,000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Запасы                                                                             7,000                                         5,000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Дебиторская задолженность                                         1,000                                            800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Счет Н                                                                                400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                                                           </w:t>
      </w:r>
      <w:r w:rsidRPr="00E16F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600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E16F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200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14,000                                         6,000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Текущие обязательства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Кредиторская задолженность                                     </w:t>
      </w:r>
      <w:proofErr w:type="gramStart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400)                                           (100)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 М                                                                                                                              </w:t>
      </w:r>
      <w:proofErr w:type="gramStart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400)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E16F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(400)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E16F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(500)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Чистые активы                                                            </w:t>
      </w: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13,600                                          5,500        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Акционерный капитал                                                  10,000                                          3,000</w:t>
      </w: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Нераспределенная прибыль                                           </w:t>
      </w:r>
      <w:r w:rsidRPr="00E16F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3,600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E16F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2,500 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13,600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5,500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>Отчеты о прибыли и убытках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М                                               Н 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$                                                $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Выручка                                                                        10,000                                         5,000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Себестоимость продаж                                            </w:t>
      </w:r>
      <w:proofErr w:type="gramStart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7,000)                                       (4,000)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Прибыль до налога                                                        3,000                                          1,000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                                                                          </w:t>
      </w:r>
      <w:proofErr w:type="gramStart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1,000)                                         (500)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Прибыль за период                                                        2,000                                            500</w:t>
      </w:r>
    </w:p>
    <w:p w:rsidR="00AF2916" w:rsidRPr="00E16FD8" w:rsidRDefault="00AF2916" w:rsidP="00AF29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В течение года М продала Н товары на $ 3,000, из которых на отчетную дату у Н находились в запасах товары на сумму $ 1,000. Этим запас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 соответствует прибыль $ 200. 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Обесценение гудвилла на конец года составляет $ 100.</w:t>
      </w:r>
    </w:p>
    <w:p w:rsidR="00AF2916" w:rsidRPr="00E16FD8" w:rsidRDefault="00AF2916" w:rsidP="00AF2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Требуется: 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составить консолидированный баланс и отчет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прибыли и убытках на 31.12.2018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международным стандартам (МСБУ 27).</w:t>
      </w:r>
    </w:p>
    <w:p w:rsidR="00AF2916" w:rsidRPr="00B021F6" w:rsidRDefault="00AF2916" w:rsidP="00AF2916">
      <w:pPr>
        <w:rPr>
          <w:rFonts w:ascii="Times New Roman" w:hAnsi="Times New Roman"/>
          <w:b/>
          <w:sz w:val="24"/>
          <w:szCs w:val="24"/>
        </w:rPr>
      </w:pPr>
      <w:r w:rsidRPr="00B021F6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F2916" w:rsidRDefault="00AF2916" w:rsidP="00AF2916">
      <w:pPr>
        <w:rPr>
          <w:rFonts w:ascii="Times New Roman" w:hAnsi="Times New Roman"/>
          <w:sz w:val="24"/>
          <w:szCs w:val="24"/>
        </w:rPr>
      </w:pPr>
      <w:r w:rsidRPr="00B021F6">
        <w:rPr>
          <w:rFonts w:ascii="Times New Roman" w:hAnsi="Times New Roman"/>
          <w:sz w:val="24"/>
          <w:szCs w:val="24"/>
        </w:rPr>
        <w:t>Контрольная работа предполагает решение кейс-задачи по пройдённому материалу</w:t>
      </w:r>
      <w:r>
        <w:rPr>
          <w:rFonts w:ascii="Times New Roman" w:hAnsi="Times New Roman"/>
          <w:sz w:val="24"/>
          <w:szCs w:val="24"/>
        </w:rPr>
        <w:t>, которая включает в себя расчеты и составление фрагмента отчетности на английском языке.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AF2916" w:rsidRPr="0099085F" w:rsidTr="00C6074B">
        <w:tc>
          <w:tcPr>
            <w:tcW w:w="1126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F2916" w:rsidRPr="0099085F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AF2916" w:rsidRPr="0099085F" w:rsidRDefault="00AF2916" w:rsidP="00C6074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AF2916" w:rsidRPr="00B021F6" w:rsidRDefault="00AF2916" w:rsidP="00AF2916">
      <w:pPr>
        <w:rPr>
          <w:rFonts w:ascii="Times New Roman" w:hAnsi="Times New Roman"/>
          <w:sz w:val="24"/>
          <w:szCs w:val="24"/>
        </w:rPr>
      </w:pPr>
    </w:p>
    <w:p w:rsidR="00AF2916" w:rsidRPr="0003702A" w:rsidRDefault="00AF2916" w:rsidP="00AF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5.6</w:t>
      </w:r>
      <w:r w:rsidRPr="00037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Вопросы к экзамену</w:t>
      </w:r>
    </w:p>
    <w:p w:rsidR="00AF2916" w:rsidRDefault="00AF2916" w:rsidP="00AF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создания Совета по международным стандартам учета и финансовой отчетности (СМСФО)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 и характеристика основных органов Совета МСФО 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Международные организации, занимающиеся унификацией учета, решаемые задачи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разработки и принятия МСФО (IAS, IFRS)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международных стандартов учета и финансовой отчетности, их назначение и правовой статус 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Принципы подготовки и составления финансовой отчетности 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 и причины перехода российской федерации на международные стандарты финансовой отчетности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Элементы финансовой отчетности, их сущность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Используемые концепции поддержания капитала, как условие признания прибыли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Требования и условия составления финансовой отчетности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 Содержание финансовой отчетности, структура, сроки представления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Примечания к финансовой отчетности, их назначение и содержание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 о финансовом положении организации (баланс) и его структура в соответствии с МСФО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Бухгалтерский баланс: назначение, применяемые формы, элементы отчета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МСФО по движению денежных средств, используемые понятия, классификация денежных потоков.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изменениях в капитале: назначение, применяемый вид отчета, элементы отчета 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Отчет о прибылях и убытках: назначение, применяемые варианты отчетов, их отличие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Отчет о прибылях и убытках, назначение, затратный вариант отчета, его статьи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Отчет о прибылях и убытках, назначение, операционный вариант отчета, его статьи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Отчет о движении денежных средств: назначение, структура отчета, методы составления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 движении денежных средств: сущность прямого и косвенного метода составления Отчета 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 о движении денежных средств: назначение, составление Отчета прямым методом, используемые статьи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Отчет о движении денежных средств: назначение, составление Отчета косвенным методом, используемые статьи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Применяемые характеристики активов в соответствии с МСФО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Условный актив, условное обязательство: сущность, порядок отражения в финансовой отчет</w:t>
      </w: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Учет убытков от обесценения активов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Обязательства: виды в соответствии с МСФО, сущность формируемых резервов 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Выручка торгового предприятия; счета, используемые для учета торговых скидок, возврата, уценок товара.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Методы учета закупок товаров: метод валовой цены (</w:t>
      </w:r>
      <w:proofErr w:type="spellStart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Gross</w:t>
      </w:r>
      <w:proofErr w:type="spellEnd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Method</w:t>
      </w:r>
      <w:proofErr w:type="spellEnd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метод чистой цены (</w:t>
      </w:r>
      <w:proofErr w:type="spellStart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Net</w:t>
      </w:r>
      <w:proofErr w:type="spellEnd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Price</w:t>
      </w:r>
      <w:proofErr w:type="spellEnd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Method</w:t>
      </w:r>
      <w:proofErr w:type="spellEnd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Запасы, структура, учет товарно-материальных запасов в соответствии с МСФО, используемые методы учета то</w:t>
      </w: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варно-материальных запасов</w:t>
      </w: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генерирующей единицы, учет в ее составе деловой репутации и корпоративных активов 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Применяемые методы амортизации активов, пересмотр сумм амортизационных отчислений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Финансовые инструменты (ФИ): понятие, их первоначальное признание и оценка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Финансовые инструменты: понятие, сущность оценки ФИ по справедливой стоимости и по амортизированным затратам 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Долевые инструменты, понятие, порядок их отражения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Сложный финансовый инструмент, сущность, требования по учёту и отражению сумм, характеризующих его составляющие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Сложный финансовый инструмент, сущность, методы по оценке стоимости составляющих сложного финансового инструмента </w:t>
      </w:r>
    </w:p>
    <w:p w:rsidR="00AF2916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Отражение в учете выручки.</w:t>
      </w:r>
    </w:p>
    <w:p w:rsidR="00AF2916" w:rsidRPr="00ED6622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622">
        <w:rPr>
          <w:rFonts w:ascii="Times New Roman" w:eastAsia="Times New Roman" w:hAnsi="Times New Roman"/>
          <w:bCs/>
          <w:sz w:val="24"/>
          <w:szCs w:val="24"/>
          <w:lang w:eastAsia="ru-RU"/>
        </w:rPr>
        <w:t>Отражение в отчетности налогов на прибыль, финансовых активов и обязательств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F2916" w:rsidRPr="00ED6622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Отражение в учете резервов и условных обязательств. </w:t>
      </w:r>
    </w:p>
    <w:p w:rsidR="00AF2916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Отражение в учёте вознаграждений работникам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Раскрытие информации о связанных сторонах в отчетности. Методы определения цен, устанавливаемых связанными сторонами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Объединение компаний, виды объединений компаний, используемые методы для составления отчетности</w:t>
      </w:r>
    </w:p>
    <w:p w:rsidR="00AF2916" w:rsidRPr="0003702A" w:rsidRDefault="00AF2916" w:rsidP="00AF291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Основы сегментной отчетности, раскрытие информации по отчетным сегментам</w:t>
      </w:r>
    </w:p>
    <w:p w:rsidR="00AF2916" w:rsidRPr="0003702A" w:rsidRDefault="00AF2916" w:rsidP="00AF2916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МСФО по расходам на вознаграждение работникам и социальное обеспечение.</w:t>
      </w:r>
    </w:p>
    <w:p w:rsidR="00AF2916" w:rsidRPr="0003702A" w:rsidRDefault="00AF2916" w:rsidP="00AF2916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Обменные курсы.</w:t>
      </w:r>
    </w:p>
    <w:p w:rsidR="00AF2916" w:rsidRPr="0003702A" w:rsidRDefault="00AF2916" w:rsidP="00AF2916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различия в принципах учета отдельных элементов отчетности установленные в МСФО </w:t>
      </w:r>
      <w:proofErr w:type="gramStart"/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и  в</w:t>
      </w:r>
      <w:proofErr w:type="gramEnd"/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национальных стандартах (РФ, US GAAP). Перспективы их унификации </w:t>
      </w:r>
    </w:p>
    <w:p w:rsidR="00AF2916" w:rsidRDefault="00AF2916" w:rsidP="00AF2916">
      <w:pPr>
        <w:rPr>
          <w:rFonts w:ascii="Arial" w:hAnsi="Arial" w:cs="Arial"/>
          <w:b/>
          <w:sz w:val="24"/>
          <w:szCs w:val="24"/>
        </w:rPr>
      </w:pPr>
    </w:p>
    <w:p w:rsidR="00AF2916" w:rsidRPr="00661035" w:rsidRDefault="00AF2916" w:rsidP="00AF2916">
      <w:pPr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Тесты для промежуточной оценки знаний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. Элементы финансовой отчетности, которые связаны с измерением финансового положения, подразделяют на: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а) активы, обязательства, капитал, доходы и расходы;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б) активы, обязательства и капитал;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в) доходы и расходы.</w:t>
      </w:r>
    </w:p>
    <w:p w:rsidR="00AF2916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. Установите, верно ли данное утверждение</w:t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а) активы - это ресурсы, затраченные экономическим субъектом на их приобретение;</w:t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б) обязательства - это задолженность экономического субъекта;</w:t>
      </w:r>
      <w:r w:rsidRPr="006D3892">
        <w:rPr>
          <w:rFonts w:ascii="Times New Roman" w:hAnsi="Times New Roman"/>
          <w:sz w:val="24"/>
          <w:szCs w:val="24"/>
        </w:rPr>
        <w:t> </w:t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в) капитал - это доля в активах экономического субъекта, остающаяся после вычета его обязательств.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. Укажите балансовое уравнение, отражающее взаимосвязь баланса и отчета о прибылях и убытках: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а) Активы = Обязательства + Капитал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б) Активы - Обязательства = Капитал + Чистая прибыль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в) Активы = Обязательства + Собственный капитал + Доходы – Расходы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г) нет правильного ответа.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. МСФО 1 «Представление финансовой отчетности» устанавливает:</w:t>
      </w:r>
      <w:r w:rsidRPr="006D3892">
        <w:rPr>
          <w:rFonts w:ascii="Times New Roman" w:hAnsi="Times New Roman"/>
          <w:sz w:val="24"/>
          <w:szCs w:val="24"/>
        </w:rPr>
        <w:t> </w:t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а) единство правил для представления бухгалтерской (финансовой) отчетности, общие рекомендации по ее структуре, минимально допустимые требования по ее содержанию, рекомендации по ее составлению и отклонениям от МСФО;</w:t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б) единство правил для представления бухгалтерской (финансовой) отчетности, общие рекомендации по ее структуре, максимально допустимые требования по ее содержанию, рекомендации по ее составлению и отклонениям от МСФО;</w:t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в) единство правил для представления бухгалтерской (финансовой) отчетности, минимально допустимые требования по ее содержание;</w:t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г) нет правильного ответа.</w:t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D3892">
        <w:rPr>
          <w:rFonts w:ascii="Times New Roman" w:hAnsi="Times New Roman"/>
          <w:sz w:val="24"/>
          <w:szCs w:val="24"/>
        </w:rPr>
        <w:t>. В себестоимость включена сумма амортизация 10,000 руб., списанный безнадежный долг на сумму 3,000 руб., расходы на вознаграждения работникам в объеме 5,000 руб. Как отразить данные операции при составлении Отчета о движении денежных средств косвенным методом?</w:t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а) Корректировки делаются в разделе Финансовая деятельность: включить в себестоимость исключенную амортизацию в сумме 10,000 руб., включить в себестоимость исключенный списанный безнадежный долг в сумме 3,000 руб.  </w:t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б) Корректировки делаются в разделе Финансовая деятельность: включить в себестоимость исключенную амортизацию в сумме 10,000 руб., включить в себестоимость исключенный списанный безнадежный долг в сумме 3,000 руб. А в разделе операционная деятельность: включить в себестоимость расходы на вознаграждения работникам в сумме 5,000 руб.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в) Корректировки делаются в разделе Операционная деятельность: включить в себестоимость исключенную амортизацию в сумме 10,000 руб., включить в себестоимость исключенный списанный безнадежный долг в сумме 3,000 руб., включить в себестоимость расходы на вознаграждения работникам в сумме 5,000 руб.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г) Корректировки делаются в разделе Операционная деятельность: включить в себестоимость исключенную амортизацию в сумме 10,000 руб., включить в себестоимость исключенный списанный безнадежный долг в сумме 3,000 руб.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D3892">
        <w:rPr>
          <w:rFonts w:ascii="Times New Roman" w:hAnsi="Times New Roman"/>
          <w:sz w:val="24"/>
          <w:szCs w:val="24"/>
        </w:rPr>
        <w:t>. В случае, когда результат договора на строительство не может быть надежно оценен: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а) в учете отражаются затраты и выручка в том объеме, в котором они были отражены в прошлом отчетном периоде.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б) Затраты по договору на строительство должны признаваться на сумму дохода полученного в период возникновения затрат, и выручка должна признаваться только в топ степени, в какой понесенные по договору на строительство затраты.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в) Затраты по договору на строительство должны признаваться в качестве расхода в период их возникновения и выручка должна признаваться только в топ степени, в какой понесенные по договору на строительство затраты.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г) в учете отражаются плановые затраты и выручка.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D3892">
        <w:rPr>
          <w:rFonts w:ascii="Times New Roman" w:hAnsi="Times New Roman"/>
          <w:sz w:val="24"/>
          <w:szCs w:val="24"/>
        </w:rPr>
        <w:t>. Вы покупаете земельный участок со зданием. В результате переоценки стоимость земли удваивается. Изменится ли величина амортизационных отчислений на землю, если да, то на сколько?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а) да изменится, величина амортизационных отчислений увеличится в два раза.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б) нет, амортизация на землю не начисляется.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в) здания и земля имеет один срок службы и одновременно амортизируется, следовательно, и амортизация здания должна удвоится.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г) да изменится, величина амортизационных отчислений уменьшится в два раза.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D3892">
        <w:rPr>
          <w:rFonts w:ascii="Times New Roman" w:hAnsi="Times New Roman"/>
          <w:sz w:val="24"/>
          <w:szCs w:val="24"/>
        </w:rPr>
        <w:t xml:space="preserve">. Государство предоставило предприятию субсидию с целью приобретения нового оборудования. Как отразить в учете оборудование и субсидию?  Выберите, по крайней мере, один ответ:  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а) Оборудование учесть по фактической стоимости, субсидию отразить как доходы будущих периодов и списывать систематически, в зависимости от срока предоставления субсидии.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б) Оборудование учесть по фактической стоимости, субсидию отразить как доходы будущих периодов и списывать систематически в зависимости от срока полезного использования оборудования.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в) Оборудование отразить по фактической стоимости за минусом субсидии, начислять амортизацию. 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г) Оборудование не учитывать, учесть только всю сумму субсидии (в размере справедливой стоимости здания).  </w:t>
      </w:r>
    </w:p>
    <w:p w:rsidR="00AF2916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2916" w:rsidRPr="00AD3208" w:rsidRDefault="00AF2916" w:rsidP="00AF2916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. Выручкой признается:</w:t>
      </w:r>
    </w:p>
    <w:p w:rsidR="00AF2916" w:rsidRPr="00AD3208" w:rsidRDefault="00AF2916" w:rsidP="00AF2916">
      <w:pPr>
        <w:widowControl w:val="0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поступление в пользу принципала</w:t>
      </w:r>
    </w:p>
    <w:p w:rsidR="00AF2916" w:rsidRPr="00AD3208" w:rsidRDefault="00AF2916" w:rsidP="00AF2916">
      <w:pPr>
        <w:widowControl w:val="0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комиссионное вознаграждение</w:t>
      </w:r>
    </w:p>
    <w:p w:rsidR="00AF2916" w:rsidRPr="00AD3208" w:rsidRDefault="00AF2916" w:rsidP="00AF2916">
      <w:pPr>
        <w:widowControl w:val="0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поступление в пользу третьей стороны</w:t>
      </w:r>
    </w:p>
    <w:p w:rsidR="00AF2916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2916" w:rsidRPr="00AD3208" w:rsidRDefault="00AF2916" w:rsidP="00AF2916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. Какой из следующих активов не является финансовым активом:</w:t>
      </w:r>
    </w:p>
    <w:p w:rsidR="00AF2916" w:rsidRPr="00AD3208" w:rsidRDefault="00AF2916" w:rsidP="00AF2916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денежные средства</w:t>
      </w:r>
    </w:p>
    <w:p w:rsidR="00AF2916" w:rsidRPr="00AD3208" w:rsidRDefault="00AF2916" w:rsidP="00AF2916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дебиторская задолженность</w:t>
      </w:r>
    </w:p>
    <w:p w:rsidR="00AF2916" w:rsidRPr="00AD3208" w:rsidRDefault="00AF2916" w:rsidP="00AF2916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приобретенные долевые инструменты другого предприятия</w:t>
      </w:r>
    </w:p>
    <w:p w:rsidR="00AF2916" w:rsidRPr="00AD3208" w:rsidRDefault="00AF2916" w:rsidP="00AF2916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предоплаченные расходы</w:t>
      </w:r>
    </w:p>
    <w:p w:rsidR="00AF2916" w:rsidRPr="00AD3208" w:rsidRDefault="00AF2916" w:rsidP="00AF29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2916" w:rsidRPr="00AD3208" w:rsidRDefault="00AF2916" w:rsidP="00AF2916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. Какое из следующих обязательств является финансовым обязательством:</w:t>
      </w:r>
    </w:p>
    <w:p w:rsidR="00AF2916" w:rsidRPr="00AD3208" w:rsidRDefault="00AF2916" w:rsidP="00AF2916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обязательство по предоставлению переменного количества собственных долевых инструментов</w:t>
      </w:r>
    </w:p>
    <w:p w:rsidR="00AF2916" w:rsidRPr="00AD3208" w:rsidRDefault="00AF2916" w:rsidP="00AF2916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гарантийное обязательство</w:t>
      </w:r>
    </w:p>
    <w:p w:rsidR="00AF2916" w:rsidRPr="00AD3208" w:rsidRDefault="00AF2916" w:rsidP="00AF2916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денежные средства, полученные авансом за предоставление будущих услуг</w:t>
      </w:r>
    </w:p>
    <w:p w:rsidR="00AF2916" w:rsidRDefault="00AF2916" w:rsidP="00AF2916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обязательство по предоставлению фиксированного количества собственных долевых инструментов</w:t>
      </w:r>
    </w:p>
    <w:p w:rsidR="00AF2916" w:rsidRDefault="00AF2916" w:rsidP="00AF2916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2916" w:rsidRPr="00C775C3" w:rsidRDefault="00AF2916" w:rsidP="00AF2916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12.</w:t>
      </w:r>
      <w:r w:rsidRPr="00C775C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Резерв – это: </w:t>
      </w:r>
    </w:p>
    <w:p w:rsidR="00AF2916" w:rsidRPr="00C775C3" w:rsidRDefault="00AF2916" w:rsidP="00AF291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75C3">
        <w:rPr>
          <w:rFonts w:ascii="Times New Roman" w:hAnsi="Times New Roman"/>
          <w:sz w:val="24"/>
          <w:szCs w:val="24"/>
        </w:rPr>
        <w:t>обязательство, определенное во времени</w:t>
      </w:r>
    </w:p>
    <w:p w:rsidR="00AF2916" w:rsidRPr="00C775C3" w:rsidRDefault="00AF2916" w:rsidP="00AF291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75C3">
        <w:rPr>
          <w:rFonts w:ascii="Times New Roman" w:hAnsi="Times New Roman"/>
          <w:sz w:val="24"/>
          <w:szCs w:val="24"/>
        </w:rPr>
        <w:t>актив, применяемый в расчетах будущих периодов</w:t>
      </w:r>
    </w:p>
    <w:p w:rsidR="00AF2916" w:rsidRPr="00C775C3" w:rsidRDefault="00AF2916" w:rsidP="00AF291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75C3">
        <w:rPr>
          <w:rFonts w:ascii="Times New Roman" w:hAnsi="Times New Roman"/>
          <w:sz w:val="24"/>
          <w:szCs w:val="24"/>
        </w:rPr>
        <w:t>обязательство, неопределенное по величине</w:t>
      </w:r>
    </w:p>
    <w:p w:rsidR="00AF2916" w:rsidRPr="00C775C3" w:rsidRDefault="00AF2916" w:rsidP="00AF291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75C3">
        <w:rPr>
          <w:rFonts w:ascii="Times New Roman" w:hAnsi="Times New Roman"/>
          <w:sz w:val="24"/>
          <w:szCs w:val="24"/>
        </w:rPr>
        <w:t>обязательство, неопределенное по сроку исполнения</w:t>
      </w:r>
    </w:p>
    <w:p w:rsidR="00AF2916" w:rsidRPr="00C775C3" w:rsidRDefault="00AF2916" w:rsidP="00AF291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75C3">
        <w:rPr>
          <w:rFonts w:ascii="Times New Roman" w:hAnsi="Times New Roman"/>
          <w:sz w:val="24"/>
          <w:szCs w:val="24"/>
        </w:rPr>
        <w:t>совместно 1) и 3)</w:t>
      </w:r>
    </w:p>
    <w:p w:rsidR="00AF2916" w:rsidRPr="00C775C3" w:rsidRDefault="00AF2916" w:rsidP="00AF291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75C3">
        <w:rPr>
          <w:rFonts w:ascii="Times New Roman" w:hAnsi="Times New Roman"/>
          <w:sz w:val="24"/>
          <w:szCs w:val="24"/>
        </w:rPr>
        <w:t>совместно 4) и 3)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6D3892">
        <w:rPr>
          <w:rFonts w:ascii="Times New Roman" w:hAnsi="Times New Roman"/>
          <w:sz w:val="24"/>
          <w:szCs w:val="24"/>
        </w:rPr>
        <w:t xml:space="preserve">. В соответствии с МСФО 24 понятие «контроль» означает: </w:t>
      </w:r>
    </w:p>
    <w:p w:rsidR="00AF2916" w:rsidRPr="006D3892" w:rsidRDefault="00AF2916" w:rsidP="00AF291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>возможность управлять финансовой и оперативной политикой компании, чтобы получать выгоду от ее деятельности</w:t>
      </w:r>
    </w:p>
    <w:p w:rsidR="00AF2916" w:rsidRPr="006D3892" w:rsidRDefault="00AF2916" w:rsidP="00AF291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>возможность принимать решения</w:t>
      </w:r>
    </w:p>
    <w:p w:rsidR="00AF2916" w:rsidRPr="006D3892" w:rsidRDefault="00AF2916" w:rsidP="00AF291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возможность приобретать доли участия без ограничений   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6D3892">
        <w:rPr>
          <w:rFonts w:ascii="Times New Roman" w:hAnsi="Times New Roman"/>
          <w:sz w:val="24"/>
          <w:szCs w:val="24"/>
        </w:rPr>
        <w:t>. В каком разделе Отчета о движении денежных средств отражается «Продажа здания»?</w:t>
      </w:r>
    </w:p>
    <w:p w:rsidR="00AF2916" w:rsidRPr="006D3892" w:rsidRDefault="00AF2916" w:rsidP="00AF291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>в инвестиционном</w:t>
      </w:r>
    </w:p>
    <w:p w:rsidR="00AF2916" w:rsidRPr="006D3892" w:rsidRDefault="00AF2916" w:rsidP="00AF291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>в операционном</w:t>
      </w:r>
    </w:p>
    <w:p w:rsidR="00AF2916" w:rsidRPr="006D3892" w:rsidRDefault="00AF2916" w:rsidP="00AF291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>в финансовой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F2916" w:rsidRPr="00AD3208" w:rsidRDefault="00AF2916" w:rsidP="00AF2916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15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. Одним из условий определения хозяйственного или географического сегмента для представления отчетов является величина его:</w:t>
      </w:r>
    </w:p>
    <w:p w:rsidR="00AF2916" w:rsidRPr="00AD3208" w:rsidRDefault="00AF2916" w:rsidP="00AF2916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активов в размере не менее 10% суммарных активов всех сегментов</w:t>
      </w:r>
    </w:p>
    <w:p w:rsidR="00AF2916" w:rsidRPr="00AD3208" w:rsidRDefault="00AF2916" w:rsidP="00AF2916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выручки в размере не менее 20% общей выручки</w:t>
      </w:r>
    </w:p>
    <w:p w:rsidR="00AF2916" w:rsidRPr="00AD3208" w:rsidRDefault="00AF2916" w:rsidP="00AF2916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прибыли в размере не менее 20% общего результата всех сегментов по прибыли</w:t>
      </w:r>
    </w:p>
    <w:p w:rsidR="00AF2916" w:rsidRPr="00AD3208" w:rsidRDefault="00AF2916" w:rsidP="00AF29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2916" w:rsidRPr="00AD3208" w:rsidRDefault="00AF2916" w:rsidP="00AF2916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16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. Показатель базовой прибыли на акцию согласно МСФО (IAS) 33 рассчитывается как:</w:t>
      </w:r>
    </w:p>
    <w:p w:rsidR="00AF2916" w:rsidRPr="00AD3208" w:rsidRDefault="00AF2916" w:rsidP="00AF2916">
      <w:pPr>
        <w:widowControl w:val="0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чистая прибыль, деленная на средневзвешенное количество обыкновенных акций в обращении за период</w:t>
      </w:r>
    </w:p>
    <w:p w:rsidR="00AF2916" w:rsidRPr="00AD3208" w:rsidRDefault="00AF2916" w:rsidP="00AF2916">
      <w:pPr>
        <w:widowControl w:val="0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чистая прибыль, деленная на количество обыкновенных акций в обращении на конец отчетного периода</w:t>
      </w:r>
    </w:p>
    <w:p w:rsidR="00AF2916" w:rsidRPr="00AD3208" w:rsidRDefault="00AF2916" w:rsidP="00AF2916">
      <w:pPr>
        <w:widowControl w:val="0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чистая прибыль, деленная на количество обыкновенных акций в обращении на начало отчетного периода</w:t>
      </w:r>
    </w:p>
    <w:p w:rsidR="00AF2916" w:rsidRPr="00AD3208" w:rsidRDefault="00AF2916" w:rsidP="00AF29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2916" w:rsidRPr="00AD3208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p w:rsidR="00AF2916" w:rsidRPr="006D3892" w:rsidRDefault="00AF2916" w:rsidP="00AF29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2916" w:rsidRPr="006D3892" w:rsidRDefault="00AF2916" w:rsidP="00AF291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6D3892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F2916" w:rsidRPr="006D3892" w:rsidTr="00C6074B">
        <w:tc>
          <w:tcPr>
            <w:tcW w:w="1126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2916" w:rsidRPr="006D3892" w:rsidTr="00C6074B">
        <w:tc>
          <w:tcPr>
            <w:tcW w:w="1126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AF2916" w:rsidRPr="006D3892" w:rsidRDefault="00AF2916" w:rsidP="00C6074B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AF2916" w:rsidRPr="006D3892" w:rsidTr="00C6074B">
        <w:tc>
          <w:tcPr>
            <w:tcW w:w="1126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AF2916" w:rsidRPr="006D3892" w:rsidRDefault="00AF2916" w:rsidP="00C6074B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AF2916" w:rsidRPr="006D3892" w:rsidTr="00C6074B">
        <w:tc>
          <w:tcPr>
            <w:tcW w:w="1126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AF2916" w:rsidRPr="006D3892" w:rsidRDefault="00AF2916" w:rsidP="00C6074B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AF2916" w:rsidRPr="006D3892" w:rsidTr="00C6074B">
        <w:tc>
          <w:tcPr>
            <w:tcW w:w="1126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AF2916" w:rsidRPr="006D3892" w:rsidRDefault="00AF2916" w:rsidP="00C6074B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AF2916" w:rsidRPr="006D3892" w:rsidTr="00C6074B">
        <w:tc>
          <w:tcPr>
            <w:tcW w:w="1126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F2916" w:rsidRPr="006D3892" w:rsidRDefault="00AF2916" w:rsidP="00C60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F2916" w:rsidRPr="006D3892" w:rsidRDefault="00AF2916" w:rsidP="00C6074B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AF2916" w:rsidRDefault="00AF2916" w:rsidP="00AF2916">
      <w:pPr>
        <w:rPr>
          <w:rFonts w:ascii="Arial" w:hAnsi="Arial" w:cs="Arial"/>
          <w:b/>
          <w:sz w:val="24"/>
          <w:szCs w:val="24"/>
        </w:rPr>
      </w:pPr>
    </w:p>
    <w:p w:rsidR="00AF2916" w:rsidRPr="0003702A" w:rsidRDefault="00AF2916" w:rsidP="00AF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F2916" w:rsidRPr="0003702A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«Международные стандарты финансовой отчетности» проходит в виде экзамена</w:t>
      </w:r>
      <w:r>
        <w:rPr>
          <w:rFonts w:ascii="Times New Roman" w:hAnsi="Times New Roman"/>
          <w:sz w:val="24"/>
          <w:szCs w:val="24"/>
        </w:rPr>
        <w:t xml:space="preserve"> - тестирования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Итоговый тест формируется из фонда тестовых материалов, состоящих из 300 тестовых вопросов. </w:t>
      </w:r>
      <w:r w:rsidRPr="0003702A">
        <w:rPr>
          <w:rFonts w:ascii="Times New Roman" w:hAnsi="Times New Roman"/>
          <w:sz w:val="24"/>
          <w:szCs w:val="24"/>
        </w:rPr>
        <w:t>Готовиться к экзамену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подготовки непосредственно к экзамену за счет обращения не к литературе, а к своим записям. 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AF2916" w:rsidRDefault="00AF2916" w:rsidP="00AF29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Подготовка к экзамену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  <w:r>
        <w:rPr>
          <w:rFonts w:ascii="Arial" w:hAnsi="Arial" w:cs="Arial"/>
          <w:b/>
          <w:sz w:val="24"/>
          <w:szCs w:val="24"/>
        </w:rPr>
        <w:br w:type="page"/>
      </w:r>
    </w:p>
    <w:p w:rsidR="00AF2916" w:rsidRDefault="00AF2916" w:rsidP="00AF2916">
      <w:pPr>
        <w:pStyle w:val="50"/>
        <w:shd w:val="clear" w:color="auto" w:fill="auto"/>
        <w:spacing w:after="0" w:line="240" w:lineRule="auto"/>
      </w:pPr>
      <w:r>
        <w:t>Приложение</w:t>
      </w:r>
      <w:r>
        <w:t xml:space="preserve"> </w:t>
      </w:r>
      <w:r>
        <w:t>А</w:t>
      </w:r>
    </w:p>
    <w:p w:rsidR="00AF2916" w:rsidRDefault="00AF2916" w:rsidP="00AF2916">
      <w:pPr>
        <w:pStyle w:val="50"/>
        <w:shd w:val="clear" w:color="auto" w:fill="auto"/>
        <w:spacing w:after="0" w:line="240" w:lineRule="auto"/>
      </w:pPr>
    </w:p>
    <w:p w:rsidR="00AF2916" w:rsidRDefault="00AF2916" w:rsidP="00AF2916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AF2916" w:rsidRPr="00512E4B" w:rsidRDefault="00AF2916" w:rsidP="00AF2916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AF2916" w:rsidRPr="00D02CC8" w:rsidTr="00C6074B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AF2916" w:rsidRPr="00D02CC8" w:rsidTr="00C6074B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AF2916" w:rsidRPr="00D02CC8" w:rsidTr="00C6074B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AF2916" w:rsidRPr="00D02CC8" w:rsidTr="00C6074B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AF2916" w:rsidRPr="00D02CC8" w:rsidTr="00C6074B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AF2916" w:rsidRPr="00D02CC8" w:rsidTr="00C6074B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AF2916" w:rsidRPr="00D02CC8" w:rsidTr="00C6074B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AF2916" w:rsidRPr="00D02CC8" w:rsidTr="00C6074B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AF2916" w:rsidRPr="00D02CC8" w:rsidTr="00C6074B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AF2916" w:rsidRPr="00D02CC8" w:rsidTr="00C6074B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AF2916" w:rsidRPr="00D02CC8" w:rsidTr="00C6074B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AF2916" w:rsidRPr="00D02CC8" w:rsidTr="00C6074B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AF2916" w:rsidRPr="00D02CC8" w:rsidTr="00C6074B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AF2916" w:rsidRPr="00D02CC8" w:rsidTr="00C6074B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AF2916" w:rsidRPr="00D02CC8" w:rsidTr="00C6074B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AF2916" w:rsidRPr="00D02CC8" w:rsidTr="00C6074B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сформированности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AF2916" w:rsidRPr="00D02CC8" w:rsidTr="00C6074B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AF2916" w:rsidRPr="00D02CC8" w:rsidTr="00C6074B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AF2916" w:rsidRPr="00D02CC8" w:rsidTr="00C6074B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AF2916" w:rsidRPr="00D02CC8" w:rsidTr="00C6074B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AF2916" w:rsidRPr="00D02CC8" w:rsidTr="00C6074B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F2916" w:rsidRPr="00D02CC8" w:rsidTr="00C6074B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F2916" w:rsidRPr="00D02CC8" w:rsidTr="00C6074B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F2916" w:rsidRPr="00D02CC8" w:rsidTr="00C6074B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AF2916" w:rsidRPr="00D02CC8" w:rsidTr="00C6074B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AF2916" w:rsidRPr="00D02CC8" w:rsidTr="00C6074B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AF2916" w:rsidRPr="00D02CC8" w:rsidTr="00C6074B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AF2916" w:rsidRPr="00CC0455" w:rsidRDefault="00AF2916" w:rsidP="00C6074B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AF2916" w:rsidRDefault="00AF2916" w:rsidP="00AF2916">
      <w:pPr>
        <w:spacing w:line="360" w:lineRule="auto"/>
        <w:ind w:firstLine="709"/>
        <w:jc w:val="both"/>
      </w:pPr>
    </w:p>
    <w:p w:rsidR="00AF2916" w:rsidRDefault="00AF2916" w:rsidP="00A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916" w:rsidRDefault="00AF2916" w:rsidP="00AF2916"/>
    <w:p w:rsidR="00AF2916" w:rsidRDefault="00AF2916" w:rsidP="00AF2916"/>
    <w:p w:rsidR="00AF2916" w:rsidRDefault="00AF2916" w:rsidP="00AF2916">
      <w:pPr>
        <w:spacing w:before="240" w:after="120" w:line="240" w:lineRule="auto"/>
        <w:ind w:firstLine="709"/>
        <w:jc w:val="both"/>
      </w:pPr>
    </w:p>
    <w:p w:rsidR="00F4233F" w:rsidRDefault="00F4233F"/>
    <w:sectPr w:rsidR="00F4233F" w:rsidSect="004A45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9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2" w15:restartNumberingAfterBreak="0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 w15:restartNumberingAfterBreak="0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6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7" w15:restartNumberingAfterBreak="0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8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39"/>
  </w:num>
  <w:num w:numId="5">
    <w:abstractNumId w:val="30"/>
  </w:num>
  <w:num w:numId="6">
    <w:abstractNumId w:val="26"/>
  </w:num>
  <w:num w:numId="7">
    <w:abstractNumId w:val="38"/>
  </w:num>
  <w:num w:numId="8">
    <w:abstractNumId w:val="31"/>
  </w:num>
  <w:num w:numId="9">
    <w:abstractNumId w:val="36"/>
  </w:num>
  <w:num w:numId="10">
    <w:abstractNumId w:val="34"/>
  </w:num>
  <w:num w:numId="11">
    <w:abstractNumId w:val="21"/>
  </w:num>
  <w:num w:numId="12">
    <w:abstractNumId w:val="24"/>
  </w:num>
  <w:num w:numId="13">
    <w:abstractNumId w:val="29"/>
  </w:num>
  <w:num w:numId="14">
    <w:abstractNumId w:val="33"/>
  </w:num>
  <w:num w:numId="15">
    <w:abstractNumId w:val="27"/>
  </w:num>
  <w:num w:numId="16">
    <w:abstractNumId w:val="35"/>
  </w:num>
  <w:num w:numId="17">
    <w:abstractNumId w:val="37"/>
  </w:num>
  <w:num w:numId="18">
    <w:abstractNumId w:val="1"/>
  </w:num>
  <w:num w:numId="19">
    <w:abstractNumId w:val="5"/>
  </w:num>
  <w:num w:numId="20">
    <w:abstractNumId w:val="14"/>
  </w:num>
  <w:num w:numId="21">
    <w:abstractNumId w:val="18"/>
  </w:num>
  <w:num w:numId="22">
    <w:abstractNumId w:val="19"/>
  </w:num>
  <w:num w:numId="23">
    <w:abstractNumId w:val="32"/>
  </w:num>
  <w:num w:numId="24">
    <w:abstractNumId w:val="28"/>
  </w:num>
  <w:num w:numId="25">
    <w:abstractNumId w:val="2"/>
  </w:num>
  <w:num w:numId="26">
    <w:abstractNumId w:val="3"/>
  </w:num>
  <w:num w:numId="27">
    <w:abstractNumId w:val="4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2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20"/>
  </w:num>
  <w:num w:numId="38">
    <w:abstractNumId w:val="25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16"/>
    <w:rsid w:val="001938CC"/>
    <w:rsid w:val="001B2931"/>
    <w:rsid w:val="004B0052"/>
    <w:rsid w:val="005E200D"/>
    <w:rsid w:val="005E2D14"/>
    <w:rsid w:val="006E3EB4"/>
    <w:rsid w:val="00902FB8"/>
    <w:rsid w:val="00930CA8"/>
    <w:rsid w:val="00A24EC2"/>
    <w:rsid w:val="00AF2916"/>
    <w:rsid w:val="00BE79C5"/>
    <w:rsid w:val="00C228E9"/>
    <w:rsid w:val="00C35495"/>
    <w:rsid w:val="00F32B06"/>
    <w:rsid w:val="00F4233F"/>
    <w:rsid w:val="00F5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C6BA3-527A-49B9-B257-7C51CEEE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AF2916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2916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AF2916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AF2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AF291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AF29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AF291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AF2916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2916"/>
  </w:style>
  <w:style w:type="table" w:styleId="a4">
    <w:name w:val="Table Grid"/>
    <w:basedOn w:val="a1"/>
    <w:uiPriority w:val="39"/>
    <w:rsid w:val="00AF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29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9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F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916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AF291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F2916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F291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F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F2916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AF291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F29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F291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AF2916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AF2916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AF2916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AF2916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AF2916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AF2916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AF2916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AF2916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AF2916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rsid w:val="00AF2916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AF2916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AF2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AF2916"/>
    <w:rPr>
      <w:b/>
      <w:bCs/>
    </w:rPr>
  </w:style>
  <w:style w:type="character" w:customStyle="1" w:styleId="FontStyle50">
    <w:name w:val="Font Style50"/>
    <w:uiPriority w:val="99"/>
    <w:rsid w:val="00AF2916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AF2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F2916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F29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AF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AF2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AF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AF29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AF29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AF2916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AF2916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AF2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8395</Words>
  <Characters>47858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56141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Бубновская Татьяна</dc:creator>
  <cp:keywords/>
  <dc:description/>
  <cp:lastModifiedBy>Бубновская Татьяна</cp:lastModifiedBy>
  <cp:revision>2</cp:revision>
  <dcterms:created xsi:type="dcterms:W3CDTF">2020-07-16T02:48:00Z</dcterms:created>
  <dcterms:modified xsi:type="dcterms:W3CDTF">2020-07-16T02:48:00Z</dcterms:modified>
</cp:coreProperties>
</file>