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C6" w:rsidRPr="00545F87" w:rsidRDefault="00222EC6" w:rsidP="0057004A">
      <w:pPr>
        <w:autoSpaceDE/>
        <w:autoSpaceDN/>
        <w:adjustRightInd/>
        <w:ind w:firstLine="0"/>
        <w:jc w:val="center"/>
      </w:pPr>
      <w:r w:rsidRPr="00545F87">
        <w:t>МИНИСТЕРСТВО ОБРАЗОВАНИЯ И НАУКИ РОССИЙСКОЙ ФЕДЕРАЦИИ</w:t>
      </w:r>
    </w:p>
    <w:p w:rsidR="00222EC6" w:rsidRPr="00545F87" w:rsidRDefault="00222EC6" w:rsidP="0057004A">
      <w:pPr>
        <w:autoSpaceDE/>
        <w:autoSpaceDN/>
        <w:adjustRightInd/>
        <w:ind w:firstLine="0"/>
        <w:jc w:val="center"/>
      </w:pPr>
    </w:p>
    <w:p w:rsidR="00222EC6" w:rsidRPr="00222EC6" w:rsidRDefault="00222EC6" w:rsidP="0057004A">
      <w:pPr>
        <w:autoSpaceDE/>
        <w:autoSpaceDN/>
        <w:adjustRightInd/>
        <w:ind w:firstLine="0"/>
        <w:jc w:val="center"/>
      </w:pPr>
      <w:r w:rsidRPr="00545F87">
        <w:t xml:space="preserve">ВЛАДИВОСТОКСКИЙ ГОСУДАРСТВЕННЫЙ УНИВЕРСИТЕТ </w:t>
      </w:r>
    </w:p>
    <w:p w:rsidR="00222EC6" w:rsidRPr="00545F87" w:rsidRDefault="00222EC6" w:rsidP="0057004A">
      <w:pPr>
        <w:autoSpaceDE/>
        <w:autoSpaceDN/>
        <w:adjustRightInd/>
        <w:ind w:firstLine="0"/>
        <w:jc w:val="center"/>
      </w:pPr>
      <w:r w:rsidRPr="00545F87">
        <w:t>ЭКОНОМИКИ И СЕРВИСА</w:t>
      </w:r>
    </w:p>
    <w:p w:rsidR="00222EC6" w:rsidRPr="00545F87" w:rsidRDefault="00222EC6" w:rsidP="0057004A">
      <w:pPr>
        <w:autoSpaceDE/>
        <w:autoSpaceDN/>
        <w:adjustRightInd/>
        <w:ind w:firstLine="0"/>
        <w:jc w:val="center"/>
      </w:pPr>
    </w:p>
    <w:p w:rsidR="00222EC6" w:rsidRPr="00545F87" w:rsidRDefault="00222EC6" w:rsidP="0057004A">
      <w:pPr>
        <w:autoSpaceDE/>
        <w:autoSpaceDN/>
        <w:adjustRightInd/>
        <w:ind w:firstLine="0"/>
        <w:jc w:val="center"/>
      </w:pPr>
      <w:r w:rsidRPr="00545F87">
        <w:t xml:space="preserve">КАФЕДРА </w:t>
      </w:r>
      <w:r>
        <w:t>МАТЕМАТИКИ И МОДЕЛИРОВАНИЯ</w:t>
      </w:r>
    </w:p>
    <w:p w:rsidR="00222EC6" w:rsidRPr="00E40804" w:rsidRDefault="00222EC6" w:rsidP="0057004A">
      <w:pPr>
        <w:autoSpaceDE/>
        <w:autoSpaceDN/>
        <w:adjustRightInd/>
        <w:ind w:firstLine="0"/>
        <w:jc w:val="center"/>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5B35AB" w:rsidRPr="006408B7" w:rsidRDefault="005B35AB" w:rsidP="0057004A">
      <w:pPr>
        <w:autoSpaceDE/>
        <w:autoSpaceDN/>
        <w:adjustRightInd/>
        <w:ind w:firstLine="0"/>
        <w:jc w:val="center"/>
        <w:rPr>
          <w:b/>
          <w:sz w:val="32"/>
          <w:szCs w:val="32"/>
        </w:rPr>
      </w:pPr>
      <w:r w:rsidRPr="006408B7">
        <w:rPr>
          <w:b/>
          <w:sz w:val="32"/>
          <w:szCs w:val="32"/>
        </w:rPr>
        <w:t>УПРАВЛЕНИЕ ПРОЕКТА</w:t>
      </w:r>
      <w:r w:rsidR="00087C83" w:rsidRPr="006408B7">
        <w:rPr>
          <w:b/>
          <w:sz w:val="32"/>
          <w:szCs w:val="32"/>
        </w:rPr>
        <w:t>МИ</w:t>
      </w:r>
    </w:p>
    <w:p w:rsidR="00A44519" w:rsidRPr="0057004A" w:rsidRDefault="00A44519" w:rsidP="0057004A">
      <w:pPr>
        <w:autoSpaceDE/>
        <w:autoSpaceDN/>
        <w:adjustRightInd/>
        <w:ind w:firstLine="0"/>
        <w:jc w:val="center"/>
        <w:rPr>
          <w:b/>
        </w:rPr>
      </w:pPr>
    </w:p>
    <w:p w:rsidR="00222EC6" w:rsidRPr="0057004A" w:rsidRDefault="00222EC6" w:rsidP="0057004A">
      <w:pPr>
        <w:autoSpaceDE/>
        <w:autoSpaceDN/>
        <w:adjustRightInd/>
        <w:ind w:firstLine="0"/>
        <w:jc w:val="center"/>
        <w:rPr>
          <w:b/>
        </w:rPr>
      </w:pPr>
      <w:r w:rsidRPr="0057004A">
        <w:rPr>
          <w:b/>
        </w:rPr>
        <w:t xml:space="preserve">Рабочая программа дисциплины </w:t>
      </w:r>
    </w:p>
    <w:p w:rsidR="00A44519" w:rsidRPr="00E40804" w:rsidRDefault="00A44519" w:rsidP="0057004A">
      <w:pPr>
        <w:ind w:firstLine="0"/>
      </w:pPr>
    </w:p>
    <w:p w:rsidR="00A44519" w:rsidRPr="00D53E42" w:rsidRDefault="00A44519" w:rsidP="0057004A">
      <w:pPr>
        <w:ind w:firstLine="0"/>
        <w:jc w:val="center"/>
        <w:rPr>
          <w:sz w:val="28"/>
          <w:szCs w:val="28"/>
          <w:lang w:eastAsia="ru-RU"/>
        </w:rPr>
      </w:pPr>
      <w:r w:rsidRPr="00D53E42">
        <w:rPr>
          <w:sz w:val="28"/>
          <w:szCs w:val="28"/>
          <w:lang w:eastAsia="ru-RU"/>
        </w:rPr>
        <w:t>по направлению подготовки</w:t>
      </w:r>
    </w:p>
    <w:p w:rsidR="00A44519" w:rsidRPr="00D53E42" w:rsidRDefault="00087C83" w:rsidP="0057004A">
      <w:pPr>
        <w:ind w:firstLine="0"/>
        <w:jc w:val="center"/>
        <w:rPr>
          <w:sz w:val="28"/>
          <w:szCs w:val="28"/>
          <w:lang w:eastAsia="ru-RU"/>
        </w:rPr>
      </w:pPr>
      <w:r w:rsidRPr="00D53E42">
        <w:rPr>
          <w:sz w:val="28"/>
          <w:szCs w:val="28"/>
          <w:lang w:eastAsia="ru-RU"/>
        </w:rPr>
        <w:t>09.03.03 «Прикладная информатика»</w:t>
      </w:r>
    </w:p>
    <w:p w:rsidR="006408B7" w:rsidRPr="00D53E42" w:rsidRDefault="006408B7" w:rsidP="0057004A">
      <w:pPr>
        <w:ind w:firstLine="0"/>
        <w:jc w:val="center"/>
        <w:rPr>
          <w:sz w:val="28"/>
          <w:szCs w:val="28"/>
          <w:lang w:eastAsia="ru-RU"/>
        </w:rPr>
      </w:pPr>
    </w:p>
    <w:p w:rsidR="00A44519" w:rsidRPr="00A44519" w:rsidRDefault="00A44519" w:rsidP="0057004A">
      <w:pPr>
        <w:ind w:firstLine="0"/>
        <w:jc w:val="center"/>
      </w:pPr>
    </w:p>
    <w:p w:rsidR="00A44519" w:rsidRPr="00A44519" w:rsidRDefault="00A44519" w:rsidP="0057004A">
      <w:pPr>
        <w:ind w:firstLine="0"/>
      </w:pPr>
    </w:p>
    <w:p w:rsidR="005B35AB" w:rsidRPr="00143796" w:rsidRDefault="005B35AB" w:rsidP="0057004A">
      <w:pPr>
        <w:ind w:firstLine="0"/>
      </w:pPr>
    </w:p>
    <w:p w:rsidR="00143796" w:rsidRPr="00143796" w:rsidRDefault="00143796" w:rsidP="0057004A">
      <w:pPr>
        <w:ind w:firstLine="0"/>
      </w:pPr>
    </w:p>
    <w:p w:rsidR="00143796" w:rsidRDefault="00143796" w:rsidP="0057004A">
      <w:pPr>
        <w:ind w:firstLine="0"/>
      </w:pPr>
    </w:p>
    <w:p w:rsidR="00011035" w:rsidRDefault="00011035" w:rsidP="0057004A">
      <w:pPr>
        <w:ind w:firstLine="0"/>
      </w:pPr>
    </w:p>
    <w:p w:rsidR="00011035" w:rsidRDefault="00011035" w:rsidP="0057004A">
      <w:pPr>
        <w:ind w:firstLine="0"/>
      </w:pPr>
    </w:p>
    <w:p w:rsidR="00011035" w:rsidRDefault="00011035" w:rsidP="0057004A">
      <w:pPr>
        <w:ind w:firstLine="0"/>
      </w:pPr>
    </w:p>
    <w:p w:rsidR="00011035" w:rsidRPr="00143796" w:rsidRDefault="00011035"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143796" w:rsidRPr="00143796" w:rsidRDefault="00143796" w:rsidP="0057004A">
      <w:pPr>
        <w:ind w:firstLine="0"/>
      </w:pPr>
    </w:p>
    <w:p w:rsidR="005B35AB" w:rsidRDefault="005B35AB" w:rsidP="0057004A">
      <w:pPr>
        <w:ind w:firstLine="0"/>
      </w:pPr>
    </w:p>
    <w:p w:rsidR="00D53E42" w:rsidRDefault="00D53E42" w:rsidP="0057004A">
      <w:pPr>
        <w:ind w:firstLine="0"/>
      </w:pPr>
    </w:p>
    <w:p w:rsidR="00D53E42" w:rsidRDefault="00D53E42" w:rsidP="0057004A">
      <w:pPr>
        <w:ind w:firstLine="0"/>
      </w:pPr>
    </w:p>
    <w:p w:rsidR="00D53E42" w:rsidRDefault="00D53E42" w:rsidP="0057004A">
      <w:pPr>
        <w:ind w:firstLine="0"/>
      </w:pPr>
    </w:p>
    <w:p w:rsidR="00D53E42" w:rsidRDefault="00D53E42" w:rsidP="0057004A">
      <w:pPr>
        <w:ind w:firstLine="0"/>
      </w:pPr>
    </w:p>
    <w:p w:rsidR="005B35AB" w:rsidRPr="00143796" w:rsidRDefault="005B35AB" w:rsidP="0057004A">
      <w:pPr>
        <w:ind w:firstLine="0"/>
      </w:pPr>
    </w:p>
    <w:p w:rsidR="00143796" w:rsidRPr="00143796" w:rsidRDefault="00143796" w:rsidP="0057004A">
      <w:pPr>
        <w:ind w:firstLine="0"/>
      </w:pPr>
    </w:p>
    <w:p w:rsidR="00143796" w:rsidRPr="00143796" w:rsidRDefault="00143796" w:rsidP="0057004A">
      <w:pPr>
        <w:ind w:firstLine="0"/>
      </w:pPr>
    </w:p>
    <w:p w:rsidR="00222EC6" w:rsidRPr="00226D46" w:rsidRDefault="00222EC6" w:rsidP="0057004A">
      <w:pPr>
        <w:ind w:firstLine="0"/>
        <w:jc w:val="center"/>
        <w:rPr>
          <w:sz w:val="28"/>
          <w:szCs w:val="28"/>
        </w:rPr>
      </w:pPr>
      <w:r w:rsidRPr="00226D46">
        <w:rPr>
          <w:sz w:val="28"/>
          <w:szCs w:val="28"/>
        </w:rPr>
        <w:t>Владивосток</w:t>
      </w:r>
      <w:r w:rsidR="006408B7" w:rsidRPr="00226D46">
        <w:rPr>
          <w:sz w:val="28"/>
          <w:szCs w:val="28"/>
        </w:rPr>
        <w:t xml:space="preserve"> </w:t>
      </w:r>
      <w:r w:rsidRPr="00226D46">
        <w:rPr>
          <w:sz w:val="28"/>
          <w:szCs w:val="28"/>
        </w:rPr>
        <w:t>201</w:t>
      </w:r>
      <w:r w:rsidR="00D11F3B" w:rsidRPr="00226D46">
        <w:rPr>
          <w:sz w:val="28"/>
          <w:szCs w:val="28"/>
        </w:rPr>
        <w:t>7</w:t>
      </w:r>
    </w:p>
    <w:p w:rsidR="00143796" w:rsidRPr="00143796" w:rsidRDefault="00143796" w:rsidP="0057004A">
      <w:pPr>
        <w:ind w:firstLine="0"/>
        <w:rPr>
          <w:sz w:val="28"/>
          <w:szCs w:val="28"/>
          <w:lang w:eastAsia="ar-SA"/>
        </w:rPr>
      </w:pPr>
    </w:p>
    <w:p w:rsidR="00A44519" w:rsidRPr="00A44519" w:rsidRDefault="00A44519" w:rsidP="00087C83">
      <w:pPr>
        <w:ind w:firstLine="708"/>
        <w:rPr>
          <w:lang w:eastAsia="ar-SA"/>
        </w:rPr>
      </w:pPr>
      <w:r w:rsidRPr="00A44519">
        <w:rPr>
          <w:lang w:eastAsia="ar-SA"/>
        </w:rPr>
        <w:t>Рабочая программа учебной дисциплины «</w:t>
      </w:r>
      <w:r w:rsidRPr="00222EC6">
        <w:rPr>
          <w:lang w:eastAsia="ar-SA"/>
        </w:rPr>
        <w:t>Управление проекта</w:t>
      </w:r>
      <w:r w:rsidR="00087C83">
        <w:rPr>
          <w:lang w:eastAsia="ar-SA"/>
        </w:rPr>
        <w:t>ми</w:t>
      </w:r>
      <w:r w:rsidRPr="00A44519">
        <w:rPr>
          <w:lang w:eastAsia="ar-SA"/>
        </w:rPr>
        <w:t xml:space="preserve">» составлена в соответствии с требованиями ФГОС ВО по направлению подготовки </w:t>
      </w:r>
      <w:r w:rsidR="00087C83">
        <w:rPr>
          <w:lang w:eastAsia="ru-RU"/>
        </w:rPr>
        <w:t>09.03.03 «</w:t>
      </w:r>
      <w:r w:rsidR="00087C83" w:rsidRPr="00087C83">
        <w:rPr>
          <w:lang w:eastAsia="ru-RU"/>
        </w:rPr>
        <w:t>Прикладная информатика</w:t>
      </w:r>
      <w:r w:rsidR="00087C83">
        <w:rPr>
          <w:lang w:eastAsia="ru-RU"/>
        </w:rPr>
        <w:t xml:space="preserve">» </w:t>
      </w:r>
      <w:r w:rsidRPr="00A44519">
        <w:rPr>
          <w:lang w:eastAsia="ar-SA"/>
        </w:rPr>
        <w:t xml:space="preserve">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 </w:t>
      </w:r>
    </w:p>
    <w:p w:rsidR="00A44519" w:rsidRPr="00A44519" w:rsidRDefault="00A44519" w:rsidP="00A44519">
      <w:pPr>
        <w:rPr>
          <w:lang w:eastAsia="ar-SA"/>
        </w:rPr>
      </w:pPr>
    </w:p>
    <w:p w:rsidR="00A44519" w:rsidRPr="00A44519" w:rsidRDefault="00A44519" w:rsidP="00A44519">
      <w:pPr>
        <w:rPr>
          <w:lang w:eastAsia="ar-SA"/>
        </w:rPr>
      </w:pPr>
    </w:p>
    <w:p w:rsidR="00D53E42" w:rsidRPr="00D53E42" w:rsidRDefault="00D53E42" w:rsidP="00D53E42">
      <w:pPr>
        <w:rPr>
          <w:lang w:eastAsia="ar-SA"/>
        </w:rPr>
      </w:pPr>
      <w:r w:rsidRPr="00D53E42">
        <w:rPr>
          <w:lang w:eastAsia="ar-SA"/>
        </w:rPr>
        <w:t xml:space="preserve">Составитель: </w:t>
      </w:r>
      <w:r w:rsidRPr="00D53E42">
        <w:rPr>
          <w:iCs/>
          <w:lang w:eastAsia="ar-SA"/>
        </w:rPr>
        <w:t xml:space="preserve">Любимов Е.В., </w:t>
      </w:r>
      <w:r w:rsidRPr="00D53E42">
        <w:rPr>
          <w:lang w:eastAsia="ar-SA"/>
        </w:rPr>
        <w:t>канд. тех. наук, доцент кафедры математики и моделирования</w:t>
      </w:r>
    </w:p>
    <w:p w:rsidR="00A44519" w:rsidRPr="00A44519" w:rsidRDefault="00A44519" w:rsidP="00A44519">
      <w:pPr>
        <w:rPr>
          <w:lang w:eastAsia="ar-SA"/>
        </w:rPr>
      </w:pPr>
    </w:p>
    <w:p w:rsidR="00A44519" w:rsidRPr="00A44519" w:rsidRDefault="00A44519" w:rsidP="00A44519">
      <w:pPr>
        <w:rPr>
          <w:lang w:eastAsia="ar-SA"/>
        </w:rPr>
      </w:pPr>
    </w:p>
    <w:p w:rsidR="00A44519" w:rsidRPr="00A44519" w:rsidRDefault="00A44519" w:rsidP="00A44519">
      <w:pPr>
        <w:rPr>
          <w:lang w:eastAsia="ar-SA"/>
        </w:rPr>
      </w:pPr>
    </w:p>
    <w:p w:rsidR="00A44519" w:rsidRPr="00A44519" w:rsidRDefault="00A44519" w:rsidP="00A44519">
      <w:pPr>
        <w:rPr>
          <w:lang w:eastAsia="ar-SA"/>
        </w:rPr>
      </w:pPr>
    </w:p>
    <w:p w:rsidR="00A44519" w:rsidRPr="00A44519" w:rsidRDefault="00A44519" w:rsidP="00A44519">
      <w:pPr>
        <w:rPr>
          <w:lang w:eastAsia="ar-SA"/>
        </w:rPr>
      </w:pPr>
      <w:r w:rsidRPr="00A44519">
        <w:rPr>
          <w:lang w:eastAsia="ar-SA"/>
        </w:rPr>
        <w:t xml:space="preserve">Утверждена на заседании кафедры </w:t>
      </w:r>
      <w:r w:rsidR="00226D46">
        <w:rPr>
          <w:lang w:eastAsia="ar-SA"/>
        </w:rPr>
        <w:t>м</w:t>
      </w:r>
      <w:r w:rsidR="006408B7">
        <w:rPr>
          <w:lang w:eastAsia="ar-SA"/>
        </w:rPr>
        <w:t xml:space="preserve">атематики и моделирования от </w:t>
      </w:r>
      <w:r w:rsidR="00EC138D">
        <w:rPr>
          <w:lang w:eastAsia="ar-SA"/>
        </w:rPr>
        <w:t>22</w:t>
      </w:r>
      <w:r w:rsidRPr="00A44519">
        <w:rPr>
          <w:lang w:eastAsia="ar-SA"/>
        </w:rPr>
        <w:t>.</w:t>
      </w:r>
      <w:r w:rsidR="006408B7">
        <w:rPr>
          <w:lang w:eastAsia="ar-SA"/>
        </w:rPr>
        <w:t>0</w:t>
      </w:r>
      <w:r w:rsidR="00EC138D">
        <w:rPr>
          <w:lang w:eastAsia="ar-SA"/>
        </w:rPr>
        <w:t>4</w:t>
      </w:r>
      <w:r w:rsidRPr="00A44519">
        <w:rPr>
          <w:lang w:eastAsia="ar-SA"/>
        </w:rPr>
        <w:t>.201</w:t>
      </w:r>
      <w:r>
        <w:rPr>
          <w:lang w:eastAsia="ar-SA"/>
        </w:rPr>
        <w:t>5 г., протокол №</w:t>
      </w:r>
      <w:r w:rsidR="00EC138D">
        <w:rPr>
          <w:lang w:eastAsia="ar-SA"/>
        </w:rPr>
        <w:t xml:space="preserve"> 9</w:t>
      </w:r>
      <w:r w:rsidRPr="00A44519">
        <w:rPr>
          <w:lang w:eastAsia="ar-SA"/>
        </w:rPr>
        <w:t>.</w:t>
      </w:r>
    </w:p>
    <w:p w:rsidR="00A44519" w:rsidRPr="00A44519" w:rsidRDefault="00A44519" w:rsidP="00A44519">
      <w:pPr>
        <w:rPr>
          <w:lang w:eastAsia="ar-SA"/>
        </w:rPr>
      </w:pPr>
    </w:p>
    <w:p w:rsidR="00A44519" w:rsidRPr="00A44519" w:rsidRDefault="00A44519" w:rsidP="00A44519">
      <w:pPr>
        <w:rPr>
          <w:lang w:eastAsia="ar-SA"/>
        </w:rPr>
      </w:pPr>
    </w:p>
    <w:p w:rsidR="00D53E42" w:rsidRPr="00D53E42" w:rsidRDefault="00D53E42" w:rsidP="00D53E42">
      <w:pPr>
        <w:rPr>
          <w:rFonts w:eastAsia="Times New Roman"/>
          <w:color w:val="000000"/>
          <w:spacing w:val="8"/>
          <w:lang w:eastAsia="ar-SA"/>
        </w:rPr>
      </w:pPr>
      <w:r w:rsidRPr="00D53E42">
        <w:rPr>
          <w:rFonts w:eastAsia="Times New Roman"/>
          <w:color w:val="000000"/>
          <w:spacing w:val="8"/>
          <w:lang w:eastAsia="ar-SA"/>
        </w:rPr>
        <w:t xml:space="preserve">Редакция </w:t>
      </w:r>
      <w:r w:rsidRPr="00D53E42">
        <w:rPr>
          <w:rFonts w:eastAsia="Times New Roman"/>
          <w:color w:val="000000"/>
          <w:spacing w:val="8"/>
          <w:u w:val="single"/>
          <w:lang w:eastAsia="ar-SA"/>
        </w:rPr>
        <w:t>2017</w:t>
      </w:r>
      <w:r w:rsidRPr="00D53E42">
        <w:rPr>
          <w:rFonts w:eastAsia="Times New Roman"/>
          <w:color w:val="000000"/>
          <w:spacing w:val="8"/>
          <w:lang w:eastAsia="ar-SA"/>
        </w:rPr>
        <w:t>г. утверждена на заседании кафедры математики и моделирования от 1</w:t>
      </w:r>
      <w:r w:rsidRPr="00D53E42">
        <w:rPr>
          <w:rFonts w:eastAsia="Times New Roman"/>
          <w:color w:val="000000"/>
          <w:spacing w:val="8"/>
          <w:u w:val="single"/>
          <w:lang w:eastAsia="ar-SA"/>
        </w:rPr>
        <w:t>2.04.2017</w:t>
      </w:r>
      <w:r w:rsidRPr="00D53E42">
        <w:rPr>
          <w:rFonts w:eastAsia="Times New Roman"/>
          <w:color w:val="000000"/>
          <w:spacing w:val="8"/>
          <w:lang w:eastAsia="ar-SA"/>
        </w:rPr>
        <w:t xml:space="preserve">г., протокол № </w:t>
      </w:r>
      <w:r w:rsidRPr="00D53E42">
        <w:rPr>
          <w:rFonts w:eastAsia="Times New Roman"/>
          <w:color w:val="000000"/>
          <w:spacing w:val="8"/>
          <w:u w:val="single"/>
          <w:lang w:eastAsia="ar-SA"/>
        </w:rPr>
        <w:t>9</w:t>
      </w:r>
    </w:p>
    <w:p w:rsidR="00D53E42" w:rsidRPr="00D53E42" w:rsidRDefault="00D53E42" w:rsidP="00D53E42">
      <w:pPr>
        <w:rPr>
          <w:rFonts w:eastAsia="Times New Roman"/>
          <w:color w:val="000000"/>
          <w:spacing w:val="8"/>
          <w:lang w:eastAsia="ar-SA"/>
        </w:rPr>
      </w:pPr>
    </w:p>
    <w:p w:rsidR="00A44519" w:rsidRPr="00A44519" w:rsidRDefault="00A44519" w:rsidP="00A44519">
      <w:pPr>
        <w:rPr>
          <w:lang w:eastAsia="ar-SA"/>
        </w:rPr>
      </w:pPr>
    </w:p>
    <w:p w:rsidR="00A44519" w:rsidRPr="00A44519" w:rsidRDefault="00A44519" w:rsidP="00A44519">
      <w:pPr>
        <w:rPr>
          <w:lang w:eastAsia="ar-SA"/>
        </w:rPr>
      </w:pPr>
    </w:p>
    <w:p w:rsidR="00A44519" w:rsidRPr="00A44519" w:rsidRDefault="00A44519" w:rsidP="00A44519">
      <w:pPr>
        <w:rPr>
          <w:lang w:eastAsia="ar-SA"/>
        </w:rPr>
      </w:pPr>
    </w:p>
    <w:p w:rsidR="00A44519" w:rsidRPr="00A44519" w:rsidRDefault="00A44519" w:rsidP="00A44519">
      <w:pPr>
        <w:rPr>
          <w:lang w:eastAsia="ar-SA"/>
        </w:rPr>
      </w:pPr>
    </w:p>
    <w:p w:rsidR="006408B7" w:rsidRDefault="006408B7" w:rsidP="006408B7">
      <w:pPr>
        <w:rPr>
          <w:lang w:eastAsia="ar-SA"/>
        </w:rPr>
      </w:pPr>
    </w:p>
    <w:p w:rsidR="006408B7" w:rsidRDefault="006408B7" w:rsidP="006408B7">
      <w:pPr>
        <w:rPr>
          <w:lang w:eastAsia="ar-SA"/>
        </w:rPr>
      </w:pPr>
      <w:r>
        <w:rPr>
          <w:lang w:eastAsia="ar-SA"/>
        </w:rPr>
        <w:t xml:space="preserve">Заведующий кафедрой (разработчика)___________________        </w:t>
      </w:r>
      <w:r w:rsidRPr="006408B7">
        <w:rPr>
          <w:u w:val="single"/>
          <w:lang w:eastAsia="ar-SA"/>
        </w:rPr>
        <w:t>Мазелис Л.С.</w:t>
      </w:r>
    </w:p>
    <w:p w:rsidR="006408B7" w:rsidRDefault="006408B7" w:rsidP="006408B7">
      <w:pPr>
        <w:rPr>
          <w:lang w:eastAsia="ar-SA"/>
        </w:rPr>
      </w:pPr>
      <w:r>
        <w:rPr>
          <w:lang w:eastAsia="ar-SA"/>
        </w:rPr>
        <w:t xml:space="preserve">                                               </w:t>
      </w:r>
      <w:r>
        <w:rPr>
          <w:lang w:eastAsia="ar-SA"/>
        </w:rPr>
        <w:tab/>
      </w:r>
      <w:r>
        <w:rPr>
          <w:lang w:eastAsia="ar-SA"/>
        </w:rPr>
        <w:tab/>
      </w:r>
      <w:r>
        <w:rPr>
          <w:lang w:eastAsia="ar-SA"/>
        </w:rPr>
        <w:tab/>
      </w:r>
      <w:r>
        <w:rPr>
          <w:lang w:eastAsia="ar-SA"/>
        </w:rPr>
        <w:tab/>
      </w:r>
    </w:p>
    <w:p w:rsidR="006408B7" w:rsidRDefault="006408B7" w:rsidP="006408B7">
      <w:pPr>
        <w:rPr>
          <w:lang w:eastAsia="ar-SA"/>
        </w:rPr>
      </w:pPr>
      <w:r>
        <w:rPr>
          <w:lang w:eastAsia="ar-SA"/>
        </w:rPr>
        <w:t>«____»_______________20__г.</w:t>
      </w:r>
    </w:p>
    <w:p w:rsidR="006408B7" w:rsidRDefault="006408B7" w:rsidP="006408B7">
      <w:pPr>
        <w:rPr>
          <w:lang w:eastAsia="ar-SA"/>
        </w:rPr>
      </w:pPr>
    </w:p>
    <w:p w:rsidR="006408B7" w:rsidRDefault="006408B7" w:rsidP="006408B7">
      <w:pPr>
        <w:rPr>
          <w:lang w:eastAsia="ar-SA"/>
        </w:rPr>
      </w:pPr>
    </w:p>
    <w:p w:rsidR="006408B7" w:rsidRDefault="006408B7" w:rsidP="006408B7">
      <w:pPr>
        <w:rPr>
          <w:lang w:eastAsia="ar-SA"/>
        </w:rPr>
      </w:pPr>
    </w:p>
    <w:p w:rsidR="006408B7" w:rsidRDefault="006408B7" w:rsidP="006408B7">
      <w:pPr>
        <w:rPr>
          <w:lang w:eastAsia="ar-SA"/>
        </w:rPr>
      </w:pPr>
    </w:p>
    <w:p w:rsidR="006408B7" w:rsidRDefault="006408B7" w:rsidP="006408B7">
      <w:pPr>
        <w:rPr>
          <w:lang w:eastAsia="ar-SA"/>
        </w:rPr>
      </w:pPr>
    </w:p>
    <w:p w:rsidR="006408B7" w:rsidRDefault="006408B7" w:rsidP="006408B7">
      <w:pPr>
        <w:rPr>
          <w:lang w:eastAsia="ar-SA"/>
        </w:rPr>
      </w:pPr>
    </w:p>
    <w:p w:rsidR="006408B7" w:rsidRDefault="006408B7" w:rsidP="006408B7">
      <w:pPr>
        <w:rPr>
          <w:lang w:eastAsia="ar-SA"/>
        </w:rPr>
      </w:pPr>
      <w:r>
        <w:rPr>
          <w:lang w:eastAsia="ar-SA"/>
        </w:rPr>
        <w:t xml:space="preserve">Заведующий кафедрой (выпускающей)__________________        </w:t>
      </w:r>
      <w:r w:rsidR="00A62F53" w:rsidRPr="00A62F53">
        <w:rPr>
          <w:u w:val="single"/>
          <w:lang w:eastAsia="ar-SA"/>
        </w:rPr>
        <w:t>Кийкова Е.В</w:t>
      </w:r>
      <w:r w:rsidR="00A62F53">
        <w:rPr>
          <w:lang w:eastAsia="ar-SA"/>
        </w:rPr>
        <w:t>.</w:t>
      </w:r>
    </w:p>
    <w:p w:rsidR="006408B7" w:rsidRPr="006408B7" w:rsidRDefault="006408B7" w:rsidP="006408B7">
      <w:pPr>
        <w:rPr>
          <w:sz w:val="18"/>
          <w:szCs w:val="18"/>
          <w:lang w:eastAsia="ar-SA"/>
        </w:rPr>
      </w:pPr>
      <w:r>
        <w:rPr>
          <w:lang w:eastAsia="ar-SA"/>
        </w:rPr>
        <w:t xml:space="preserve">                                           </w:t>
      </w:r>
      <w:r>
        <w:rPr>
          <w:lang w:eastAsia="ar-SA"/>
        </w:rPr>
        <w:tab/>
      </w:r>
      <w:r>
        <w:rPr>
          <w:lang w:eastAsia="ar-SA"/>
        </w:rPr>
        <w:tab/>
      </w:r>
      <w:r>
        <w:rPr>
          <w:lang w:eastAsia="ar-SA"/>
        </w:rPr>
        <w:tab/>
      </w:r>
      <w:r w:rsidRPr="006408B7">
        <w:rPr>
          <w:sz w:val="18"/>
          <w:szCs w:val="18"/>
          <w:lang w:eastAsia="ar-SA"/>
        </w:rPr>
        <w:t xml:space="preserve">   </w:t>
      </w:r>
      <w:r>
        <w:rPr>
          <w:sz w:val="18"/>
          <w:szCs w:val="18"/>
          <w:lang w:eastAsia="ar-SA"/>
        </w:rPr>
        <w:t xml:space="preserve">       </w:t>
      </w:r>
      <w:r w:rsidRPr="006408B7">
        <w:rPr>
          <w:sz w:val="18"/>
          <w:szCs w:val="18"/>
          <w:lang w:eastAsia="ar-SA"/>
        </w:rPr>
        <w:t xml:space="preserve">  </w:t>
      </w:r>
      <w:r w:rsidRPr="006408B7">
        <w:rPr>
          <w:sz w:val="18"/>
          <w:szCs w:val="18"/>
          <w:lang w:eastAsia="ar-SA"/>
        </w:rPr>
        <w:tab/>
      </w:r>
    </w:p>
    <w:p w:rsidR="006408B7" w:rsidRDefault="006408B7" w:rsidP="006408B7">
      <w:pPr>
        <w:rPr>
          <w:lang w:eastAsia="ar-SA"/>
        </w:rPr>
      </w:pPr>
      <w:r>
        <w:rPr>
          <w:lang w:eastAsia="ar-SA"/>
        </w:rPr>
        <w:t>«____»_______________20__г.</w:t>
      </w:r>
    </w:p>
    <w:p w:rsidR="006408B7" w:rsidRDefault="006408B7" w:rsidP="006408B7">
      <w:pPr>
        <w:rPr>
          <w:lang w:eastAsia="ar-SA"/>
        </w:rPr>
      </w:pPr>
    </w:p>
    <w:p w:rsidR="00A44519" w:rsidRPr="00A44519" w:rsidRDefault="00A44519" w:rsidP="00A44519">
      <w:pPr>
        <w:rPr>
          <w:lang w:eastAsia="ar-SA"/>
        </w:rPr>
      </w:pPr>
    </w:p>
    <w:p w:rsidR="00523AE0" w:rsidRPr="00087C83" w:rsidRDefault="00523AE0" w:rsidP="00A44519">
      <w:pPr>
        <w:rPr>
          <w:lang w:eastAsia="ar-SA"/>
        </w:rPr>
      </w:pPr>
    </w:p>
    <w:p w:rsidR="00143796" w:rsidRPr="00A44519" w:rsidRDefault="00A44519" w:rsidP="00B24777">
      <w:pPr>
        <w:spacing w:after="100"/>
        <w:rPr>
          <w:rFonts w:ascii="Arial" w:eastAsia="Times New Roman" w:hAnsi="Arial" w:cs="Arial"/>
          <w:b/>
          <w:lang w:eastAsia="ru-RU"/>
        </w:rPr>
      </w:pPr>
      <w:r>
        <w:rPr>
          <w:lang w:eastAsia="ru-RU"/>
        </w:rPr>
        <w:br w:type="page"/>
      </w:r>
      <w:r w:rsidR="00087C83" w:rsidRPr="00A44519">
        <w:rPr>
          <w:rFonts w:ascii="Arial" w:eastAsia="Times New Roman" w:hAnsi="Arial" w:cs="Arial"/>
          <w:b/>
          <w:lang w:eastAsia="ru-RU"/>
        </w:rPr>
        <w:lastRenderedPageBreak/>
        <w:t xml:space="preserve"> </w:t>
      </w:r>
      <w:r w:rsidRPr="00A44519">
        <w:rPr>
          <w:rFonts w:ascii="Arial" w:eastAsia="Times New Roman" w:hAnsi="Arial" w:cs="Arial"/>
          <w:b/>
          <w:lang w:eastAsia="ru-RU"/>
        </w:rPr>
        <w:t xml:space="preserve">1 Цель и задачи освоения дисциплины </w:t>
      </w:r>
    </w:p>
    <w:p w:rsidR="00EB6B27" w:rsidRPr="00A44519" w:rsidRDefault="00143796" w:rsidP="00A44519">
      <w:r w:rsidRPr="00A44519">
        <w:t>Цел</w:t>
      </w:r>
      <w:r w:rsidR="00EB6B27" w:rsidRPr="00A44519">
        <w:t xml:space="preserve">ью </w:t>
      </w:r>
      <w:r w:rsidRPr="00A44519">
        <w:t xml:space="preserve">освоения дисциплины </w:t>
      </w:r>
      <w:r w:rsidR="00087C83">
        <w:t>«</w:t>
      </w:r>
      <w:r w:rsidR="00EB6B27" w:rsidRPr="00A44519">
        <w:t xml:space="preserve">Управление </w:t>
      </w:r>
      <w:r w:rsidR="00087C83">
        <w:t>проектами»</w:t>
      </w:r>
      <w:r w:rsidRPr="00A44519">
        <w:t xml:space="preserve"> явля</w:t>
      </w:r>
      <w:r w:rsidR="00EB6B27" w:rsidRPr="00A44519">
        <w:t>е</w:t>
      </w:r>
      <w:r w:rsidRPr="00A44519">
        <w:t xml:space="preserve">тся </w:t>
      </w:r>
      <w:r w:rsidR="00EB6B27" w:rsidRPr="00A44519">
        <w:t>выработка у слушателей знаний и навыков, необходимых для эффективного руководства проектами реконструкции и развития организации и проектами формирования нового продукта или услуги.</w:t>
      </w:r>
    </w:p>
    <w:p w:rsidR="00EB6B27" w:rsidRPr="00222EC6" w:rsidRDefault="00EB6B27" w:rsidP="00A44519">
      <w:r w:rsidRPr="00222EC6">
        <w:t>Для достижения поставленной цели необходимо решить следующие задачи:</w:t>
      </w:r>
    </w:p>
    <w:p w:rsidR="00EB6B27" w:rsidRPr="0057004A" w:rsidRDefault="00EB6B27" w:rsidP="0057004A">
      <w:pPr>
        <w:pStyle w:val="standlist"/>
      </w:pPr>
      <w:r w:rsidRPr="0057004A">
        <w:t>продемонстрировать специфику проектного управления, выделить функциональные области управления проектами;</w:t>
      </w:r>
    </w:p>
    <w:p w:rsidR="00EB6B27" w:rsidRPr="0057004A" w:rsidRDefault="00EB6B27" w:rsidP="0057004A">
      <w:pPr>
        <w:pStyle w:val="standlist"/>
      </w:pPr>
      <w:r w:rsidRPr="0057004A">
        <w:t>выработать у слушателей навыки применения методов управления  проектами и обозначить ключевые точки приложения управленческого воздействия на различных стадиях проекта, сформировать системное представление о проектном менеджменте;</w:t>
      </w:r>
    </w:p>
    <w:p w:rsidR="00EB6B27" w:rsidRPr="0057004A" w:rsidRDefault="00EB6B27" w:rsidP="006408B7">
      <w:pPr>
        <w:pStyle w:val="standlist"/>
        <w:spacing w:after="120"/>
        <w:ind w:firstLine="425"/>
      </w:pPr>
      <w:r w:rsidRPr="0057004A">
        <w:t>повысить эффективность практической деятельности слушателей в области управления проектами и способствовать успешному последующему применению полученных знаний.</w:t>
      </w:r>
    </w:p>
    <w:p w:rsidR="00A44519" w:rsidRPr="00A44519" w:rsidRDefault="00A44519" w:rsidP="00B24777">
      <w:pPr>
        <w:widowControl w:val="0"/>
        <w:spacing w:before="240" w:after="120"/>
        <w:rPr>
          <w:rFonts w:ascii="Arial" w:eastAsia="Times New Roman" w:hAnsi="Arial" w:cs="Arial"/>
          <w:b/>
          <w:lang w:eastAsia="ru-RU"/>
        </w:rPr>
      </w:pPr>
      <w:r w:rsidRPr="00A44519">
        <w:rPr>
          <w:rFonts w:ascii="Arial" w:eastAsia="Times New Roman" w:hAnsi="Arial" w:cs="Arial"/>
          <w:b/>
          <w:lang w:eastAsia="ru-RU"/>
        </w:rPr>
        <w:t>2</w:t>
      </w:r>
      <w:r w:rsidR="00D53E42">
        <w:rPr>
          <w:rFonts w:ascii="Arial" w:eastAsia="Times New Roman" w:hAnsi="Arial" w:cs="Arial"/>
          <w:b/>
          <w:lang w:val="en-US" w:eastAsia="ru-RU"/>
        </w:rPr>
        <w:t> </w:t>
      </w:r>
      <w:r w:rsidRPr="00A44519">
        <w:rPr>
          <w:rFonts w:ascii="Arial" w:eastAsia="Times New Roman" w:hAnsi="Arial" w:cs="Arial"/>
          <w:b/>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08B7" w:rsidRDefault="006408B7" w:rsidP="006408B7">
      <w:pPr>
        <w:spacing w:after="120"/>
      </w:pPr>
      <w:r w:rsidRPr="006408B7">
        <w:t>Планируемыми результатами обучения по дисциплине (модулю), являются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дисциплины, приведен в таблице 1.</w:t>
      </w:r>
    </w:p>
    <w:p w:rsidR="00F64821" w:rsidRDefault="00F64821" w:rsidP="006408B7">
      <w:pPr>
        <w:ind w:firstLine="0"/>
      </w:pPr>
      <w:r w:rsidRPr="00AC32D5">
        <w:t xml:space="preserve">Таблица </w:t>
      </w:r>
      <w:r w:rsidR="00081443">
        <w:rPr>
          <w:lang w:val="en-US"/>
        </w:rPr>
        <w:t>1</w:t>
      </w:r>
      <w:r w:rsidR="00D53E42">
        <w:t xml:space="preserve"> -</w:t>
      </w:r>
      <w:r>
        <w:t xml:space="preserve"> Формируемые компетенции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88"/>
        <w:gridCol w:w="3296"/>
        <w:gridCol w:w="1201"/>
        <w:gridCol w:w="2095"/>
      </w:tblGrid>
      <w:tr w:rsidR="006408B7" w:rsidRPr="006408B7" w:rsidTr="00685471">
        <w:trPr>
          <w:trHeight w:val="586"/>
        </w:trPr>
        <w:tc>
          <w:tcPr>
            <w:tcW w:w="790" w:type="pct"/>
            <w:vAlign w:val="center"/>
          </w:tcPr>
          <w:p w:rsidR="006408B7" w:rsidRPr="006408B7" w:rsidRDefault="006408B7" w:rsidP="00685471">
            <w:pPr>
              <w:autoSpaceDE/>
              <w:autoSpaceDN/>
              <w:adjustRightInd/>
              <w:ind w:firstLine="0"/>
              <w:jc w:val="center"/>
              <w:rPr>
                <w:rFonts w:eastAsia="Times New Roman"/>
                <w:sz w:val="22"/>
                <w:szCs w:val="22"/>
              </w:rPr>
            </w:pPr>
            <w:r w:rsidRPr="006408B7">
              <w:rPr>
                <w:rFonts w:eastAsia="Times New Roman"/>
                <w:sz w:val="22"/>
                <w:szCs w:val="22"/>
              </w:rPr>
              <w:t>Название О</w:t>
            </w:r>
            <w:r w:rsidR="00D53E42">
              <w:rPr>
                <w:rFonts w:eastAsia="Times New Roman"/>
                <w:sz w:val="22"/>
                <w:szCs w:val="22"/>
              </w:rPr>
              <w:t>П</w:t>
            </w:r>
            <w:r w:rsidRPr="006408B7">
              <w:rPr>
                <w:rFonts w:eastAsia="Times New Roman"/>
                <w:sz w:val="22"/>
                <w:szCs w:val="22"/>
              </w:rPr>
              <w:t>ОП ВО (сокращенное название)</w:t>
            </w:r>
          </w:p>
        </w:tc>
        <w:tc>
          <w:tcPr>
            <w:tcW w:w="817" w:type="pct"/>
            <w:vAlign w:val="center"/>
          </w:tcPr>
          <w:p w:rsidR="006408B7" w:rsidRPr="006408B7" w:rsidRDefault="006408B7" w:rsidP="00685471">
            <w:pPr>
              <w:autoSpaceDE/>
              <w:autoSpaceDN/>
              <w:adjustRightInd/>
              <w:spacing w:line="276" w:lineRule="auto"/>
              <w:ind w:firstLine="0"/>
              <w:jc w:val="center"/>
              <w:rPr>
                <w:rFonts w:eastAsia="Times New Roman"/>
                <w:sz w:val="22"/>
                <w:szCs w:val="22"/>
              </w:rPr>
            </w:pPr>
            <w:r w:rsidRPr="006408B7">
              <w:rPr>
                <w:rFonts w:eastAsia="Times New Roman"/>
                <w:sz w:val="22"/>
                <w:szCs w:val="22"/>
              </w:rPr>
              <w:t>Компетенции</w:t>
            </w:r>
          </w:p>
        </w:tc>
        <w:tc>
          <w:tcPr>
            <w:tcW w:w="1696" w:type="pct"/>
            <w:vAlign w:val="center"/>
          </w:tcPr>
          <w:p w:rsidR="006408B7" w:rsidRPr="006408B7" w:rsidRDefault="006408B7" w:rsidP="00685471">
            <w:pPr>
              <w:autoSpaceDE/>
              <w:autoSpaceDN/>
              <w:adjustRightInd/>
              <w:spacing w:line="276" w:lineRule="auto"/>
              <w:ind w:firstLine="0"/>
              <w:jc w:val="center"/>
              <w:rPr>
                <w:rFonts w:eastAsia="Times New Roman"/>
                <w:sz w:val="22"/>
                <w:szCs w:val="22"/>
              </w:rPr>
            </w:pPr>
            <w:r w:rsidRPr="006408B7">
              <w:rPr>
                <w:rFonts w:eastAsia="Times New Roman"/>
                <w:sz w:val="22"/>
                <w:szCs w:val="22"/>
              </w:rPr>
              <w:t>Название компетенции</w:t>
            </w:r>
          </w:p>
        </w:tc>
        <w:tc>
          <w:tcPr>
            <w:tcW w:w="1696" w:type="pct"/>
            <w:gridSpan w:val="2"/>
            <w:vAlign w:val="center"/>
          </w:tcPr>
          <w:p w:rsidR="006408B7" w:rsidRPr="006408B7" w:rsidRDefault="006408B7" w:rsidP="00685471">
            <w:pPr>
              <w:autoSpaceDE/>
              <w:autoSpaceDN/>
              <w:adjustRightInd/>
              <w:spacing w:line="276" w:lineRule="auto"/>
              <w:ind w:firstLine="0"/>
              <w:jc w:val="center"/>
              <w:rPr>
                <w:rFonts w:eastAsia="Times New Roman"/>
                <w:sz w:val="22"/>
                <w:szCs w:val="22"/>
              </w:rPr>
            </w:pPr>
            <w:r w:rsidRPr="006408B7">
              <w:rPr>
                <w:rFonts w:eastAsia="Times New Roman"/>
                <w:sz w:val="22"/>
                <w:szCs w:val="22"/>
              </w:rPr>
              <w:t>Составляющие компетенции</w:t>
            </w:r>
          </w:p>
        </w:tc>
      </w:tr>
      <w:tr w:rsidR="00D53E42" w:rsidRPr="006408B7" w:rsidTr="00D53E42">
        <w:trPr>
          <w:trHeight w:val="2014"/>
        </w:trPr>
        <w:tc>
          <w:tcPr>
            <w:tcW w:w="790" w:type="pct"/>
            <w:vMerge w:val="restart"/>
            <w:vAlign w:val="center"/>
          </w:tcPr>
          <w:p w:rsidR="00D53E42" w:rsidRPr="006408B7" w:rsidRDefault="00D53E42" w:rsidP="00685471">
            <w:pPr>
              <w:autoSpaceDE/>
              <w:autoSpaceDN/>
              <w:adjustRightInd/>
              <w:ind w:firstLine="0"/>
              <w:jc w:val="left"/>
              <w:rPr>
                <w:rFonts w:eastAsia="Times New Roman"/>
                <w:sz w:val="22"/>
                <w:szCs w:val="22"/>
              </w:rPr>
            </w:pPr>
            <w:r w:rsidRPr="006408B7">
              <w:rPr>
                <w:sz w:val="22"/>
                <w:szCs w:val="22"/>
              </w:rPr>
              <w:t>09.03.03 Прикладная информатика</w:t>
            </w:r>
          </w:p>
          <w:p w:rsidR="00D53E42" w:rsidRPr="006408B7" w:rsidRDefault="00D53E42" w:rsidP="00685471">
            <w:pPr>
              <w:autoSpaceDE/>
              <w:autoSpaceDN/>
              <w:adjustRightInd/>
              <w:ind w:firstLine="0"/>
              <w:jc w:val="left"/>
              <w:rPr>
                <w:rFonts w:eastAsia="Times New Roman"/>
                <w:sz w:val="22"/>
                <w:szCs w:val="22"/>
              </w:rPr>
            </w:pPr>
          </w:p>
        </w:tc>
        <w:tc>
          <w:tcPr>
            <w:tcW w:w="817" w:type="pct"/>
            <w:vMerge w:val="restart"/>
            <w:vAlign w:val="center"/>
          </w:tcPr>
          <w:p w:rsidR="00D53E42" w:rsidRPr="006408B7" w:rsidRDefault="00D53E42" w:rsidP="00685471">
            <w:pPr>
              <w:autoSpaceDE/>
              <w:autoSpaceDN/>
              <w:adjustRightInd/>
              <w:ind w:firstLine="0"/>
              <w:jc w:val="center"/>
              <w:rPr>
                <w:rFonts w:eastAsia="Times New Roman"/>
                <w:sz w:val="22"/>
                <w:szCs w:val="22"/>
              </w:rPr>
            </w:pPr>
            <w:r w:rsidRPr="00685471">
              <w:rPr>
                <w:sz w:val="22"/>
                <w:szCs w:val="22"/>
              </w:rPr>
              <w:t>ПК-17</w:t>
            </w:r>
          </w:p>
        </w:tc>
        <w:tc>
          <w:tcPr>
            <w:tcW w:w="1696" w:type="pct"/>
            <w:vMerge w:val="restart"/>
            <w:vAlign w:val="center"/>
          </w:tcPr>
          <w:p w:rsidR="00D53E42" w:rsidRDefault="00D53E42" w:rsidP="00A62F53">
            <w:pPr>
              <w:autoSpaceDE/>
              <w:autoSpaceDN/>
              <w:adjustRightInd/>
              <w:snapToGrid w:val="0"/>
              <w:ind w:firstLine="0"/>
              <w:jc w:val="left"/>
              <w:rPr>
                <w:sz w:val="22"/>
                <w:szCs w:val="22"/>
              </w:rPr>
            </w:pPr>
            <w:r w:rsidRPr="00685471">
              <w:rPr>
                <w:sz w:val="22"/>
                <w:szCs w:val="22"/>
              </w:rPr>
              <w:t>Способностью принимать участие в управлении проектами создания информационных систем на стадиях жизненного цикла</w:t>
            </w:r>
          </w:p>
          <w:p w:rsidR="00D53E42" w:rsidRPr="006408B7" w:rsidRDefault="00D53E42" w:rsidP="00A62F53">
            <w:pPr>
              <w:autoSpaceDE/>
              <w:autoSpaceDN/>
              <w:adjustRightInd/>
              <w:snapToGrid w:val="0"/>
              <w:ind w:firstLine="0"/>
              <w:jc w:val="left"/>
              <w:rPr>
                <w:rFonts w:eastAsia="Times New Roman"/>
                <w:sz w:val="22"/>
                <w:szCs w:val="22"/>
              </w:rPr>
            </w:pPr>
            <w:r w:rsidRPr="00685471">
              <w:rPr>
                <w:rFonts w:eastAsia="Times New Roman"/>
                <w:sz w:val="22"/>
                <w:szCs w:val="22"/>
              </w:rPr>
              <w:t xml:space="preserve"> </w:t>
            </w:r>
          </w:p>
        </w:tc>
        <w:tc>
          <w:tcPr>
            <w:tcW w:w="618" w:type="pct"/>
          </w:tcPr>
          <w:p w:rsidR="00D53E42" w:rsidRPr="006408B7" w:rsidRDefault="00D53E42" w:rsidP="00D53E42">
            <w:pPr>
              <w:snapToGrid w:val="0"/>
              <w:ind w:firstLine="0"/>
              <w:jc w:val="left"/>
              <w:rPr>
                <w:rFonts w:eastAsia="Times New Roman"/>
                <w:sz w:val="22"/>
                <w:szCs w:val="22"/>
              </w:rPr>
            </w:pPr>
            <w:r w:rsidRPr="006408B7">
              <w:rPr>
                <w:rFonts w:eastAsia="Times New Roman"/>
                <w:sz w:val="22"/>
                <w:szCs w:val="22"/>
              </w:rPr>
              <w:t>Умения</w:t>
            </w:r>
          </w:p>
        </w:tc>
        <w:tc>
          <w:tcPr>
            <w:tcW w:w="1078" w:type="pct"/>
          </w:tcPr>
          <w:p w:rsidR="00D53E42" w:rsidRPr="006408B7" w:rsidRDefault="00D53E42" w:rsidP="00D53E42">
            <w:pPr>
              <w:ind w:firstLine="0"/>
              <w:contextualSpacing/>
              <w:jc w:val="left"/>
              <w:rPr>
                <w:rFonts w:eastAsia="Times New Roman"/>
                <w:sz w:val="22"/>
                <w:szCs w:val="22"/>
              </w:rPr>
            </w:pPr>
            <w:r w:rsidRPr="00685471">
              <w:rPr>
                <w:rFonts w:eastAsia="Times New Roman"/>
                <w:sz w:val="22"/>
                <w:szCs w:val="22"/>
              </w:rPr>
              <w:t>определять цели, задачи и результаты проекта, выявлять факторы внешней и внутренней среды проекта, его ограничения</w:t>
            </w:r>
          </w:p>
        </w:tc>
      </w:tr>
      <w:tr w:rsidR="00685471" w:rsidRPr="006408B7" w:rsidTr="00685471">
        <w:trPr>
          <w:trHeight w:val="702"/>
        </w:trPr>
        <w:tc>
          <w:tcPr>
            <w:tcW w:w="790" w:type="pct"/>
            <w:vMerge/>
            <w:vAlign w:val="center"/>
          </w:tcPr>
          <w:p w:rsidR="00685471" w:rsidRPr="00685471" w:rsidRDefault="00685471" w:rsidP="006408B7">
            <w:pPr>
              <w:autoSpaceDE/>
              <w:autoSpaceDN/>
              <w:adjustRightInd/>
              <w:spacing w:line="360" w:lineRule="auto"/>
              <w:ind w:right="-75" w:firstLine="0"/>
              <w:jc w:val="left"/>
              <w:rPr>
                <w:sz w:val="22"/>
                <w:szCs w:val="22"/>
              </w:rPr>
            </w:pPr>
          </w:p>
        </w:tc>
        <w:tc>
          <w:tcPr>
            <w:tcW w:w="817" w:type="pct"/>
            <w:vMerge/>
            <w:vAlign w:val="center"/>
          </w:tcPr>
          <w:p w:rsidR="00685471" w:rsidRPr="00685471" w:rsidRDefault="00685471" w:rsidP="006408B7">
            <w:pPr>
              <w:autoSpaceDE/>
              <w:autoSpaceDN/>
              <w:adjustRightInd/>
              <w:ind w:firstLine="0"/>
              <w:jc w:val="left"/>
              <w:rPr>
                <w:sz w:val="22"/>
                <w:szCs w:val="22"/>
              </w:rPr>
            </w:pPr>
          </w:p>
        </w:tc>
        <w:tc>
          <w:tcPr>
            <w:tcW w:w="1696" w:type="pct"/>
            <w:vMerge/>
          </w:tcPr>
          <w:p w:rsidR="00685471" w:rsidRPr="00685471" w:rsidRDefault="00685471" w:rsidP="006408B7">
            <w:pPr>
              <w:autoSpaceDE/>
              <w:autoSpaceDN/>
              <w:adjustRightInd/>
              <w:snapToGrid w:val="0"/>
              <w:ind w:firstLine="52"/>
              <w:jc w:val="left"/>
              <w:rPr>
                <w:sz w:val="22"/>
                <w:szCs w:val="22"/>
              </w:rPr>
            </w:pPr>
          </w:p>
        </w:tc>
        <w:tc>
          <w:tcPr>
            <w:tcW w:w="618" w:type="pct"/>
            <w:tcBorders>
              <w:bottom w:val="single" w:sz="4" w:space="0" w:color="auto"/>
            </w:tcBorders>
          </w:tcPr>
          <w:p w:rsidR="00685471" w:rsidRPr="00685471" w:rsidRDefault="00685471" w:rsidP="006408B7">
            <w:pPr>
              <w:autoSpaceDE/>
              <w:autoSpaceDN/>
              <w:adjustRightInd/>
              <w:snapToGrid w:val="0"/>
              <w:ind w:firstLine="0"/>
              <w:jc w:val="left"/>
              <w:rPr>
                <w:rFonts w:eastAsia="Times New Roman"/>
                <w:sz w:val="22"/>
                <w:szCs w:val="22"/>
              </w:rPr>
            </w:pPr>
            <w:r w:rsidRPr="00685471">
              <w:rPr>
                <w:rFonts w:eastAsia="Times New Roman"/>
                <w:sz w:val="22"/>
                <w:szCs w:val="22"/>
              </w:rPr>
              <w:t>Владения</w:t>
            </w:r>
          </w:p>
        </w:tc>
        <w:tc>
          <w:tcPr>
            <w:tcW w:w="1078" w:type="pct"/>
            <w:tcBorders>
              <w:bottom w:val="single" w:sz="4" w:space="0" w:color="auto"/>
            </w:tcBorders>
          </w:tcPr>
          <w:p w:rsidR="00685471" w:rsidRPr="00685471" w:rsidRDefault="00685471" w:rsidP="00685471">
            <w:pPr>
              <w:pStyle w:val="standardtab"/>
              <w:jc w:val="left"/>
              <w:rPr>
                <w:szCs w:val="22"/>
              </w:rPr>
            </w:pPr>
            <w:r w:rsidRPr="00685471">
              <w:rPr>
                <w:szCs w:val="22"/>
              </w:rPr>
              <w:t>методами и инструментами планирования и контроля проектов на стадиях жизненного цикла, поддержки принятия решений, повышающих эффективность и результативность проектной деятельности</w:t>
            </w:r>
          </w:p>
        </w:tc>
      </w:tr>
    </w:tbl>
    <w:p w:rsidR="006408B7" w:rsidRDefault="006408B7" w:rsidP="00685471">
      <w:pPr>
        <w:ind w:firstLine="0"/>
      </w:pPr>
    </w:p>
    <w:p w:rsidR="00081443" w:rsidRPr="004537C7" w:rsidRDefault="00081443" w:rsidP="00685471">
      <w:pPr>
        <w:widowControl w:val="0"/>
        <w:spacing w:after="120"/>
        <w:rPr>
          <w:rFonts w:ascii="Arial" w:eastAsia="Times New Roman" w:hAnsi="Arial" w:cs="Arial"/>
          <w:b/>
          <w:lang w:eastAsia="ru-RU"/>
        </w:rPr>
      </w:pPr>
      <w:r w:rsidRPr="004537C7">
        <w:rPr>
          <w:rFonts w:ascii="Arial" w:eastAsia="Times New Roman" w:hAnsi="Arial" w:cs="Arial"/>
          <w:b/>
          <w:lang w:eastAsia="ru-RU"/>
        </w:rPr>
        <w:t>3</w:t>
      </w:r>
      <w:r w:rsidR="00D53E42">
        <w:rPr>
          <w:rFonts w:ascii="Arial" w:eastAsia="Times New Roman" w:hAnsi="Arial" w:cs="Arial"/>
          <w:b/>
          <w:lang w:eastAsia="ru-RU"/>
        </w:rPr>
        <w:t> </w:t>
      </w:r>
      <w:r w:rsidRPr="004537C7">
        <w:rPr>
          <w:rFonts w:ascii="Arial" w:eastAsia="Times New Roman" w:hAnsi="Arial" w:cs="Arial"/>
          <w:b/>
          <w:lang w:eastAsia="ru-RU"/>
        </w:rPr>
        <w:t xml:space="preserve">Место дисциплины в структуре основной образовательной программы </w:t>
      </w:r>
    </w:p>
    <w:p w:rsidR="00685471" w:rsidRPr="00685471" w:rsidRDefault="00685471" w:rsidP="00B24777">
      <w:pPr>
        <w:widowControl w:val="0"/>
        <w:autoSpaceDE/>
        <w:autoSpaceDN/>
        <w:adjustRightInd/>
        <w:rPr>
          <w:rFonts w:eastAsia="Times New Roman"/>
        </w:rPr>
      </w:pPr>
      <w:r w:rsidRPr="00685471">
        <w:rPr>
          <w:rFonts w:eastAsia="Times New Roman"/>
        </w:rPr>
        <w:t xml:space="preserve">Дисциплина </w:t>
      </w:r>
      <w:r w:rsidRPr="00222EC6">
        <w:rPr>
          <w:rStyle w:val="a6"/>
        </w:rPr>
        <w:t xml:space="preserve">«Управление </w:t>
      </w:r>
      <w:r>
        <w:rPr>
          <w:rStyle w:val="a6"/>
        </w:rPr>
        <w:t>проектами</w:t>
      </w:r>
      <w:r w:rsidRPr="00222EC6">
        <w:rPr>
          <w:rStyle w:val="a6"/>
        </w:rPr>
        <w:t xml:space="preserve">» </w:t>
      </w:r>
      <w:r w:rsidRPr="00685471">
        <w:rPr>
          <w:rFonts w:eastAsia="Times New Roman"/>
        </w:rPr>
        <w:t xml:space="preserve">относится к </w:t>
      </w:r>
      <w:r w:rsidR="00B24777">
        <w:rPr>
          <w:rFonts w:eastAsia="Times New Roman"/>
        </w:rPr>
        <w:t>дисциплинам</w:t>
      </w:r>
      <w:r w:rsidR="00B24777" w:rsidRPr="00B24777">
        <w:rPr>
          <w:rFonts w:eastAsia="Times New Roman"/>
        </w:rPr>
        <w:t xml:space="preserve"> по выбору</w:t>
      </w:r>
      <w:r w:rsidR="00B24777">
        <w:rPr>
          <w:rFonts w:eastAsia="Times New Roman"/>
        </w:rPr>
        <w:t xml:space="preserve"> </w:t>
      </w:r>
      <w:r w:rsidR="00B24777" w:rsidRPr="002769D9">
        <w:rPr>
          <w:rFonts w:eastAsia="Times New Roman"/>
        </w:rPr>
        <w:lastRenderedPageBreak/>
        <w:t>учебного</w:t>
      </w:r>
      <w:r w:rsidR="00B24777">
        <w:rPr>
          <w:rFonts w:eastAsia="Times New Roman"/>
        </w:rPr>
        <w:t xml:space="preserve"> </w:t>
      </w:r>
      <w:r w:rsidR="00B24777" w:rsidRPr="002769D9">
        <w:rPr>
          <w:rFonts w:eastAsia="Times New Roman"/>
        </w:rPr>
        <w:t>плана направления</w:t>
      </w:r>
      <w:r w:rsidRPr="00685471">
        <w:rPr>
          <w:rFonts w:eastAsia="Times New Roman"/>
        </w:rPr>
        <w:t xml:space="preserve"> «</w:t>
      </w:r>
      <w:r w:rsidRPr="00685471">
        <w:t>Прикладная информатика</w:t>
      </w:r>
      <w:r w:rsidRPr="00685471">
        <w:rPr>
          <w:rFonts w:eastAsia="Times New Roman"/>
        </w:rPr>
        <w:t>».</w:t>
      </w:r>
    </w:p>
    <w:p w:rsidR="00081443" w:rsidRPr="004537C7" w:rsidRDefault="00081443" w:rsidP="001B30EA">
      <w:pPr>
        <w:widowControl w:val="0"/>
        <w:spacing w:before="240" w:after="120"/>
        <w:rPr>
          <w:rFonts w:ascii="Arial" w:eastAsia="Times New Roman" w:hAnsi="Arial" w:cs="Arial"/>
          <w:b/>
          <w:lang w:eastAsia="ru-RU"/>
        </w:rPr>
      </w:pPr>
      <w:r w:rsidRPr="004537C7">
        <w:rPr>
          <w:rFonts w:ascii="Arial" w:eastAsia="Times New Roman" w:hAnsi="Arial" w:cs="Arial"/>
          <w:b/>
          <w:lang w:eastAsia="ru-RU"/>
        </w:rPr>
        <w:t>4 Объем дисциплины</w:t>
      </w:r>
    </w:p>
    <w:p w:rsidR="00081443" w:rsidRPr="004537C7" w:rsidRDefault="00081443" w:rsidP="00081443">
      <w:pPr>
        <w:widowControl w:val="0"/>
        <w:spacing w:after="120"/>
        <w:rPr>
          <w:rFonts w:eastAsia="Times New Roman"/>
          <w:lang w:eastAsia="ru-RU"/>
        </w:rPr>
      </w:pPr>
      <w:r w:rsidRPr="004537C7">
        <w:rPr>
          <w:rFonts w:eastAsia="Times New Roman"/>
          <w:lang w:eastAsia="ru-RU"/>
        </w:rPr>
        <w:t xml:space="preserve">Объем дисциплины в зачетных единицах с указанием количества академических часов, выделенных на контактную работу с обучающимися (по видам учебных занятий) и на самостоятельную работу по всем формам обучения, приведен в таблице </w:t>
      </w:r>
      <w:r>
        <w:rPr>
          <w:rFonts w:eastAsia="Times New Roman"/>
          <w:lang w:eastAsia="ru-RU"/>
        </w:rPr>
        <w:t>2</w:t>
      </w:r>
      <w:r w:rsidRPr="004537C7">
        <w:rPr>
          <w:rFonts w:eastAsia="Times New Roman"/>
          <w:lang w:eastAsia="ru-RU"/>
        </w:rPr>
        <w:t xml:space="preserve">. </w:t>
      </w:r>
    </w:p>
    <w:tbl>
      <w:tblPr>
        <w:tblpPr w:leftFromText="180" w:rightFromText="180" w:vertAnchor="text" w:horzAnchor="margin" w:tblpX="108" w:tblpY="457"/>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854"/>
        <w:gridCol w:w="1036"/>
        <w:gridCol w:w="884"/>
        <w:gridCol w:w="992"/>
        <w:gridCol w:w="672"/>
        <w:gridCol w:w="462"/>
        <w:gridCol w:w="643"/>
        <w:gridCol w:w="491"/>
        <w:gridCol w:w="709"/>
        <w:gridCol w:w="567"/>
        <w:gridCol w:w="529"/>
        <w:gridCol w:w="980"/>
      </w:tblGrid>
      <w:tr w:rsidR="00081443" w:rsidRPr="004537C7" w:rsidTr="00B24777">
        <w:trPr>
          <w:trHeight w:val="418"/>
        </w:trPr>
        <w:tc>
          <w:tcPr>
            <w:tcW w:w="878" w:type="dxa"/>
            <w:vMerge w:val="restart"/>
            <w:vAlign w:val="center"/>
          </w:tcPr>
          <w:p w:rsidR="00081443" w:rsidRPr="001B30EA" w:rsidRDefault="00081443" w:rsidP="001B30EA">
            <w:pPr>
              <w:pStyle w:val="standardtab"/>
              <w:jc w:val="center"/>
              <w:rPr>
                <w:sz w:val="16"/>
                <w:szCs w:val="16"/>
                <w:lang w:eastAsia="ru-RU"/>
              </w:rPr>
            </w:pPr>
            <w:r w:rsidRPr="001B30EA">
              <w:rPr>
                <w:sz w:val="16"/>
                <w:szCs w:val="16"/>
                <w:lang w:eastAsia="ru-RU"/>
              </w:rPr>
              <w:t>Название О</w:t>
            </w:r>
            <w:r w:rsidR="006A1FB9">
              <w:rPr>
                <w:sz w:val="16"/>
                <w:szCs w:val="16"/>
                <w:lang w:eastAsia="ru-RU"/>
              </w:rPr>
              <w:t>П</w:t>
            </w:r>
            <w:bookmarkStart w:id="0" w:name="_GoBack"/>
            <w:bookmarkEnd w:id="0"/>
            <w:r w:rsidRPr="001B30EA">
              <w:rPr>
                <w:sz w:val="16"/>
                <w:szCs w:val="16"/>
                <w:lang w:eastAsia="ru-RU"/>
              </w:rPr>
              <w:t>ОП</w:t>
            </w:r>
          </w:p>
        </w:tc>
        <w:tc>
          <w:tcPr>
            <w:tcW w:w="854" w:type="dxa"/>
            <w:vMerge w:val="restart"/>
            <w:vAlign w:val="center"/>
          </w:tcPr>
          <w:p w:rsidR="00081443" w:rsidRPr="001B30EA" w:rsidRDefault="00081443" w:rsidP="001B30EA">
            <w:pPr>
              <w:pStyle w:val="standardtab"/>
              <w:jc w:val="center"/>
              <w:rPr>
                <w:sz w:val="16"/>
                <w:szCs w:val="16"/>
                <w:lang w:eastAsia="ru-RU"/>
              </w:rPr>
            </w:pPr>
            <w:r w:rsidRPr="001B30EA">
              <w:rPr>
                <w:sz w:val="16"/>
                <w:szCs w:val="16"/>
                <w:lang w:eastAsia="ru-RU"/>
              </w:rPr>
              <w:t>Форма обучения</w:t>
            </w:r>
          </w:p>
        </w:tc>
        <w:tc>
          <w:tcPr>
            <w:tcW w:w="1036" w:type="dxa"/>
            <w:vMerge w:val="restart"/>
            <w:shd w:val="clear" w:color="auto" w:fill="FFFFFF"/>
            <w:vAlign w:val="center"/>
          </w:tcPr>
          <w:p w:rsidR="00081443" w:rsidRPr="001B30EA" w:rsidRDefault="00081443" w:rsidP="001B30EA">
            <w:pPr>
              <w:pStyle w:val="standardtab"/>
              <w:jc w:val="center"/>
              <w:rPr>
                <w:sz w:val="16"/>
                <w:szCs w:val="16"/>
                <w:lang w:eastAsia="ru-RU"/>
              </w:rPr>
            </w:pPr>
            <w:r w:rsidRPr="001B30EA">
              <w:rPr>
                <w:sz w:val="16"/>
                <w:szCs w:val="16"/>
                <w:lang w:eastAsia="ru-RU"/>
              </w:rPr>
              <w:t>Индекс</w:t>
            </w:r>
          </w:p>
        </w:tc>
        <w:tc>
          <w:tcPr>
            <w:tcW w:w="884" w:type="dxa"/>
            <w:vMerge w:val="restart"/>
            <w:shd w:val="clear" w:color="auto" w:fill="auto"/>
            <w:vAlign w:val="center"/>
          </w:tcPr>
          <w:p w:rsidR="00081443" w:rsidRPr="001B30EA" w:rsidRDefault="00081443" w:rsidP="001B30EA">
            <w:pPr>
              <w:pStyle w:val="standardtab"/>
              <w:jc w:val="center"/>
              <w:rPr>
                <w:sz w:val="16"/>
                <w:szCs w:val="16"/>
                <w:lang w:eastAsia="ru-RU"/>
              </w:rPr>
            </w:pPr>
            <w:r w:rsidRPr="001B30EA">
              <w:rPr>
                <w:sz w:val="16"/>
                <w:szCs w:val="16"/>
                <w:lang w:eastAsia="ru-RU"/>
              </w:rPr>
              <w:t>Семестр</w:t>
            </w:r>
          </w:p>
          <w:p w:rsidR="00081443" w:rsidRPr="001B30EA" w:rsidRDefault="00081443" w:rsidP="001B30EA">
            <w:pPr>
              <w:pStyle w:val="standardtab"/>
              <w:jc w:val="center"/>
              <w:rPr>
                <w:sz w:val="16"/>
                <w:szCs w:val="16"/>
                <w:lang w:eastAsia="ru-RU"/>
              </w:rPr>
            </w:pPr>
            <w:r w:rsidRPr="001B30EA">
              <w:rPr>
                <w:sz w:val="16"/>
                <w:szCs w:val="16"/>
                <w:lang w:eastAsia="ru-RU"/>
              </w:rPr>
              <w:t>курс</w:t>
            </w:r>
          </w:p>
        </w:tc>
        <w:tc>
          <w:tcPr>
            <w:tcW w:w="992" w:type="dxa"/>
            <w:vMerge w:val="restart"/>
            <w:shd w:val="clear" w:color="auto" w:fill="auto"/>
            <w:vAlign w:val="center"/>
          </w:tcPr>
          <w:p w:rsidR="00DF4B29" w:rsidRPr="00DF4B29" w:rsidRDefault="00081443" w:rsidP="001B30EA">
            <w:pPr>
              <w:pStyle w:val="standardtab"/>
              <w:jc w:val="center"/>
              <w:rPr>
                <w:sz w:val="16"/>
                <w:szCs w:val="16"/>
                <w:lang w:eastAsia="ru-RU"/>
              </w:rPr>
            </w:pPr>
            <w:r w:rsidRPr="001B30EA">
              <w:rPr>
                <w:sz w:val="16"/>
                <w:szCs w:val="16"/>
                <w:lang w:eastAsia="ru-RU"/>
              </w:rPr>
              <w:t>Трудоем</w:t>
            </w:r>
            <w:r w:rsidR="00DF4B29">
              <w:rPr>
                <w:sz w:val="16"/>
                <w:szCs w:val="16"/>
                <w:lang w:eastAsia="ru-RU"/>
              </w:rPr>
              <w:t>-</w:t>
            </w:r>
          </w:p>
          <w:p w:rsidR="00081443" w:rsidRPr="001B30EA" w:rsidRDefault="00081443" w:rsidP="001B30EA">
            <w:pPr>
              <w:pStyle w:val="standardtab"/>
              <w:jc w:val="center"/>
              <w:rPr>
                <w:sz w:val="16"/>
                <w:szCs w:val="16"/>
                <w:lang w:eastAsia="ru-RU"/>
              </w:rPr>
            </w:pPr>
            <w:r w:rsidRPr="001B30EA">
              <w:rPr>
                <w:sz w:val="16"/>
                <w:szCs w:val="16"/>
                <w:lang w:eastAsia="ru-RU"/>
              </w:rPr>
              <w:t>кость</w:t>
            </w:r>
          </w:p>
          <w:p w:rsidR="00081443" w:rsidRPr="001B30EA" w:rsidRDefault="00081443" w:rsidP="001B30EA">
            <w:pPr>
              <w:pStyle w:val="standardtab"/>
              <w:jc w:val="center"/>
              <w:rPr>
                <w:sz w:val="16"/>
                <w:szCs w:val="16"/>
                <w:lang w:eastAsia="ru-RU"/>
              </w:rPr>
            </w:pPr>
            <w:r w:rsidRPr="001B30EA">
              <w:rPr>
                <w:sz w:val="16"/>
                <w:szCs w:val="16"/>
                <w:lang w:eastAsia="ru-RU"/>
              </w:rPr>
              <w:t>(З.Е.)</w:t>
            </w:r>
          </w:p>
        </w:tc>
        <w:tc>
          <w:tcPr>
            <w:tcW w:w="3544" w:type="dxa"/>
            <w:gridSpan w:val="6"/>
            <w:vAlign w:val="center"/>
          </w:tcPr>
          <w:p w:rsidR="00081443" w:rsidRPr="001B30EA" w:rsidRDefault="00081443" w:rsidP="001B30EA">
            <w:pPr>
              <w:pStyle w:val="standardtab"/>
              <w:jc w:val="center"/>
              <w:rPr>
                <w:sz w:val="16"/>
                <w:szCs w:val="16"/>
                <w:lang w:eastAsia="ru-RU"/>
              </w:rPr>
            </w:pPr>
            <w:r w:rsidRPr="001B30EA">
              <w:rPr>
                <w:sz w:val="16"/>
                <w:szCs w:val="16"/>
                <w:lang w:eastAsia="ru-RU"/>
              </w:rPr>
              <w:t>Объем контактной работы (час)</w:t>
            </w:r>
          </w:p>
        </w:tc>
        <w:tc>
          <w:tcPr>
            <w:tcW w:w="529" w:type="dxa"/>
            <w:vMerge w:val="restart"/>
            <w:vAlign w:val="center"/>
          </w:tcPr>
          <w:p w:rsidR="00081443" w:rsidRPr="001B30EA" w:rsidRDefault="00081443" w:rsidP="001B30EA">
            <w:pPr>
              <w:pStyle w:val="standardtab"/>
              <w:jc w:val="center"/>
              <w:rPr>
                <w:sz w:val="16"/>
                <w:szCs w:val="16"/>
                <w:lang w:eastAsia="ru-RU"/>
              </w:rPr>
            </w:pPr>
            <w:r w:rsidRPr="001B30EA">
              <w:rPr>
                <w:sz w:val="16"/>
                <w:szCs w:val="16"/>
                <w:lang w:eastAsia="ru-RU"/>
              </w:rPr>
              <w:t>СРС</w:t>
            </w:r>
          </w:p>
        </w:tc>
        <w:tc>
          <w:tcPr>
            <w:tcW w:w="980" w:type="dxa"/>
            <w:vMerge w:val="restart"/>
            <w:vAlign w:val="center"/>
          </w:tcPr>
          <w:p w:rsidR="00081443" w:rsidRPr="001B30EA" w:rsidRDefault="00081443" w:rsidP="001B30EA">
            <w:pPr>
              <w:pStyle w:val="standardtab"/>
              <w:jc w:val="center"/>
              <w:rPr>
                <w:sz w:val="16"/>
                <w:szCs w:val="16"/>
                <w:lang w:eastAsia="ru-RU"/>
              </w:rPr>
            </w:pPr>
            <w:r w:rsidRPr="001B30EA">
              <w:rPr>
                <w:sz w:val="16"/>
                <w:szCs w:val="16"/>
                <w:lang w:eastAsia="ru-RU"/>
              </w:rPr>
              <w:t>Форма аттестации</w:t>
            </w:r>
          </w:p>
        </w:tc>
      </w:tr>
      <w:tr w:rsidR="00081443" w:rsidRPr="004537C7" w:rsidTr="00B24777">
        <w:trPr>
          <w:trHeight w:val="268"/>
        </w:trPr>
        <w:tc>
          <w:tcPr>
            <w:tcW w:w="878" w:type="dxa"/>
            <w:vMerge/>
          </w:tcPr>
          <w:p w:rsidR="00081443" w:rsidRPr="001B30EA" w:rsidRDefault="00081443" w:rsidP="001B30EA">
            <w:pPr>
              <w:pStyle w:val="standardtab"/>
              <w:jc w:val="center"/>
              <w:rPr>
                <w:sz w:val="16"/>
                <w:szCs w:val="16"/>
                <w:lang w:eastAsia="ru-RU"/>
              </w:rPr>
            </w:pPr>
          </w:p>
        </w:tc>
        <w:tc>
          <w:tcPr>
            <w:tcW w:w="854" w:type="dxa"/>
            <w:vMerge/>
          </w:tcPr>
          <w:p w:rsidR="00081443" w:rsidRPr="001B30EA" w:rsidRDefault="00081443" w:rsidP="001B30EA">
            <w:pPr>
              <w:pStyle w:val="standardtab"/>
              <w:jc w:val="center"/>
              <w:rPr>
                <w:sz w:val="16"/>
                <w:szCs w:val="16"/>
                <w:lang w:eastAsia="ru-RU"/>
              </w:rPr>
            </w:pPr>
          </w:p>
        </w:tc>
        <w:tc>
          <w:tcPr>
            <w:tcW w:w="1036" w:type="dxa"/>
            <w:vMerge/>
            <w:shd w:val="clear" w:color="auto" w:fill="FFFFFF"/>
          </w:tcPr>
          <w:p w:rsidR="00081443" w:rsidRPr="001B30EA" w:rsidRDefault="00081443" w:rsidP="001B30EA">
            <w:pPr>
              <w:pStyle w:val="standardtab"/>
              <w:jc w:val="center"/>
              <w:rPr>
                <w:sz w:val="16"/>
                <w:szCs w:val="16"/>
                <w:lang w:eastAsia="ru-RU"/>
              </w:rPr>
            </w:pPr>
          </w:p>
        </w:tc>
        <w:tc>
          <w:tcPr>
            <w:tcW w:w="884" w:type="dxa"/>
            <w:vMerge/>
            <w:shd w:val="clear" w:color="auto" w:fill="auto"/>
          </w:tcPr>
          <w:p w:rsidR="00081443" w:rsidRPr="001B30EA" w:rsidRDefault="00081443" w:rsidP="001B30EA">
            <w:pPr>
              <w:pStyle w:val="standardtab"/>
              <w:jc w:val="center"/>
              <w:rPr>
                <w:sz w:val="16"/>
                <w:szCs w:val="16"/>
                <w:lang w:eastAsia="ru-RU"/>
              </w:rPr>
            </w:pPr>
          </w:p>
        </w:tc>
        <w:tc>
          <w:tcPr>
            <w:tcW w:w="992" w:type="dxa"/>
            <w:vMerge/>
            <w:shd w:val="clear" w:color="auto" w:fill="auto"/>
          </w:tcPr>
          <w:p w:rsidR="00081443" w:rsidRPr="001B30EA" w:rsidRDefault="00081443" w:rsidP="001B30EA">
            <w:pPr>
              <w:pStyle w:val="standardtab"/>
              <w:jc w:val="center"/>
              <w:rPr>
                <w:sz w:val="16"/>
                <w:szCs w:val="16"/>
                <w:lang w:eastAsia="ru-RU"/>
              </w:rPr>
            </w:pPr>
          </w:p>
        </w:tc>
        <w:tc>
          <w:tcPr>
            <w:tcW w:w="672" w:type="dxa"/>
            <w:vMerge w:val="restart"/>
            <w:shd w:val="clear" w:color="auto" w:fill="auto"/>
            <w:vAlign w:val="center"/>
          </w:tcPr>
          <w:p w:rsidR="00081443" w:rsidRPr="001B30EA" w:rsidRDefault="00081443" w:rsidP="001B30EA">
            <w:pPr>
              <w:pStyle w:val="standardtab"/>
              <w:jc w:val="center"/>
              <w:rPr>
                <w:sz w:val="16"/>
                <w:szCs w:val="16"/>
                <w:lang w:eastAsia="ru-RU"/>
              </w:rPr>
            </w:pPr>
            <w:r w:rsidRPr="001B30EA">
              <w:rPr>
                <w:sz w:val="16"/>
                <w:szCs w:val="16"/>
                <w:lang w:eastAsia="ru-RU"/>
              </w:rPr>
              <w:t>Всего</w:t>
            </w:r>
          </w:p>
        </w:tc>
        <w:tc>
          <w:tcPr>
            <w:tcW w:w="1596" w:type="dxa"/>
            <w:gridSpan w:val="3"/>
            <w:vAlign w:val="center"/>
          </w:tcPr>
          <w:p w:rsidR="00081443" w:rsidRPr="001B30EA" w:rsidRDefault="00081443" w:rsidP="001B30EA">
            <w:pPr>
              <w:pStyle w:val="standardtab"/>
              <w:jc w:val="center"/>
              <w:rPr>
                <w:sz w:val="16"/>
                <w:szCs w:val="16"/>
                <w:lang w:eastAsia="ru-RU"/>
              </w:rPr>
            </w:pPr>
            <w:r w:rsidRPr="001B30EA">
              <w:rPr>
                <w:sz w:val="16"/>
                <w:szCs w:val="16"/>
                <w:lang w:eastAsia="ru-RU"/>
              </w:rPr>
              <w:t>Аудиторная</w:t>
            </w:r>
          </w:p>
        </w:tc>
        <w:tc>
          <w:tcPr>
            <w:tcW w:w="1276" w:type="dxa"/>
            <w:gridSpan w:val="2"/>
            <w:vAlign w:val="center"/>
          </w:tcPr>
          <w:p w:rsidR="00081443" w:rsidRPr="001B30EA" w:rsidRDefault="00081443" w:rsidP="001B30EA">
            <w:pPr>
              <w:pStyle w:val="standardtab"/>
              <w:jc w:val="center"/>
              <w:rPr>
                <w:sz w:val="16"/>
                <w:szCs w:val="16"/>
                <w:lang w:eastAsia="ru-RU"/>
              </w:rPr>
            </w:pPr>
            <w:r w:rsidRPr="001B30EA">
              <w:rPr>
                <w:sz w:val="16"/>
                <w:szCs w:val="16"/>
                <w:lang w:eastAsia="ru-RU"/>
              </w:rPr>
              <w:t>Внеаудиторная</w:t>
            </w:r>
          </w:p>
        </w:tc>
        <w:tc>
          <w:tcPr>
            <w:tcW w:w="529" w:type="dxa"/>
            <w:vMerge/>
          </w:tcPr>
          <w:p w:rsidR="00081443" w:rsidRPr="001B30EA" w:rsidRDefault="00081443" w:rsidP="001B30EA">
            <w:pPr>
              <w:pStyle w:val="standardtab"/>
              <w:jc w:val="center"/>
              <w:rPr>
                <w:sz w:val="16"/>
                <w:szCs w:val="16"/>
                <w:lang w:eastAsia="ru-RU"/>
              </w:rPr>
            </w:pPr>
          </w:p>
        </w:tc>
        <w:tc>
          <w:tcPr>
            <w:tcW w:w="980" w:type="dxa"/>
            <w:vMerge/>
          </w:tcPr>
          <w:p w:rsidR="00081443" w:rsidRPr="001B30EA" w:rsidRDefault="00081443" w:rsidP="001B30EA">
            <w:pPr>
              <w:pStyle w:val="standardtab"/>
              <w:jc w:val="center"/>
              <w:rPr>
                <w:sz w:val="16"/>
                <w:szCs w:val="16"/>
                <w:lang w:eastAsia="ru-RU"/>
              </w:rPr>
            </w:pPr>
          </w:p>
        </w:tc>
      </w:tr>
      <w:tr w:rsidR="001B30EA" w:rsidRPr="004537C7" w:rsidTr="00B24777">
        <w:trPr>
          <w:trHeight w:val="131"/>
        </w:trPr>
        <w:tc>
          <w:tcPr>
            <w:tcW w:w="878" w:type="dxa"/>
            <w:vMerge/>
          </w:tcPr>
          <w:p w:rsidR="00081443" w:rsidRPr="001B30EA" w:rsidRDefault="00081443" w:rsidP="001B30EA">
            <w:pPr>
              <w:pStyle w:val="standardtab"/>
              <w:jc w:val="center"/>
              <w:rPr>
                <w:sz w:val="16"/>
                <w:szCs w:val="16"/>
                <w:lang w:eastAsia="ru-RU"/>
              </w:rPr>
            </w:pPr>
          </w:p>
        </w:tc>
        <w:tc>
          <w:tcPr>
            <w:tcW w:w="854" w:type="dxa"/>
            <w:vMerge/>
          </w:tcPr>
          <w:p w:rsidR="00081443" w:rsidRPr="001B30EA" w:rsidRDefault="00081443" w:rsidP="001B30EA">
            <w:pPr>
              <w:pStyle w:val="standardtab"/>
              <w:jc w:val="center"/>
              <w:rPr>
                <w:sz w:val="16"/>
                <w:szCs w:val="16"/>
                <w:lang w:eastAsia="ru-RU"/>
              </w:rPr>
            </w:pPr>
          </w:p>
        </w:tc>
        <w:tc>
          <w:tcPr>
            <w:tcW w:w="1036" w:type="dxa"/>
            <w:vMerge/>
            <w:shd w:val="clear" w:color="auto" w:fill="FFFFFF"/>
          </w:tcPr>
          <w:p w:rsidR="00081443" w:rsidRPr="001B30EA" w:rsidRDefault="00081443" w:rsidP="001B30EA">
            <w:pPr>
              <w:pStyle w:val="standardtab"/>
              <w:jc w:val="center"/>
              <w:rPr>
                <w:sz w:val="16"/>
                <w:szCs w:val="16"/>
                <w:lang w:eastAsia="ru-RU"/>
              </w:rPr>
            </w:pPr>
          </w:p>
        </w:tc>
        <w:tc>
          <w:tcPr>
            <w:tcW w:w="884" w:type="dxa"/>
            <w:vMerge/>
            <w:shd w:val="clear" w:color="auto" w:fill="auto"/>
          </w:tcPr>
          <w:p w:rsidR="00081443" w:rsidRPr="001B30EA" w:rsidRDefault="00081443" w:rsidP="001B30EA">
            <w:pPr>
              <w:pStyle w:val="standardtab"/>
              <w:jc w:val="center"/>
              <w:rPr>
                <w:sz w:val="16"/>
                <w:szCs w:val="16"/>
                <w:lang w:eastAsia="ru-RU"/>
              </w:rPr>
            </w:pPr>
          </w:p>
        </w:tc>
        <w:tc>
          <w:tcPr>
            <w:tcW w:w="992" w:type="dxa"/>
            <w:vMerge/>
            <w:shd w:val="clear" w:color="auto" w:fill="auto"/>
          </w:tcPr>
          <w:p w:rsidR="00081443" w:rsidRPr="001B30EA" w:rsidRDefault="00081443" w:rsidP="001B30EA">
            <w:pPr>
              <w:pStyle w:val="standardtab"/>
              <w:jc w:val="center"/>
              <w:rPr>
                <w:sz w:val="16"/>
                <w:szCs w:val="16"/>
                <w:lang w:eastAsia="ru-RU"/>
              </w:rPr>
            </w:pPr>
          </w:p>
        </w:tc>
        <w:tc>
          <w:tcPr>
            <w:tcW w:w="672" w:type="dxa"/>
            <w:vMerge/>
            <w:shd w:val="clear" w:color="auto" w:fill="auto"/>
            <w:vAlign w:val="center"/>
          </w:tcPr>
          <w:p w:rsidR="00081443" w:rsidRPr="001B30EA" w:rsidRDefault="00081443" w:rsidP="001B30EA">
            <w:pPr>
              <w:pStyle w:val="standardtab"/>
              <w:jc w:val="center"/>
              <w:rPr>
                <w:b/>
                <w:sz w:val="16"/>
                <w:szCs w:val="16"/>
                <w:lang w:eastAsia="ru-RU"/>
              </w:rPr>
            </w:pPr>
          </w:p>
        </w:tc>
        <w:tc>
          <w:tcPr>
            <w:tcW w:w="462"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лек</w:t>
            </w:r>
          </w:p>
        </w:tc>
        <w:tc>
          <w:tcPr>
            <w:tcW w:w="643"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прак</w:t>
            </w:r>
          </w:p>
        </w:tc>
        <w:tc>
          <w:tcPr>
            <w:tcW w:w="491"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лаб</w:t>
            </w:r>
          </w:p>
        </w:tc>
        <w:tc>
          <w:tcPr>
            <w:tcW w:w="709"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ПА</w:t>
            </w:r>
          </w:p>
        </w:tc>
        <w:tc>
          <w:tcPr>
            <w:tcW w:w="567"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КСР</w:t>
            </w:r>
          </w:p>
        </w:tc>
        <w:tc>
          <w:tcPr>
            <w:tcW w:w="529" w:type="dxa"/>
            <w:vMerge/>
          </w:tcPr>
          <w:p w:rsidR="00081443" w:rsidRPr="001B30EA" w:rsidRDefault="00081443" w:rsidP="001B30EA">
            <w:pPr>
              <w:pStyle w:val="standardtab"/>
              <w:jc w:val="center"/>
              <w:rPr>
                <w:sz w:val="16"/>
                <w:szCs w:val="16"/>
                <w:lang w:eastAsia="ru-RU"/>
              </w:rPr>
            </w:pPr>
          </w:p>
        </w:tc>
        <w:tc>
          <w:tcPr>
            <w:tcW w:w="980" w:type="dxa"/>
            <w:vMerge/>
          </w:tcPr>
          <w:p w:rsidR="00081443" w:rsidRPr="001B30EA" w:rsidRDefault="00081443" w:rsidP="001B30EA">
            <w:pPr>
              <w:pStyle w:val="standardtab"/>
              <w:jc w:val="center"/>
              <w:rPr>
                <w:sz w:val="16"/>
                <w:szCs w:val="16"/>
                <w:lang w:eastAsia="ru-RU"/>
              </w:rPr>
            </w:pPr>
          </w:p>
        </w:tc>
      </w:tr>
      <w:tr w:rsidR="001B30EA" w:rsidRPr="004537C7" w:rsidTr="00DF4B29">
        <w:trPr>
          <w:trHeight w:val="309"/>
        </w:trPr>
        <w:tc>
          <w:tcPr>
            <w:tcW w:w="878" w:type="dxa"/>
            <w:vAlign w:val="center"/>
          </w:tcPr>
          <w:p w:rsidR="00081443" w:rsidRPr="001B30EA" w:rsidRDefault="00087C83" w:rsidP="001B30EA">
            <w:pPr>
              <w:pStyle w:val="standardtab"/>
              <w:jc w:val="center"/>
              <w:rPr>
                <w:sz w:val="16"/>
                <w:szCs w:val="16"/>
                <w:lang w:eastAsia="ru-RU"/>
              </w:rPr>
            </w:pPr>
            <w:r w:rsidRPr="001B30EA">
              <w:rPr>
                <w:sz w:val="16"/>
                <w:szCs w:val="16"/>
                <w:lang w:eastAsia="ru-RU"/>
              </w:rPr>
              <w:t>БПИ</w:t>
            </w:r>
          </w:p>
        </w:tc>
        <w:tc>
          <w:tcPr>
            <w:tcW w:w="854" w:type="dxa"/>
            <w:vAlign w:val="center"/>
          </w:tcPr>
          <w:p w:rsidR="00081443" w:rsidRPr="001B30EA" w:rsidRDefault="00081443" w:rsidP="001B30EA">
            <w:pPr>
              <w:pStyle w:val="standardtab"/>
              <w:jc w:val="center"/>
              <w:rPr>
                <w:sz w:val="16"/>
                <w:szCs w:val="16"/>
                <w:lang w:eastAsia="ru-RU"/>
              </w:rPr>
            </w:pPr>
            <w:r w:rsidRPr="001B30EA">
              <w:rPr>
                <w:sz w:val="16"/>
                <w:szCs w:val="16"/>
                <w:lang w:eastAsia="ru-RU"/>
              </w:rPr>
              <w:t>ОФО</w:t>
            </w:r>
          </w:p>
        </w:tc>
        <w:tc>
          <w:tcPr>
            <w:tcW w:w="1036" w:type="dxa"/>
            <w:shd w:val="clear" w:color="auto" w:fill="auto"/>
            <w:vAlign w:val="center"/>
          </w:tcPr>
          <w:p w:rsidR="00081443" w:rsidRPr="00DF4B29" w:rsidRDefault="00DF4B29" w:rsidP="001B30EA">
            <w:pPr>
              <w:pStyle w:val="standardtab"/>
              <w:jc w:val="center"/>
              <w:rPr>
                <w:sz w:val="16"/>
                <w:szCs w:val="16"/>
                <w:lang w:eastAsia="ru-RU"/>
              </w:rPr>
            </w:pPr>
            <w:r>
              <w:rPr>
                <w:sz w:val="16"/>
                <w:szCs w:val="16"/>
                <w:lang w:eastAsia="ru-RU"/>
              </w:rPr>
              <w:t>Б.1.ДВ.В.01</w:t>
            </w:r>
          </w:p>
        </w:tc>
        <w:tc>
          <w:tcPr>
            <w:tcW w:w="884" w:type="dxa"/>
            <w:shd w:val="clear" w:color="auto" w:fill="auto"/>
            <w:vAlign w:val="center"/>
          </w:tcPr>
          <w:p w:rsidR="00081443" w:rsidRPr="001B30EA" w:rsidRDefault="00087C83" w:rsidP="001B30EA">
            <w:pPr>
              <w:pStyle w:val="standardtab"/>
              <w:jc w:val="center"/>
              <w:rPr>
                <w:sz w:val="16"/>
                <w:szCs w:val="16"/>
                <w:lang w:eastAsia="ru-RU"/>
              </w:rPr>
            </w:pPr>
            <w:r w:rsidRPr="001B30EA">
              <w:rPr>
                <w:sz w:val="16"/>
                <w:szCs w:val="16"/>
                <w:lang w:eastAsia="ru-RU"/>
              </w:rPr>
              <w:t>6</w:t>
            </w:r>
          </w:p>
        </w:tc>
        <w:tc>
          <w:tcPr>
            <w:tcW w:w="992" w:type="dxa"/>
            <w:shd w:val="clear" w:color="auto" w:fill="auto"/>
            <w:vAlign w:val="center"/>
          </w:tcPr>
          <w:p w:rsidR="00081443" w:rsidRPr="001B30EA" w:rsidRDefault="00087C83" w:rsidP="001B30EA">
            <w:pPr>
              <w:pStyle w:val="standardtab"/>
              <w:jc w:val="center"/>
              <w:rPr>
                <w:sz w:val="16"/>
                <w:szCs w:val="16"/>
                <w:lang w:eastAsia="ru-RU"/>
              </w:rPr>
            </w:pPr>
            <w:r w:rsidRPr="001B30EA">
              <w:rPr>
                <w:sz w:val="16"/>
                <w:szCs w:val="16"/>
                <w:lang w:eastAsia="ru-RU"/>
              </w:rPr>
              <w:t>3</w:t>
            </w:r>
          </w:p>
        </w:tc>
        <w:tc>
          <w:tcPr>
            <w:tcW w:w="672" w:type="dxa"/>
            <w:shd w:val="clear" w:color="auto" w:fill="auto"/>
            <w:vAlign w:val="center"/>
          </w:tcPr>
          <w:p w:rsidR="00081443" w:rsidRPr="001B30EA" w:rsidRDefault="00B24777" w:rsidP="001B30EA">
            <w:pPr>
              <w:pStyle w:val="standardtab"/>
              <w:jc w:val="center"/>
              <w:rPr>
                <w:sz w:val="16"/>
                <w:szCs w:val="16"/>
                <w:lang w:eastAsia="ru-RU"/>
              </w:rPr>
            </w:pPr>
            <w:r>
              <w:rPr>
                <w:sz w:val="16"/>
                <w:szCs w:val="16"/>
                <w:lang w:eastAsia="ru-RU"/>
              </w:rPr>
              <w:t>55</w:t>
            </w:r>
          </w:p>
        </w:tc>
        <w:tc>
          <w:tcPr>
            <w:tcW w:w="462" w:type="dxa"/>
            <w:vAlign w:val="center"/>
          </w:tcPr>
          <w:p w:rsidR="00081443" w:rsidRPr="001B30EA" w:rsidRDefault="00087C83" w:rsidP="001B30EA">
            <w:pPr>
              <w:pStyle w:val="standardtab"/>
              <w:jc w:val="center"/>
              <w:rPr>
                <w:sz w:val="16"/>
                <w:szCs w:val="16"/>
                <w:lang w:eastAsia="ru-RU"/>
              </w:rPr>
            </w:pPr>
            <w:r w:rsidRPr="001B30EA">
              <w:rPr>
                <w:sz w:val="16"/>
                <w:szCs w:val="16"/>
                <w:lang w:eastAsia="ru-RU"/>
              </w:rPr>
              <w:t>17</w:t>
            </w:r>
          </w:p>
        </w:tc>
        <w:tc>
          <w:tcPr>
            <w:tcW w:w="643" w:type="dxa"/>
            <w:vAlign w:val="center"/>
          </w:tcPr>
          <w:p w:rsidR="00081443" w:rsidRPr="001B30EA" w:rsidRDefault="00087C83" w:rsidP="001B30EA">
            <w:pPr>
              <w:pStyle w:val="standardtab"/>
              <w:jc w:val="center"/>
              <w:rPr>
                <w:sz w:val="16"/>
                <w:szCs w:val="16"/>
                <w:lang w:eastAsia="ru-RU"/>
              </w:rPr>
            </w:pPr>
            <w:r w:rsidRPr="001B30EA">
              <w:rPr>
                <w:sz w:val="16"/>
                <w:szCs w:val="16"/>
                <w:lang w:eastAsia="ru-RU"/>
              </w:rPr>
              <w:t>34</w:t>
            </w:r>
          </w:p>
        </w:tc>
        <w:tc>
          <w:tcPr>
            <w:tcW w:w="491" w:type="dxa"/>
            <w:vAlign w:val="center"/>
          </w:tcPr>
          <w:p w:rsidR="00081443" w:rsidRPr="001B30EA" w:rsidRDefault="00081443" w:rsidP="001B30EA">
            <w:pPr>
              <w:pStyle w:val="standardtab"/>
              <w:jc w:val="center"/>
              <w:rPr>
                <w:sz w:val="16"/>
                <w:szCs w:val="16"/>
                <w:lang w:eastAsia="ru-RU"/>
              </w:rPr>
            </w:pPr>
          </w:p>
        </w:tc>
        <w:tc>
          <w:tcPr>
            <w:tcW w:w="709" w:type="dxa"/>
            <w:vAlign w:val="center"/>
          </w:tcPr>
          <w:p w:rsidR="00081443" w:rsidRPr="001B30EA" w:rsidRDefault="00B24777" w:rsidP="001B30EA">
            <w:pPr>
              <w:pStyle w:val="standardtab"/>
              <w:jc w:val="center"/>
              <w:rPr>
                <w:sz w:val="16"/>
                <w:szCs w:val="16"/>
                <w:lang w:eastAsia="ru-RU"/>
              </w:rPr>
            </w:pPr>
            <w:r>
              <w:rPr>
                <w:sz w:val="16"/>
                <w:szCs w:val="16"/>
                <w:lang w:eastAsia="ru-RU"/>
              </w:rPr>
              <w:t>4</w:t>
            </w:r>
          </w:p>
        </w:tc>
        <w:tc>
          <w:tcPr>
            <w:tcW w:w="567" w:type="dxa"/>
            <w:vAlign w:val="center"/>
          </w:tcPr>
          <w:p w:rsidR="00081443" w:rsidRPr="001B30EA" w:rsidRDefault="00081443" w:rsidP="001B30EA">
            <w:pPr>
              <w:pStyle w:val="standardtab"/>
              <w:jc w:val="center"/>
              <w:rPr>
                <w:sz w:val="16"/>
                <w:szCs w:val="16"/>
                <w:lang w:eastAsia="ru-RU"/>
              </w:rPr>
            </w:pPr>
          </w:p>
        </w:tc>
        <w:tc>
          <w:tcPr>
            <w:tcW w:w="529" w:type="dxa"/>
            <w:vAlign w:val="center"/>
          </w:tcPr>
          <w:p w:rsidR="00081443" w:rsidRPr="001B30EA" w:rsidRDefault="00087C83" w:rsidP="001B30EA">
            <w:pPr>
              <w:pStyle w:val="standardtab"/>
              <w:jc w:val="center"/>
              <w:rPr>
                <w:sz w:val="16"/>
                <w:szCs w:val="16"/>
                <w:lang w:eastAsia="ru-RU"/>
              </w:rPr>
            </w:pPr>
            <w:r w:rsidRPr="001B30EA">
              <w:rPr>
                <w:sz w:val="16"/>
                <w:szCs w:val="16"/>
                <w:lang w:eastAsia="ru-RU"/>
              </w:rPr>
              <w:t>57</w:t>
            </w:r>
          </w:p>
        </w:tc>
        <w:tc>
          <w:tcPr>
            <w:tcW w:w="980" w:type="dxa"/>
            <w:vAlign w:val="center"/>
          </w:tcPr>
          <w:p w:rsidR="00081443" w:rsidRPr="001B30EA" w:rsidRDefault="00087C83" w:rsidP="001B30EA">
            <w:pPr>
              <w:pStyle w:val="standardtab"/>
              <w:jc w:val="center"/>
              <w:rPr>
                <w:sz w:val="16"/>
                <w:szCs w:val="16"/>
                <w:lang w:eastAsia="ru-RU"/>
              </w:rPr>
            </w:pPr>
            <w:r w:rsidRPr="001B30EA">
              <w:rPr>
                <w:sz w:val="16"/>
                <w:szCs w:val="16"/>
                <w:lang w:eastAsia="ru-RU"/>
              </w:rPr>
              <w:t>З</w:t>
            </w:r>
          </w:p>
        </w:tc>
      </w:tr>
    </w:tbl>
    <w:p w:rsidR="00081443" w:rsidRPr="004537C7" w:rsidRDefault="00081443" w:rsidP="00685471">
      <w:pPr>
        <w:widowControl w:val="0"/>
        <w:ind w:firstLine="0"/>
        <w:rPr>
          <w:rFonts w:eastAsia="Times New Roman"/>
          <w:lang w:eastAsia="ru-RU"/>
        </w:rPr>
      </w:pPr>
      <w:r w:rsidRPr="004537C7">
        <w:rPr>
          <w:rFonts w:eastAsia="Times New Roman"/>
          <w:lang w:eastAsia="ru-RU"/>
        </w:rPr>
        <w:t xml:space="preserve">Таблица </w:t>
      </w:r>
      <w:r>
        <w:rPr>
          <w:rFonts w:eastAsia="Times New Roman"/>
          <w:lang w:eastAsia="ru-RU"/>
        </w:rPr>
        <w:t>2</w:t>
      </w:r>
      <w:r w:rsidRPr="004537C7">
        <w:rPr>
          <w:rFonts w:eastAsia="Times New Roman"/>
          <w:lang w:eastAsia="ru-RU"/>
        </w:rPr>
        <w:t xml:space="preserve"> – Общая трудоемкость дисциплины</w:t>
      </w:r>
    </w:p>
    <w:p w:rsidR="00081443" w:rsidRPr="00586478" w:rsidRDefault="00081443" w:rsidP="001B30EA">
      <w:pPr>
        <w:widowControl w:val="0"/>
        <w:spacing w:before="240" w:after="120" w:line="360" w:lineRule="auto"/>
        <w:rPr>
          <w:rFonts w:ascii="Arial" w:eastAsia="Times New Roman" w:hAnsi="Arial" w:cs="Arial"/>
          <w:b/>
          <w:lang w:eastAsia="ru-RU"/>
        </w:rPr>
      </w:pPr>
      <w:r w:rsidRPr="00586478">
        <w:rPr>
          <w:rFonts w:ascii="Arial" w:eastAsia="Times New Roman" w:hAnsi="Arial" w:cs="Arial"/>
          <w:b/>
          <w:lang w:eastAsia="ru-RU"/>
        </w:rPr>
        <w:t>5 Структура и содержание дисциплины</w:t>
      </w:r>
    </w:p>
    <w:p w:rsidR="00081443" w:rsidRPr="000368DC" w:rsidRDefault="00B24777" w:rsidP="001B30EA">
      <w:pPr>
        <w:widowControl w:val="0"/>
        <w:spacing w:after="120"/>
        <w:rPr>
          <w:rFonts w:ascii="Arial" w:eastAsia="Times New Roman" w:hAnsi="Arial" w:cs="Arial"/>
          <w:b/>
          <w:sz w:val="22"/>
          <w:szCs w:val="22"/>
          <w:lang w:eastAsia="ru-RU"/>
        </w:rPr>
      </w:pPr>
      <w:r>
        <w:rPr>
          <w:rFonts w:ascii="Arial" w:eastAsia="Times New Roman" w:hAnsi="Arial" w:cs="Arial"/>
          <w:b/>
          <w:sz w:val="22"/>
          <w:szCs w:val="22"/>
          <w:lang w:eastAsia="ru-RU"/>
        </w:rPr>
        <w:t>5.1</w:t>
      </w:r>
      <w:r w:rsidR="00081443" w:rsidRPr="000368DC">
        <w:rPr>
          <w:rFonts w:ascii="Arial" w:eastAsia="Times New Roman" w:hAnsi="Arial" w:cs="Arial"/>
          <w:b/>
          <w:sz w:val="22"/>
          <w:szCs w:val="22"/>
          <w:lang w:eastAsia="ru-RU"/>
        </w:rPr>
        <w:t xml:space="preserve"> Структура дисциплины</w:t>
      </w:r>
    </w:p>
    <w:p w:rsidR="00081443" w:rsidRPr="00586478" w:rsidRDefault="00081443" w:rsidP="00081443">
      <w:pPr>
        <w:widowControl w:val="0"/>
        <w:spacing w:after="120"/>
        <w:rPr>
          <w:rFonts w:eastAsia="Times New Roman"/>
          <w:lang w:eastAsia="ru-RU"/>
        </w:rPr>
      </w:pPr>
      <w:r w:rsidRPr="00586478">
        <w:rPr>
          <w:rFonts w:eastAsia="Times New Roman"/>
          <w:lang w:eastAsia="ru-RU"/>
        </w:rPr>
        <w:t>Тематический план, отражающий содержание дисциплины (перечень разделов и тем), структурированное по видам учебных занятий с указанием их объемов в соответствии с учебным планом, приведен в таблице 3.</w:t>
      </w:r>
    </w:p>
    <w:p w:rsidR="00081443" w:rsidRPr="00586478" w:rsidRDefault="00081443" w:rsidP="001B30EA">
      <w:pPr>
        <w:widowControl w:val="0"/>
        <w:ind w:firstLine="0"/>
        <w:rPr>
          <w:rFonts w:eastAsia="Times New Roman"/>
          <w:lang w:eastAsia="ru-RU"/>
        </w:rPr>
      </w:pPr>
      <w:r w:rsidRPr="00586478">
        <w:rPr>
          <w:rFonts w:eastAsia="Times New Roman"/>
          <w:lang w:eastAsia="ru-RU"/>
        </w:rPr>
        <w:t xml:space="preserve">Таблица </w:t>
      </w:r>
      <w:r>
        <w:rPr>
          <w:rFonts w:eastAsia="Times New Roman"/>
          <w:lang w:val="en-US" w:eastAsia="ru-RU"/>
        </w:rPr>
        <w:t>3</w:t>
      </w:r>
      <w:r w:rsidRPr="00586478">
        <w:rPr>
          <w:rFonts w:eastAsia="Times New Roman"/>
          <w:lang w:eastAsia="ru-RU"/>
        </w:rPr>
        <w:t xml:space="preserve"> – Структура дисциплины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5"/>
        <w:gridCol w:w="2552"/>
        <w:gridCol w:w="992"/>
        <w:gridCol w:w="1701"/>
        <w:gridCol w:w="992"/>
      </w:tblGrid>
      <w:tr w:rsidR="00081443" w:rsidRPr="00586478" w:rsidTr="00D8548E">
        <w:trPr>
          <w:cantSplit/>
        </w:trPr>
        <w:tc>
          <w:tcPr>
            <w:tcW w:w="426" w:type="dxa"/>
            <w:vAlign w:val="center"/>
          </w:tcPr>
          <w:p w:rsidR="00081443" w:rsidRPr="000368DC" w:rsidRDefault="00081443" w:rsidP="001B30EA">
            <w:pPr>
              <w:pStyle w:val="standardtab"/>
              <w:jc w:val="center"/>
              <w:rPr>
                <w:sz w:val="20"/>
                <w:szCs w:val="20"/>
                <w:lang w:eastAsia="ru-RU"/>
              </w:rPr>
            </w:pPr>
            <w:r w:rsidRPr="000368DC">
              <w:rPr>
                <w:sz w:val="20"/>
                <w:szCs w:val="20"/>
                <w:lang w:eastAsia="ru-RU"/>
              </w:rPr>
              <w:t>№</w:t>
            </w:r>
          </w:p>
        </w:tc>
        <w:tc>
          <w:tcPr>
            <w:tcW w:w="2835" w:type="dxa"/>
            <w:vAlign w:val="center"/>
          </w:tcPr>
          <w:p w:rsidR="00081443" w:rsidRPr="000368DC" w:rsidRDefault="00081443" w:rsidP="001B30EA">
            <w:pPr>
              <w:pStyle w:val="standardtab"/>
              <w:jc w:val="center"/>
              <w:rPr>
                <w:sz w:val="20"/>
                <w:szCs w:val="20"/>
                <w:lang w:eastAsia="ru-RU"/>
              </w:rPr>
            </w:pPr>
            <w:r w:rsidRPr="000368DC">
              <w:rPr>
                <w:rFonts w:eastAsia="Calibri"/>
                <w:sz w:val="20"/>
                <w:szCs w:val="20"/>
                <w:lang w:eastAsia="ru-RU"/>
              </w:rPr>
              <w:t>Название темы</w:t>
            </w:r>
          </w:p>
        </w:tc>
        <w:tc>
          <w:tcPr>
            <w:tcW w:w="2552" w:type="dxa"/>
            <w:shd w:val="clear" w:color="auto" w:fill="auto"/>
            <w:vAlign w:val="center"/>
          </w:tcPr>
          <w:p w:rsidR="00081443" w:rsidRPr="000368DC" w:rsidRDefault="00081443" w:rsidP="001B30EA">
            <w:pPr>
              <w:pStyle w:val="standardtab"/>
              <w:jc w:val="center"/>
              <w:rPr>
                <w:rFonts w:eastAsia="Calibri"/>
                <w:sz w:val="20"/>
                <w:szCs w:val="20"/>
                <w:lang w:eastAsia="ru-RU"/>
              </w:rPr>
            </w:pPr>
            <w:r w:rsidRPr="000368DC">
              <w:rPr>
                <w:sz w:val="20"/>
                <w:szCs w:val="20"/>
                <w:lang w:eastAsia="ru-RU"/>
              </w:rPr>
              <w:t>Вид занятия</w:t>
            </w:r>
          </w:p>
        </w:tc>
        <w:tc>
          <w:tcPr>
            <w:tcW w:w="992" w:type="dxa"/>
            <w:shd w:val="clear" w:color="auto" w:fill="auto"/>
            <w:vAlign w:val="center"/>
          </w:tcPr>
          <w:p w:rsidR="00081443" w:rsidRPr="000368DC" w:rsidRDefault="00081443" w:rsidP="001B30EA">
            <w:pPr>
              <w:pStyle w:val="standardtab"/>
              <w:jc w:val="center"/>
              <w:rPr>
                <w:rFonts w:eastAsia="Calibri"/>
                <w:sz w:val="20"/>
                <w:szCs w:val="20"/>
                <w:lang w:eastAsia="ru-RU"/>
              </w:rPr>
            </w:pPr>
            <w:r w:rsidRPr="000368DC">
              <w:rPr>
                <w:rFonts w:eastAsia="Calibri"/>
                <w:sz w:val="20"/>
                <w:szCs w:val="20"/>
                <w:lang w:eastAsia="ru-RU"/>
              </w:rPr>
              <w:t>Объем час</w:t>
            </w:r>
          </w:p>
        </w:tc>
        <w:tc>
          <w:tcPr>
            <w:tcW w:w="1701" w:type="dxa"/>
            <w:shd w:val="clear" w:color="auto" w:fill="auto"/>
            <w:vAlign w:val="center"/>
          </w:tcPr>
          <w:p w:rsidR="000368DC" w:rsidRPr="000368DC" w:rsidRDefault="000368DC" w:rsidP="000368DC">
            <w:pPr>
              <w:autoSpaceDE/>
              <w:autoSpaceDN/>
              <w:adjustRightInd/>
              <w:ind w:firstLine="0"/>
              <w:jc w:val="center"/>
              <w:rPr>
                <w:sz w:val="18"/>
                <w:szCs w:val="18"/>
              </w:rPr>
            </w:pPr>
            <w:r w:rsidRPr="000368DC">
              <w:rPr>
                <w:sz w:val="18"/>
                <w:szCs w:val="18"/>
              </w:rPr>
              <w:t>Кол-во часов в интерактивной и</w:t>
            </w:r>
          </w:p>
          <w:p w:rsidR="000368DC" w:rsidRPr="000368DC" w:rsidRDefault="000368DC" w:rsidP="000368DC">
            <w:pPr>
              <w:autoSpaceDE/>
              <w:autoSpaceDN/>
              <w:adjustRightInd/>
              <w:ind w:firstLine="0"/>
              <w:jc w:val="center"/>
              <w:rPr>
                <w:sz w:val="18"/>
                <w:szCs w:val="18"/>
              </w:rPr>
            </w:pPr>
            <w:r w:rsidRPr="000368DC">
              <w:rPr>
                <w:sz w:val="18"/>
                <w:szCs w:val="18"/>
              </w:rPr>
              <w:t>электронной</w:t>
            </w:r>
          </w:p>
          <w:p w:rsidR="00081443" w:rsidRPr="00586478" w:rsidRDefault="000368DC" w:rsidP="000368DC">
            <w:pPr>
              <w:pStyle w:val="standardtab"/>
              <w:jc w:val="center"/>
              <w:rPr>
                <w:rFonts w:eastAsia="Calibri"/>
                <w:lang w:eastAsia="ru-RU"/>
              </w:rPr>
            </w:pPr>
            <w:r w:rsidRPr="000368DC">
              <w:rPr>
                <w:rFonts w:eastAsia="Calibri"/>
                <w:sz w:val="18"/>
                <w:szCs w:val="18"/>
              </w:rPr>
              <w:t>форме</w:t>
            </w:r>
          </w:p>
        </w:tc>
        <w:tc>
          <w:tcPr>
            <w:tcW w:w="992" w:type="dxa"/>
            <w:vAlign w:val="center"/>
          </w:tcPr>
          <w:p w:rsidR="00081443" w:rsidRPr="000368DC" w:rsidRDefault="00081443" w:rsidP="001B30EA">
            <w:pPr>
              <w:pStyle w:val="standardtab"/>
              <w:jc w:val="center"/>
              <w:rPr>
                <w:rFonts w:eastAsia="Calibri"/>
                <w:sz w:val="20"/>
                <w:szCs w:val="20"/>
                <w:lang w:eastAsia="ru-RU"/>
              </w:rPr>
            </w:pPr>
            <w:r w:rsidRPr="000368DC">
              <w:rPr>
                <w:rFonts w:eastAsia="Calibri"/>
                <w:sz w:val="20"/>
                <w:szCs w:val="20"/>
                <w:lang w:eastAsia="ru-RU"/>
              </w:rPr>
              <w:t>СРС</w:t>
            </w:r>
          </w:p>
        </w:tc>
      </w:tr>
      <w:tr w:rsidR="001B30EA" w:rsidRPr="00586478" w:rsidTr="001B30EA">
        <w:trPr>
          <w:cantSplit/>
          <w:trHeight w:val="293"/>
        </w:trPr>
        <w:tc>
          <w:tcPr>
            <w:tcW w:w="426" w:type="dxa"/>
            <w:vMerge w:val="restart"/>
            <w:vAlign w:val="center"/>
          </w:tcPr>
          <w:p w:rsidR="001B30EA" w:rsidRPr="000368DC" w:rsidRDefault="001B30EA" w:rsidP="001B30EA">
            <w:pPr>
              <w:pStyle w:val="standardtab"/>
              <w:jc w:val="center"/>
              <w:rPr>
                <w:sz w:val="20"/>
                <w:szCs w:val="20"/>
                <w:lang w:eastAsia="ru-RU"/>
              </w:rPr>
            </w:pPr>
            <w:r w:rsidRPr="000368DC">
              <w:rPr>
                <w:sz w:val="20"/>
                <w:szCs w:val="20"/>
                <w:lang w:eastAsia="ru-RU"/>
              </w:rPr>
              <w:t>1</w:t>
            </w:r>
          </w:p>
        </w:tc>
        <w:tc>
          <w:tcPr>
            <w:tcW w:w="2835" w:type="dxa"/>
            <w:vMerge w:val="restart"/>
            <w:vAlign w:val="center"/>
          </w:tcPr>
          <w:p w:rsidR="001B30EA" w:rsidRPr="000368DC" w:rsidRDefault="001B30EA" w:rsidP="001B30EA">
            <w:pPr>
              <w:pStyle w:val="standardtab"/>
              <w:jc w:val="left"/>
              <w:rPr>
                <w:sz w:val="20"/>
                <w:szCs w:val="20"/>
                <w:lang w:eastAsia="ru-RU"/>
              </w:rPr>
            </w:pPr>
            <w:r w:rsidRPr="000368DC">
              <w:rPr>
                <w:sz w:val="20"/>
                <w:szCs w:val="20"/>
              </w:rPr>
              <w:t>Понятие и сущность управления проектами</w:t>
            </w:r>
          </w:p>
        </w:tc>
        <w:tc>
          <w:tcPr>
            <w:tcW w:w="2552" w:type="dxa"/>
            <w:shd w:val="clear" w:color="auto" w:fill="auto"/>
            <w:vAlign w:val="center"/>
          </w:tcPr>
          <w:p w:rsidR="001B30EA" w:rsidRPr="000368DC" w:rsidRDefault="001B30EA" w:rsidP="001B30EA">
            <w:pPr>
              <w:pStyle w:val="standardtab"/>
              <w:jc w:val="left"/>
              <w:rPr>
                <w:sz w:val="20"/>
                <w:szCs w:val="20"/>
                <w:lang w:eastAsia="ru-RU"/>
              </w:rPr>
            </w:pPr>
            <w:r w:rsidRPr="000368DC">
              <w:rPr>
                <w:sz w:val="20"/>
                <w:szCs w:val="20"/>
                <w:lang w:eastAsia="ru-RU"/>
              </w:rPr>
              <w:t>Лекция</w:t>
            </w:r>
          </w:p>
        </w:tc>
        <w:tc>
          <w:tcPr>
            <w:tcW w:w="992" w:type="dxa"/>
            <w:shd w:val="clear" w:color="auto" w:fill="auto"/>
            <w:vAlign w:val="center"/>
          </w:tcPr>
          <w:p w:rsidR="001B30EA" w:rsidRPr="000368DC" w:rsidRDefault="001B30EA" w:rsidP="001B30EA">
            <w:pPr>
              <w:pStyle w:val="standardtab"/>
              <w:jc w:val="center"/>
              <w:rPr>
                <w:rFonts w:eastAsia="Calibri"/>
                <w:sz w:val="20"/>
                <w:szCs w:val="20"/>
                <w:lang w:eastAsia="ru-RU"/>
              </w:rPr>
            </w:pPr>
            <w:r w:rsidRPr="000368DC">
              <w:rPr>
                <w:sz w:val="20"/>
                <w:szCs w:val="20"/>
                <w:lang w:eastAsia="ru-RU"/>
              </w:rPr>
              <w:t>3</w:t>
            </w:r>
          </w:p>
        </w:tc>
        <w:tc>
          <w:tcPr>
            <w:tcW w:w="1701" w:type="dxa"/>
            <w:shd w:val="clear" w:color="auto" w:fill="auto"/>
            <w:vAlign w:val="center"/>
          </w:tcPr>
          <w:p w:rsidR="001B30EA" w:rsidRPr="000368DC" w:rsidRDefault="001B30EA" w:rsidP="001B30EA">
            <w:pPr>
              <w:pStyle w:val="standardtab"/>
              <w:jc w:val="center"/>
              <w:rPr>
                <w:rFonts w:eastAsia="Calibri"/>
                <w:sz w:val="20"/>
                <w:szCs w:val="20"/>
                <w:lang w:eastAsia="ru-RU"/>
              </w:rPr>
            </w:pPr>
          </w:p>
        </w:tc>
        <w:tc>
          <w:tcPr>
            <w:tcW w:w="992" w:type="dxa"/>
            <w:vAlign w:val="center"/>
          </w:tcPr>
          <w:p w:rsidR="001B30EA" w:rsidRPr="000368DC" w:rsidRDefault="001B30EA" w:rsidP="001B30EA">
            <w:pPr>
              <w:pStyle w:val="standardtab"/>
              <w:jc w:val="center"/>
              <w:rPr>
                <w:rFonts w:eastAsia="Calibri"/>
                <w:sz w:val="20"/>
                <w:szCs w:val="20"/>
                <w:lang w:eastAsia="ru-RU"/>
              </w:rPr>
            </w:pPr>
            <w:r w:rsidRPr="000368DC">
              <w:rPr>
                <w:rFonts w:eastAsia="Calibri"/>
                <w:sz w:val="20"/>
                <w:szCs w:val="20"/>
                <w:lang w:eastAsia="ru-RU"/>
              </w:rPr>
              <w:t>8</w:t>
            </w:r>
          </w:p>
        </w:tc>
      </w:tr>
      <w:tr w:rsidR="001B30EA" w:rsidRPr="00586478" w:rsidTr="001B30EA">
        <w:trPr>
          <w:cantSplit/>
          <w:trHeight w:val="293"/>
        </w:trPr>
        <w:tc>
          <w:tcPr>
            <w:tcW w:w="426" w:type="dxa"/>
            <w:vMerge/>
            <w:vAlign w:val="center"/>
          </w:tcPr>
          <w:p w:rsidR="001B30EA" w:rsidRPr="000368DC" w:rsidRDefault="001B30EA" w:rsidP="001B30EA">
            <w:pPr>
              <w:pStyle w:val="standardtab"/>
              <w:jc w:val="center"/>
              <w:rPr>
                <w:sz w:val="20"/>
                <w:szCs w:val="20"/>
                <w:lang w:eastAsia="ru-RU"/>
              </w:rPr>
            </w:pPr>
          </w:p>
        </w:tc>
        <w:tc>
          <w:tcPr>
            <w:tcW w:w="2835" w:type="dxa"/>
            <w:vMerge/>
            <w:vAlign w:val="center"/>
          </w:tcPr>
          <w:p w:rsidR="001B30EA" w:rsidRPr="000368DC" w:rsidRDefault="001B30EA" w:rsidP="001B30EA">
            <w:pPr>
              <w:pStyle w:val="standardtab"/>
              <w:jc w:val="left"/>
              <w:rPr>
                <w:sz w:val="20"/>
                <w:szCs w:val="20"/>
              </w:rPr>
            </w:pPr>
          </w:p>
        </w:tc>
        <w:tc>
          <w:tcPr>
            <w:tcW w:w="2552" w:type="dxa"/>
            <w:shd w:val="clear" w:color="auto" w:fill="auto"/>
            <w:vAlign w:val="center"/>
          </w:tcPr>
          <w:p w:rsidR="001B30EA" w:rsidRPr="000368DC" w:rsidRDefault="001B30EA" w:rsidP="001B30EA">
            <w:pPr>
              <w:pStyle w:val="standardtab"/>
              <w:jc w:val="left"/>
              <w:rPr>
                <w:sz w:val="20"/>
                <w:szCs w:val="20"/>
                <w:lang w:eastAsia="ru-RU"/>
              </w:rPr>
            </w:pPr>
            <w:r w:rsidRPr="000368DC">
              <w:rPr>
                <w:sz w:val="20"/>
                <w:szCs w:val="20"/>
                <w:lang w:eastAsia="ru-RU"/>
              </w:rPr>
              <w:t xml:space="preserve">Практическое занятие </w:t>
            </w:r>
          </w:p>
        </w:tc>
        <w:tc>
          <w:tcPr>
            <w:tcW w:w="992" w:type="dxa"/>
            <w:shd w:val="clear" w:color="auto" w:fill="auto"/>
            <w:vAlign w:val="center"/>
          </w:tcPr>
          <w:p w:rsidR="001B30EA" w:rsidRPr="000368DC" w:rsidRDefault="001B30EA" w:rsidP="001B30EA">
            <w:pPr>
              <w:pStyle w:val="standardtab"/>
              <w:jc w:val="center"/>
              <w:rPr>
                <w:sz w:val="20"/>
                <w:szCs w:val="20"/>
                <w:lang w:eastAsia="ru-RU"/>
              </w:rPr>
            </w:pPr>
            <w:r w:rsidRPr="000368DC">
              <w:rPr>
                <w:sz w:val="20"/>
                <w:szCs w:val="20"/>
                <w:lang w:eastAsia="ru-RU"/>
              </w:rPr>
              <w:t>4</w:t>
            </w:r>
          </w:p>
        </w:tc>
        <w:tc>
          <w:tcPr>
            <w:tcW w:w="1701" w:type="dxa"/>
            <w:shd w:val="clear" w:color="auto" w:fill="auto"/>
            <w:vAlign w:val="center"/>
          </w:tcPr>
          <w:p w:rsidR="001B30EA" w:rsidRPr="000368DC" w:rsidRDefault="001B30EA" w:rsidP="001B30EA">
            <w:pPr>
              <w:pStyle w:val="standardtab"/>
              <w:jc w:val="center"/>
              <w:rPr>
                <w:sz w:val="20"/>
                <w:szCs w:val="20"/>
                <w:lang w:eastAsia="ru-RU"/>
              </w:rPr>
            </w:pPr>
            <w:r w:rsidRPr="000368DC">
              <w:rPr>
                <w:sz w:val="20"/>
                <w:szCs w:val="20"/>
                <w:lang w:eastAsia="ru-RU"/>
              </w:rPr>
              <w:t>1</w:t>
            </w:r>
          </w:p>
        </w:tc>
        <w:tc>
          <w:tcPr>
            <w:tcW w:w="992" w:type="dxa"/>
            <w:vAlign w:val="center"/>
          </w:tcPr>
          <w:p w:rsidR="001B30EA" w:rsidRPr="000368DC" w:rsidRDefault="001B30EA" w:rsidP="001B30EA">
            <w:pPr>
              <w:pStyle w:val="standardtab"/>
              <w:jc w:val="center"/>
              <w:rPr>
                <w:sz w:val="20"/>
                <w:szCs w:val="20"/>
                <w:lang w:eastAsia="ru-RU"/>
              </w:rPr>
            </w:pPr>
          </w:p>
        </w:tc>
      </w:tr>
      <w:tr w:rsidR="001B30EA" w:rsidRPr="00586478" w:rsidTr="001B30EA">
        <w:trPr>
          <w:cantSplit/>
          <w:trHeight w:val="334"/>
        </w:trPr>
        <w:tc>
          <w:tcPr>
            <w:tcW w:w="426" w:type="dxa"/>
            <w:vMerge w:val="restart"/>
            <w:vAlign w:val="center"/>
          </w:tcPr>
          <w:p w:rsidR="001B30EA" w:rsidRPr="000368DC" w:rsidRDefault="001B30EA" w:rsidP="001B30EA">
            <w:pPr>
              <w:pStyle w:val="standardtab"/>
              <w:jc w:val="center"/>
              <w:rPr>
                <w:sz w:val="20"/>
                <w:szCs w:val="20"/>
                <w:lang w:eastAsia="ru-RU"/>
              </w:rPr>
            </w:pPr>
            <w:r w:rsidRPr="000368DC">
              <w:rPr>
                <w:sz w:val="20"/>
                <w:szCs w:val="20"/>
                <w:lang w:eastAsia="ru-RU"/>
              </w:rPr>
              <w:t>2</w:t>
            </w:r>
          </w:p>
        </w:tc>
        <w:tc>
          <w:tcPr>
            <w:tcW w:w="2835" w:type="dxa"/>
            <w:vMerge w:val="restart"/>
            <w:vAlign w:val="center"/>
          </w:tcPr>
          <w:p w:rsidR="001B30EA" w:rsidRPr="000368DC" w:rsidRDefault="001B30EA" w:rsidP="001B30EA">
            <w:pPr>
              <w:pStyle w:val="standardtab"/>
              <w:jc w:val="left"/>
              <w:rPr>
                <w:sz w:val="20"/>
                <w:szCs w:val="20"/>
                <w:lang w:eastAsia="ru-RU"/>
              </w:rPr>
            </w:pPr>
            <w:r w:rsidRPr="000368DC">
              <w:rPr>
                <w:sz w:val="20"/>
                <w:szCs w:val="20"/>
              </w:rPr>
              <w:t>Планирование проекта</w:t>
            </w:r>
          </w:p>
        </w:tc>
        <w:tc>
          <w:tcPr>
            <w:tcW w:w="2552" w:type="dxa"/>
            <w:shd w:val="clear" w:color="auto" w:fill="auto"/>
            <w:vAlign w:val="center"/>
          </w:tcPr>
          <w:p w:rsidR="001B30EA" w:rsidRPr="000368DC" w:rsidRDefault="001B30EA" w:rsidP="001B30EA">
            <w:pPr>
              <w:pStyle w:val="standardtab"/>
              <w:jc w:val="left"/>
              <w:rPr>
                <w:sz w:val="20"/>
                <w:szCs w:val="20"/>
                <w:lang w:eastAsia="ru-RU"/>
              </w:rPr>
            </w:pPr>
            <w:r w:rsidRPr="000368DC">
              <w:rPr>
                <w:sz w:val="20"/>
                <w:szCs w:val="20"/>
                <w:lang w:eastAsia="ru-RU"/>
              </w:rPr>
              <w:t>Лекция</w:t>
            </w:r>
          </w:p>
        </w:tc>
        <w:tc>
          <w:tcPr>
            <w:tcW w:w="992" w:type="dxa"/>
            <w:shd w:val="clear" w:color="auto" w:fill="auto"/>
            <w:vAlign w:val="center"/>
          </w:tcPr>
          <w:p w:rsidR="001B30EA" w:rsidRPr="000368DC" w:rsidRDefault="001B30EA" w:rsidP="001B30EA">
            <w:pPr>
              <w:pStyle w:val="standardtab"/>
              <w:jc w:val="center"/>
              <w:rPr>
                <w:rFonts w:eastAsia="Calibri"/>
                <w:sz w:val="20"/>
                <w:szCs w:val="20"/>
                <w:lang w:eastAsia="ru-RU"/>
              </w:rPr>
            </w:pPr>
            <w:r w:rsidRPr="000368DC">
              <w:rPr>
                <w:sz w:val="20"/>
                <w:szCs w:val="20"/>
                <w:lang w:eastAsia="ru-RU"/>
              </w:rPr>
              <w:t>5</w:t>
            </w:r>
          </w:p>
        </w:tc>
        <w:tc>
          <w:tcPr>
            <w:tcW w:w="1701" w:type="dxa"/>
            <w:shd w:val="clear" w:color="auto" w:fill="auto"/>
            <w:vAlign w:val="center"/>
          </w:tcPr>
          <w:p w:rsidR="001B30EA" w:rsidRPr="000368DC" w:rsidRDefault="001B30EA" w:rsidP="001B30EA">
            <w:pPr>
              <w:pStyle w:val="standardtab"/>
              <w:jc w:val="center"/>
              <w:rPr>
                <w:rFonts w:eastAsia="Calibri"/>
                <w:sz w:val="20"/>
                <w:szCs w:val="20"/>
                <w:lang w:eastAsia="ru-RU"/>
              </w:rPr>
            </w:pPr>
          </w:p>
        </w:tc>
        <w:tc>
          <w:tcPr>
            <w:tcW w:w="992" w:type="dxa"/>
            <w:vAlign w:val="center"/>
          </w:tcPr>
          <w:p w:rsidR="001B30EA" w:rsidRPr="000368DC" w:rsidRDefault="001B30EA" w:rsidP="001B30EA">
            <w:pPr>
              <w:pStyle w:val="standardtab"/>
              <w:jc w:val="center"/>
              <w:rPr>
                <w:rFonts w:eastAsia="Calibri"/>
                <w:sz w:val="20"/>
                <w:szCs w:val="20"/>
                <w:lang w:eastAsia="ru-RU"/>
              </w:rPr>
            </w:pPr>
            <w:r w:rsidRPr="000368DC">
              <w:rPr>
                <w:sz w:val="20"/>
                <w:szCs w:val="20"/>
                <w:lang w:eastAsia="ru-RU"/>
              </w:rPr>
              <w:t>1</w:t>
            </w:r>
            <w:r w:rsidR="00B24777">
              <w:rPr>
                <w:sz w:val="20"/>
                <w:szCs w:val="20"/>
                <w:lang w:eastAsia="ru-RU"/>
              </w:rPr>
              <w:t>3</w:t>
            </w:r>
          </w:p>
        </w:tc>
      </w:tr>
      <w:tr w:rsidR="001B30EA" w:rsidRPr="00586478" w:rsidTr="000368DC">
        <w:trPr>
          <w:cantSplit/>
          <w:trHeight w:val="281"/>
        </w:trPr>
        <w:tc>
          <w:tcPr>
            <w:tcW w:w="426" w:type="dxa"/>
            <w:vMerge/>
            <w:vAlign w:val="center"/>
          </w:tcPr>
          <w:p w:rsidR="001B30EA" w:rsidRPr="000368DC" w:rsidRDefault="001B30EA" w:rsidP="001B30EA">
            <w:pPr>
              <w:pStyle w:val="standardtab"/>
              <w:jc w:val="center"/>
              <w:rPr>
                <w:sz w:val="20"/>
                <w:szCs w:val="20"/>
                <w:lang w:eastAsia="ru-RU"/>
              </w:rPr>
            </w:pPr>
          </w:p>
        </w:tc>
        <w:tc>
          <w:tcPr>
            <w:tcW w:w="2835" w:type="dxa"/>
            <w:vMerge/>
            <w:vAlign w:val="center"/>
          </w:tcPr>
          <w:p w:rsidR="001B30EA" w:rsidRPr="000368DC" w:rsidRDefault="001B30EA" w:rsidP="001B30EA">
            <w:pPr>
              <w:pStyle w:val="standardtab"/>
              <w:jc w:val="left"/>
              <w:rPr>
                <w:sz w:val="20"/>
                <w:szCs w:val="20"/>
                <w:lang w:eastAsia="ru-RU"/>
              </w:rPr>
            </w:pPr>
          </w:p>
        </w:tc>
        <w:tc>
          <w:tcPr>
            <w:tcW w:w="2552" w:type="dxa"/>
            <w:shd w:val="clear" w:color="auto" w:fill="auto"/>
            <w:vAlign w:val="center"/>
          </w:tcPr>
          <w:p w:rsidR="001B30EA" w:rsidRPr="000368DC" w:rsidRDefault="001B30EA" w:rsidP="000368DC">
            <w:pPr>
              <w:pStyle w:val="standardtab"/>
              <w:jc w:val="left"/>
              <w:rPr>
                <w:sz w:val="20"/>
                <w:szCs w:val="20"/>
                <w:lang w:eastAsia="ru-RU"/>
              </w:rPr>
            </w:pPr>
            <w:r w:rsidRPr="000368DC">
              <w:rPr>
                <w:sz w:val="20"/>
                <w:szCs w:val="20"/>
                <w:lang w:eastAsia="ru-RU"/>
              </w:rPr>
              <w:t xml:space="preserve">Практическое занятие </w:t>
            </w:r>
          </w:p>
        </w:tc>
        <w:tc>
          <w:tcPr>
            <w:tcW w:w="992" w:type="dxa"/>
            <w:shd w:val="clear" w:color="auto" w:fill="auto"/>
            <w:vAlign w:val="center"/>
          </w:tcPr>
          <w:p w:rsidR="001B30EA" w:rsidRPr="000368DC" w:rsidRDefault="001B30EA" w:rsidP="001B30EA">
            <w:pPr>
              <w:pStyle w:val="standardtab"/>
              <w:jc w:val="center"/>
              <w:rPr>
                <w:sz w:val="20"/>
                <w:szCs w:val="20"/>
                <w:lang w:eastAsia="ru-RU"/>
              </w:rPr>
            </w:pPr>
            <w:r w:rsidRPr="000368DC">
              <w:rPr>
                <w:sz w:val="20"/>
                <w:szCs w:val="20"/>
                <w:lang w:eastAsia="ru-RU"/>
              </w:rPr>
              <w:t>10</w:t>
            </w:r>
          </w:p>
        </w:tc>
        <w:tc>
          <w:tcPr>
            <w:tcW w:w="1701" w:type="dxa"/>
            <w:shd w:val="clear" w:color="auto" w:fill="auto"/>
            <w:vAlign w:val="center"/>
          </w:tcPr>
          <w:p w:rsidR="001B30EA" w:rsidRPr="000368DC" w:rsidRDefault="001B30EA" w:rsidP="001B30EA">
            <w:pPr>
              <w:pStyle w:val="standardtab"/>
              <w:jc w:val="center"/>
              <w:rPr>
                <w:sz w:val="20"/>
                <w:szCs w:val="20"/>
                <w:lang w:eastAsia="ru-RU"/>
              </w:rPr>
            </w:pPr>
            <w:r w:rsidRPr="000368DC">
              <w:rPr>
                <w:sz w:val="20"/>
                <w:szCs w:val="20"/>
                <w:lang w:eastAsia="ru-RU"/>
              </w:rPr>
              <w:t>4</w:t>
            </w:r>
          </w:p>
        </w:tc>
        <w:tc>
          <w:tcPr>
            <w:tcW w:w="992" w:type="dxa"/>
            <w:vAlign w:val="center"/>
          </w:tcPr>
          <w:p w:rsidR="001B30EA" w:rsidRPr="000368DC" w:rsidRDefault="001B30EA" w:rsidP="001B30EA">
            <w:pPr>
              <w:pStyle w:val="standardtab"/>
              <w:jc w:val="center"/>
              <w:rPr>
                <w:sz w:val="20"/>
                <w:szCs w:val="20"/>
                <w:lang w:eastAsia="ru-RU"/>
              </w:rPr>
            </w:pPr>
          </w:p>
        </w:tc>
      </w:tr>
      <w:tr w:rsidR="000368DC" w:rsidRPr="00586478" w:rsidTr="000368DC">
        <w:trPr>
          <w:cantSplit/>
          <w:trHeight w:val="324"/>
        </w:trPr>
        <w:tc>
          <w:tcPr>
            <w:tcW w:w="426" w:type="dxa"/>
            <w:vMerge w:val="restart"/>
            <w:vAlign w:val="center"/>
          </w:tcPr>
          <w:p w:rsidR="000368DC" w:rsidRPr="000368DC" w:rsidRDefault="000368DC" w:rsidP="001B30EA">
            <w:pPr>
              <w:pStyle w:val="standardtab"/>
              <w:jc w:val="center"/>
              <w:rPr>
                <w:sz w:val="20"/>
                <w:szCs w:val="20"/>
                <w:lang w:eastAsia="ru-RU"/>
              </w:rPr>
            </w:pPr>
            <w:r w:rsidRPr="000368DC">
              <w:rPr>
                <w:sz w:val="20"/>
                <w:szCs w:val="20"/>
                <w:lang w:eastAsia="ru-RU"/>
              </w:rPr>
              <w:t>3</w:t>
            </w:r>
          </w:p>
        </w:tc>
        <w:tc>
          <w:tcPr>
            <w:tcW w:w="2835" w:type="dxa"/>
            <w:vMerge w:val="restart"/>
            <w:vAlign w:val="center"/>
          </w:tcPr>
          <w:p w:rsidR="000368DC" w:rsidRPr="000368DC" w:rsidRDefault="000368DC" w:rsidP="001B30EA">
            <w:pPr>
              <w:pStyle w:val="standardtab"/>
              <w:jc w:val="left"/>
              <w:rPr>
                <w:sz w:val="20"/>
                <w:szCs w:val="20"/>
                <w:lang w:eastAsia="ru-RU"/>
              </w:rPr>
            </w:pPr>
            <w:r w:rsidRPr="000368DC">
              <w:rPr>
                <w:sz w:val="20"/>
                <w:szCs w:val="20"/>
              </w:rPr>
              <w:t>Сетевой график</w:t>
            </w:r>
          </w:p>
        </w:tc>
        <w:tc>
          <w:tcPr>
            <w:tcW w:w="2552" w:type="dxa"/>
            <w:shd w:val="clear" w:color="auto" w:fill="auto"/>
            <w:vAlign w:val="center"/>
          </w:tcPr>
          <w:p w:rsidR="000368DC" w:rsidRPr="000368DC" w:rsidRDefault="000368DC" w:rsidP="001B30EA">
            <w:pPr>
              <w:pStyle w:val="standardtab"/>
              <w:jc w:val="left"/>
              <w:rPr>
                <w:color w:val="808080"/>
                <w:sz w:val="20"/>
                <w:szCs w:val="20"/>
                <w:lang w:eastAsia="ru-RU"/>
              </w:rPr>
            </w:pPr>
            <w:r w:rsidRPr="000368DC">
              <w:rPr>
                <w:sz w:val="20"/>
                <w:szCs w:val="20"/>
                <w:lang w:eastAsia="ru-RU"/>
              </w:rPr>
              <w:t>Лекция</w:t>
            </w:r>
          </w:p>
        </w:tc>
        <w:tc>
          <w:tcPr>
            <w:tcW w:w="992" w:type="dxa"/>
            <w:shd w:val="clear" w:color="auto" w:fill="auto"/>
            <w:vAlign w:val="center"/>
          </w:tcPr>
          <w:p w:rsidR="000368DC" w:rsidRPr="000368DC" w:rsidRDefault="000368DC" w:rsidP="001B30EA">
            <w:pPr>
              <w:pStyle w:val="standardtab"/>
              <w:jc w:val="center"/>
              <w:rPr>
                <w:rFonts w:eastAsia="Calibri"/>
                <w:sz w:val="20"/>
                <w:szCs w:val="20"/>
                <w:lang w:eastAsia="ru-RU"/>
              </w:rPr>
            </w:pPr>
            <w:r w:rsidRPr="000368DC">
              <w:rPr>
                <w:sz w:val="20"/>
                <w:szCs w:val="20"/>
                <w:lang w:eastAsia="ru-RU"/>
              </w:rPr>
              <w:t>4</w:t>
            </w:r>
          </w:p>
        </w:tc>
        <w:tc>
          <w:tcPr>
            <w:tcW w:w="1701" w:type="dxa"/>
            <w:shd w:val="clear" w:color="auto" w:fill="auto"/>
            <w:vAlign w:val="center"/>
          </w:tcPr>
          <w:p w:rsidR="000368DC" w:rsidRPr="000368DC" w:rsidRDefault="000368DC" w:rsidP="001B30EA">
            <w:pPr>
              <w:pStyle w:val="standardtab"/>
              <w:jc w:val="center"/>
              <w:rPr>
                <w:rFonts w:eastAsia="Calibri"/>
                <w:sz w:val="20"/>
                <w:szCs w:val="20"/>
                <w:lang w:eastAsia="ru-RU"/>
              </w:rPr>
            </w:pPr>
          </w:p>
        </w:tc>
        <w:tc>
          <w:tcPr>
            <w:tcW w:w="992" w:type="dxa"/>
            <w:vAlign w:val="center"/>
          </w:tcPr>
          <w:p w:rsidR="000368DC" w:rsidRPr="000368DC" w:rsidRDefault="000368DC" w:rsidP="001B30EA">
            <w:pPr>
              <w:pStyle w:val="standardtab"/>
              <w:jc w:val="center"/>
              <w:rPr>
                <w:rFonts w:eastAsia="Calibri"/>
                <w:sz w:val="20"/>
                <w:szCs w:val="20"/>
                <w:lang w:eastAsia="ru-RU"/>
              </w:rPr>
            </w:pPr>
            <w:r w:rsidRPr="000368DC">
              <w:rPr>
                <w:sz w:val="20"/>
                <w:szCs w:val="20"/>
                <w:lang w:eastAsia="ru-RU"/>
              </w:rPr>
              <w:t>8</w:t>
            </w:r>
          </w:p>
        </w:tc>
      </w:tr>
      <w:tr w:rsidR="000368DC" w:rsidRPr="00586478" w:rsidTr="000368DC">
        <w:trPr>
          <w:cantSplit/>
          <w:trHeight w:val="361"/>
        </w:trPr>
        <w:tc>
          <w:tcPr>
            <w:tcW w:w="426" w:type="dxa"/>
            <w:vMerge/>
            <w:vAlign w:val="center"/>
          </w:tcPr>
          <w:p w:rsidR="000368DC" w:rsidRPr="000368DC" w:rsidRDefault="000368DC" w:rsidP="001B30EA">
            <w:pPr>
              <w:pStyle w:val="standardtab"/>
              <w:jc w:val="center"/>
              <w:rPr>
                <w:sz w:val="20"/>
                <w:szCs w:val="20"/>
                <w:lang w:eastAsia="ru-RU"/>
              </w:rPr>
            </w:pPr>
          </w:p>
        </w:tc>
        <w:tc>
          <w:tcPr>
            <w:tcW w:w="2835" w:type="dxa"/>
            <w:vMerge/>
            <w:vAlign w:val="center"/>
          </w:tcPr>
          <w:p w:rsidR="000368DC" w:rsidRPr="000368DC" w:rsidRDefault="000368DC" w:rsidP="001B30EA">
            <w:pPr>
              <w:pStyle w:val="standardtab"/>
              <w:jc w:val="left"/>
              <w:rPr>
                <w:sz w:val="20"/>
                <w:szCs w:val="20"/>
                <w:lang w:eastAsia="ru-RU"/>
              </w:rPr>
            </w:pPr>
          </w:p>
        </w:tc>
        <w:tc>
          <w:tcPr>
            <w:tcW w:w="2552" w:type="dxa"/>
            <w:shd w:val="clear" w:color="auto" w:fill="auto"/>
            <w:vAlign w:val="center"/>
          </w:tcPr>
          <w:p w:rsidR="000368DC" w:rsidRPr="000368DC" w:rsidRDefault="000368DC" w:rsidP="001B30EA">
            <w:pPr>
              <w:pStyle w:val="standardtab"/>
              <w:jc w:val="left"/>
              <w:rPr>
                <w:sz w:val="20"/>
                <w:szCs w:val="20"/>
                <w:lang w:eastAsia="ru-RU"/>
              </w:rPr>
            </w:pPr>
            <w:r>
              <w:rPr>
                <w:sz w:val="20"/>
                <w:szCs w:val="20"/>
                <w:lang w:eastAsia="ru-RU"/>
              </w:rPr>
              <w:t xml:space="preserve">Практическое занятие </w:t>
            </w:r>
          </w:p>
        </w:tc>
        <w:tc>
          <w:tcPr>
            <w:tcW w:w="992"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8</w:t>
            </w:r>
          </w:p>
        </w:tc>
        <w:tc>
          <w:tcPr>
            <w:tcW w:w="1701"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2</w:t>
            </w:r>
          </w:p>
        </w:tc>
        <w:tc>
          <w:tcPr>
            <w:tcW w:w="992" w:type="dxa"/>
            <w:vAlign w:val="center"/>
          </w:tcPr>
          <w:p w:rsidR="000368DC" w:rsidRPr="000368DC" w:rsidRDefault="000368DC" w:rsidP="000368DC">
            <w:pPr>
              <w:pStyle w:val="standardtab"/>
              <w:jc w:val="center"/>
              <w:rPr>
                <w:sz w:val="20"/>
                <w:szCs w:val="20"/>
                <w:lang w:eastAsia="ru-RU"/>
              </w:rPr>
            </w:pPr>
          </w:p>
        </w:tc>
      </w:tr>
      <w:tr w:rsidR="000368DC" w:rsidRPr="00586478" w:rsidTr="000368DC">
        <w:trPr>
          <w:cantSplit/>
          <w:trHeight w:val="267"/>
        </w:trPr>
        <w:tc>
          <w:tcPr>
            <w:tcW w:w="426" w:type="dxa"/>
            <w:vMerge w:val="restart"/>
            <w:vAlign w:val="center"/>
          </w:tcPr>
          <w:p w:rsidR="000368DC" w:rsidRPr="000368DC" w:rsidRDefault="000368DC" w:rsidP="001B30EA">
            <w:pPr>
              <w:pStyle w:val="standardtab"/>
              <w:jc w:val="center"/>
              <w:rPr>
                <w:sz w:val="20"/>
                <w:szCs w:val="20"/>
                <w:lang w:eastAsia="ru-RU"/>
              </w:rPr>
            </w:pPr>
            <w:r w:rsidRPr="000368DC">
              <w:rPr>
                <w:sz w:val="20"/>
                <w:szCs w:val="20"/>
                <w:lang w:eastAsia="ru-RU"/>
              </w:rPr>
              <w:t>4</w:t>
            </w:r>
          </w:p>
        </w:tc>
        <w:tc>
          <w:tcPr>
            <w:tcW w:w="2835" w:type="dxa"/>
            <w:vMerge w:val="restart"/>
            <w:vAlign w:val="center"/>
          </w:tcPr>
          <w:p w:rsidR="000368DC" w:rsidRPr="000368DC" w:rsidRDefault="000368DC" w:rsidP="001B30EA">
            <w:pPr>
              <w:pStyle w:val="standardtab"/>
              <w:jc w:val="left"/>
              <w:rPr>
                <w:sz w:val="20"/>
                <w:szCs w:val="20"/>
                <w:lang w:val="en-US" w:eastAsia="ru-RU"/>
              </w:rPr>
            </w:pPr>
            <w:r w:rsidRPr="000368DC">
              <w:rPr>
                <w:sz w:val="20"/>
                <w:szCs w:val="20"/>
              </w:rPr>
              <w:t xml:space="preserve">Метод </w:t>
            </w:r>
            <w:r w:rsidRPr="000368DC">
              <w:rPr>
                <w:sz w:val="20"/>
                <w:szCs w:val="20"/>
                <w:lang w:val="en-US"/>
              </w:rPr>
              <w:t>PERT</w:t>
            </w:r>
          </w:p>
        </w:tc>
        <w:tc>
          <w:tcPr>
            <w:tcW w:w="2552" w:type="dxa"/>
            <w:shd w:val="clear" w:color="auto" w:fill="auto"/>
            <w:vAlign w:val="center"/>
          </w:tcPr>
          <w:p w:rsidR="000368DC" w:rsidRPr="000368DC" w:rsidRDefault="000368DC" w:rsidP="001B30EA">
            <w:pPr>
              <w:pStyle w:val="standardtab"/>
              <w:jc w:val="left"/>
              <w:rPr>
                <w:color w:val="808080"/>
                <w:sz w:val="20"/>
                <w:szCs w:val="20"/>
                <w:lang w:eastAsia="ru-RU"/>
              </w:rPr>
            </w:pPr>
            <w:r w:rsidRPr="000368DC">
              <w:rPr>
                <w:sz w:val="20"/>
                <w:szCs w:val="20"/>
                <w:lang w:eastAsia="ru-RU"/>
              </w:rPr>
              <w:t>Лекция</w:t>
            </w:r>
          </w:p>
        </w:tc>
        <w:tc>
          <w:tcPr>
            <w:tcW w:w="992" w:type="dxa"/>
            <w:shd w:val="clear" w:color="auto" w:fill="auto"/>
            <w:vAlign w:val="center"/>
          </w:tcPr>
          <w:p w:rsidR="000368DC" w:rsidRPr="000368DC" w:rsidRDefault="000368DC" w:rsidP="000368DC">
            <w:pPr>
              <w:pStyle w:val="standardtab"/>
              <w:jc w:val="center"/>
              <w:rPr>
                <w:rFonts w:eastAsia="Calibri"/>
                <w:sz w:val="20"/>
                <w:szCs w:val="20"/>
                <w:lang w:eastAsia="ru-RU"/>
              </w:rPr>
            </w:pPr>
            <w:r w:rsidRPr="000368DC">
              <w:rPr>
                <w:sz w:val="20"/>
                <w:szCs w:val="20"/>
                <w:lang w:eastAsia="ru-RU"/>
              </w:rPr>
              <w:t>3</w:t>
            </w:r>
          </w:p>
        </w:tc>
        <w:tc>
          <w:tcPr>
            <w:tcW w:w="1701" w:type="dxa"/>
            <w:shd w:val="clear" w:color="auto" w:fill="auto"/>
            <w:vAlign w:val="center"/>
          </w:tcPr>
          <w:p w:rsidR="000368DC" w:rsidRPr="000368DC" w:rsidRDefault="000368DC" w:rsidP="000368DC">
            <w:pPr>
              <w:pStyle w:val="standardtab"/>
              <w:jc w:val="center"/>
              <w:rPr>
                <w:rFonts w:eastAsia="Calibri"/>
                <w:sz w:val="20"/>
                <w:szCs w:val="20"/>
                <w:lang w:eastAsia="ru-RU"/>
              </w:rPr>
            </w:pPr>
          </w:p>
        </w:tc>
        <w:tc>
          <w:tcPr>
            <w:tcW w:w="992" w:type="dxa"/>
            <w:vAlign w:val="center"/>
          </w:tcPr>
          <w:p w:rsidR="000368DC" w:rsidRPr="000368DC" w:rsidRDefault="000368DC" w:rsidP="000368DC">
            <w:pPr>
              <w:pStyle w:val="standardtab"/>
              <w:jc w:val="center"/>
              <w:rPr>
                <w:rFonts w:eastAsia="Calibri"/>
                <w:sz w:val="20"/>
                <w:szCs w:val="20"/>
                <w:lang w:eastAsia="ru-RU"/>
              </w:rPr>
            </w:pPr>
            <w:r w:rsidRPr="000368DC">
              <w:rPr>
                <w:sz w:val="20"/>
                <w:szCs w:val="20"/>
                <w:lang w:eastAsia="ru-RU"/>
              </w:rPr>
              <w:t>12</w:t>
            </w:r>
          </w:p>
        </w:tc>
      </w:tr>
      <w:tr w:rsidR="000368DC" w:rsidRPr="00586478" w:rsidTr="000368DC">
        <w:trPr>
          <w:cantSplit/>
          <w:trHeight w:val="285"/>
        </w:trPr>
        <w:tc>
          <w:tcPr>
            <w:tcW w:w="426" w:type="dxa"/>
            <w:vMerge/>
          </w:tcPr>
          <w:p w:rsidR="000368DC" w:rsidRPr="000368DC" w:rsidRDefault="000368DC" w:rsidP="00D8548E">
            <w:pPr>
              <w:pStyle w:val="standardtab"/>
              <w:rPr>
                <w:sz w:val="20"/>
                <w:szCs w:val="20"/>
                <w:lang w:eastAsia="ru-RU"/>
              </w:rPr>
            </w:pPr>
          </w:p>
        </w:tc>
        <w:tc>
          <w:tcPr>
            <w:tcW w:w="2835" w:type="dxa"/>
            <w:vMerge/>
          </w:tcPr>
          <w:p w:rsidR="000368DC" w:rsidRPr="000368DC" w:rsidRDefault="000368DC" w:rsidP="00D8548E">
            <w:pPr>
              <w:pStyle w:val="standardtab"/>
              <w:rPr>
                <w:sz w:val="20"/>
                <w:szCs w:val="20"/>
                <w:lang w:eastAsia="ru-RU"/>
              </w:rPr>
            </w:pPr>
          </w:p>
        </w:tc>
        <w:tc>
          <w:tcPr>
            <w:tcW w:w="2552" w:type="dxa"/>
            <w:shd w:val="clear" w:color="auto" w:fill="auto"/>
            <w:vAlign w:val="center"/>
          </w:tcPr>
          <w:p w:rsidR="000368DC" w:rsidRPr="000368DC" w:rsidRDefault="000368DC" w:rsidP="001B30EA">
            <w:pPr>
              <w:pStyle w:val="standardtab"/>
              <w:jc w:val="left"/>
              <w:rPr>
                <w:sz w:val="20"/>
                <w:szCs w:val="20"/>
                <w:lang w:eastAsia="ru-RU"/>
              </w:rPr>
            </w:pPr>
            <w:r>
              <w:rPr>
                <w:sz w:val="20"/>
                <w:szCs w:val="20"/>
                <w:lang w:eastAsia="ru-RU"/>
              </w:rPr>
              <w:t xml:space="preserve">Практическое занятие </w:t>
            </w:r>
          </w:p>
        </w:tc>
        <w:tc>
          <w:tcPr>
            <w:tcW w:w="992"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8</w:t>
            </w:r>
          </w:p>
        </w:tc>
        <w:tc>
          <w:tcPr>
            <w:tcW w:w="1701"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2</w:t>
            </w:r>
          </w:p>
        </w:tc>
        <w:tc>
          <w:tcPr>
            <w:tcW w:w="992" w:type="dxa"/>
            <w:vAlign w:val="center"/>
          </w:tcPr>
          <w:p w:rsidR="000368DC" w:rsidRPr="000368DC" w:rsidRDefault="000368DC" w:rsidP="000368DC">
            <w:pPr>
              <w:pStyle w:val="standardtab"/>
              <w:jc w:val="center"/>
              <w:rPr>
                <w:sz w:val="20"/>
                <w:szCs w:val="20"/>
                <w:lang w:eastAsia="ru-RU"/>
              </w:rPr>
            </w:pPr>
          </w:p>
        </w:tc>
      </w:tr>
      <w:tr w:rsidR="000368DC" w:rsidRPr="00586478" w:rsidTr="000368DC">
        <w:trPr>
          <w:cantSplit/>
          <w:trHeight w:val="262"/>
        </w:trPr>
        <w:tc>
          <w:tcPr>
            <w:tcW w:w="426" w:type="dxa"/>
            <w:vMerge w:val="restart"/>
            <w:vAlign w:val="center"/>
          </w:tcPr>
          <w:p w:rsidR="000368DC" w:rsidRPr="000368DC" w:rsidRDefault="000368DC" w:rsidP="000368DC">
            <w:pPr>
              <w:pStyle w:val="standardtab"/>
              <w:jc w:val="center"/>
              <w:rPr>
                <w:sz w:val="20"/>
                <w:szCs w:val="20"/>
                <w:lang w:val="en-US" w:eastAsia="ru-RU"/>
              </w:rPr>
            </w:pPr>
            <w:r w:rsidRPr="000368DC">
              <w:rPr>
                <w:sz w:val="20"/>
                <w:szCs w:val="20"/>
                <w:lang w:val="en-US" w:eastAsia="ru-RU"/>
              </w:rPr>
              <w:t>5</w:t>
            </w:r>
          </w:p>
        </w:tc>
        <w:tc>
          <w:tcPr>
            <w:tcW w:w="2835" w:type="dxa"/>
            <w:vMerge w:val="restart"/>
            <w:vAlign w:val="center"/>
          </w:tcPr>
          <w:p w:rsidR="000368DC" w:rsidRPr="000368DC" w:rsidRDefault="000368DC" w:rsidP="000368DC">
            <w:pPr>
              <w:pStyle w:val="standardtab"/>
              <w:jc w:val="left"/>
              <w:rPr>
                <w:sz w:val="20"/>
                <w:szCs w:val="20"/>
              </w:rPr>
            </w:pPr>
            <w:r w:rsidRPr="000368DC">
              <w:rPr>
                <w:sz w:val="20"/>
                <w:szCs w:val="20"/>
              </w:rPr>
              <w:t>Завершение проекта</w:t>
            </w:r>
          </w:p>
        </w:tc>
        <w:tc>
          <w:tcPr>
            <w:tcW w:w="2552" w:type="dxa"/>
            <w:shd w:val="clear" w:color="auto" w:fill="auto"/>
            <w:vAlign w:val="center"/>
          </w:tcPr>
          <w:p w:rsidR="000368DC" w:rsidRPr="000368DC" w:rsidRDefault="000368DC" w:rsidP="001B30EA">
            <w:pPr>
              <w:pStyle w:val="standardtab"/>
              <w:jc w:val="left"/>
              <w:rPr>
                <w:color w:val="808080"/>
                <w:sz w:val="20"/>
                <w:szCs w:val="20"/>
                <w:lang w:eastAsia="ru-RU"/>
              </w:rPr>
            </w:pPr>
            <w:r w:rsidRPr="000368DC">
              <w:rPr>
                <w:sz w:val="20"/>
                <w:szCs w:val="20"/>
                <w:lang w:eastAsia="ru-RU"/>
              </w:rPr>
              <w:t>Лекция</w:t>
            </w:r>
          </w:p>
        </w:tc>
        <w:tc>
          <w:tcPr>
            <w:tcW w:w="992" w:type="dxa"/>
            <w:shd w:val="clear" w:color="auto" w:fill="auto"/>
            <w:vAlign w:val="center"/>
          </w:tcPr>
          <w:p w:rsidR="000368DC" w:rsidRPr="000368DC" w:rsidRDefault="000368DC" w:rsidP="000368DC">
            <w:pPr>
              <w:pStyle w:val="standardtab"/>
              <w:jc w:val="center"/>
              <w:rPr>
                <w:rFonts w:eastAsia="Calibri"/>
                <w:sz w:val="20"/>
                <w:szCs w:val="20"/>
                <w:lang w:eastAsia="ru-RU"/>
              </w:rPr>
            </w:pPr>
            <w:r w:rsidRPr="000368DC">
              <w:rPr>
                <w:sz w:val="20"/>
                <w:szCs w:val="20"/>
                <w:lang w:eastAsia="ru-RU"/>
              </w:rPr>
              <w:t>2</w:t>
            </w:r>
          </w:p>
        </w:tc>
        <w:tc>
          <w:tcPr>
            <w:tcW w:w="1701" w:type="dxa"/>
            <w:shd w:val="clear" w:color="auto" w:fill="auto"/>
            <w:vAlign w:val="center"/>
          </w:tcPr>
          <w:p w:rsidR="000368DC" w:rsidRPr="000368DC" w:rsidRDefault="000368DC" w:rsidP="000368DC">
            <w:pPr>
              <w:pStyle w:val="standardtab"/>
              <w:jc w:val="center"/>
              <w:rPr>
                <w:rFonts w:eastAsia="Calibri"/>
                <w:sz w:val="20"/>
                <w:szCs w:val="20"/>
                <w:lang w:eastAsia="ru-RU"/>
              </w:rPr>
            </w:pPr>
          </w:p>
        </w:tc>
        <w:tc>
          <w:tcPr>
            <w:tcW w:w="992" w:type="dxa"/>
            <w:vAlign w:val="center"/>
          </w:tcPr>
          <w:p w:rsidR="000368DC" w:rsidRPr="000368DC" w:rsidRDefault="000368DC" w:rsidP="000368DC">
            <w:pPr>
              <w:pStyle w:val="standardtab"/>
              <w:jc w:val="center"/>
              <w:rPr>
                <w:rFonts w:eastAsia="Calibri"/>
                <w:sz w:val="20"/>
                <w:szCs w:val="20"/>
                <w:lang w:eastAsia="ru-RU"/>
              </w:rPr>
            </w:pPr>
            <w:r w:rsidRPr="000368DC">
              <w:rPr>
                <w:sz w:val="20"/>
                <w:szCs w:val="20"/>
                <w:lang w:eastAsia="ru-RU"/>
              </w:rPr>
              <w:t>10</w:t>
            </w:r>
          </w:p>
        </w:tc>
      </w:tr>
      <w:tr w:rsidR="000368DC" w:rsidRPr="00586478" w:rsidTr="000368DC">
        <w:trPr>
          <w:cantSplit/>
          <w:trHeight w:val="279"/>
        </w:trPr>
        <w:tc>
          <w:tcPr>
            <w:tcW w:w="426" w:type="dxa"/>
            <w:vMerge/>
          </w:tcPr>
          <w:p w:rsidR="000368DC" w:rsidRPr="00586478" w:rsidRDefault="000368DC" w:rsidP="0026095D">
            <w:pPr>
              <w:pStyle w:val="standardtab"/>
              <w:rPr>
                <w:lang w:eastAsia="ru-RU"/>
              </w:rPr>
            </w:pPr>
          </w:p>
        </w:tc>
        <w:tc>
          <w:tcPr>
            <w:tcW w:w="2835" w:type="dxa"/>
            <w:vMerge/>
          </w:tcPr>
          <w:p w:rsidR="000368DC" w:rsidRPr="002E4095" w:rsidRDefault="000368DC" w:rsidP="0026095D">
            <w:pPr>
              <w:pStyle w:val="standardtab"/>
              <w:rPr>
                <w:sz w:val="24"/>
              </w:rPr>
            </w:pPr>
          </w:p>
        </w:tc>
        <w:tc>
          <w:tcPr>
            <w:tcW w:w="2552" w:type="dxa"/>
            <w:shd w:val="clear" w:color="auto" w:fill="auto"/>
          </w:tcPr>
          <w:p w:rsidR="000368DC" w:rsidRPr="0026095D" w:rsidRDefault="000368DC" w:rsidP="0026095D">
            <w:pPr>
              <w:pStyle w:val="standardtab"/>
              <w:rPr>
                <w:sz w:val="20"/>
                <w:szCs w:val="20"/>
                <w:lang w:eastAsia="ru-RU"/>
              </w:rPr>
            </w:pPr>
            <w:r>
              <w:rPr>
                <w:sz w:val="20"/>
                <w:szCs w:val="20"/>
                <w:lang w:eastAsia="ru-RU"/>
              </w:rPr>
              <w:t xml:space="preserve">Практическое занятие </w:t>
            </w:r>
          </w:p>
        </w:tc>
        <w:tc>
          <w:tcPr>
            <w:tcW w:w="992"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6</w:t>
            </w:r>
          </w:p>
        </w:tc>
        <w:tc>
          <w:tcPr>
            <w:tcW w:w="1701"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2</w:t>
            </w:r>
          </w:p>
        </w:tc>
        <w:tc>
          <w:tcPr>
            <w:tcW w:w="992" w:type="dxa"/>
            <w:vAlign w:val="center"/>
          </w:tcPr>
          <w:p w:rsidR="000368DC" w:rsidRPr="000368DC" w:rsidRDefault="000368DC" w:rsidP="000368DC">
            <w:pPr>
              <w:pStyle w:val="standardtab"/>
              <w:jc w:val="center"/>
              <w:rPr>
                <w:sz w:val="20"/>
                <w:szCs w:val="20"/>
                <w:lang w:eastAsia="ru-RU"/>
              </w:rPr>
            </w:pPr>
          </w:p>
        </w:tc>
      </w:tr>
      <w:tr w:rsidR="000368DC" w:rsidRPr="00586478" w:rsidTr="000368DC">
        <w:trPr>
          <w:cantSplit/>
          <w:trHeight w:val="269"/>
        </w:trPr>
        <w:tc>
          <w:tcPr>
            <w:tcW w:w="426" w:type="dxa"/>
            <w:vMerge w:val="restart"/>
            <w:vAlign w:val="center"/>
          </w:tcPr>
          <w:p w:rsidR="000368DC" w:rsidRPr="000368DC" w:rsidRDefault="000368DC" w:rsidP="000368DC">
            <w:pPr>
              <w:pStyle w:val="standardtab"/>
              <w:jc w:val="center"/>
              <w:rPr>
                <w:sz w:val="20"/>
                <w:szCs w:val="20"/>
                <w:lang w:val="en-US" w:eastAsia="ru-RU"/>
              </w:rPr>
            </w:pPr>
            <w:r w:rsidRPr="000368DC">
              <w:rPr>
                <w:sz w:val="20"/>
                <w:szCs w:val="20"/>
                <w:lang w:val="en-US" w:eastAsia="ru-RU"/>
              </w:rPr>
              <w:t>6</w:t>
            </w:r>
          </w:p>
        </w:tc>
        <w:tc>
          <w:tcPr>
            <w:tcW w:w="2835" w:type="dxa"/>
            <w:vMerge w:val="restart"/>
            <w:vAlign w:val="center"/>
          </w:tcPr>
          <w:p w:rsidR="000368DC" w:rsidRPr="000368DC" w:rsidRDefault="000368DC" w:rsidP="000368DC">
            <w:pPr>
              <w:pStyle w:val="standardtab"/>
              <w:jc w:val="left"/>
              <w:rPr>
                <w:sz w:val="20"/>
                <w:szCs w:val="20"/>
              </w:rPr>
            </w:pPr>
            <w:r w:rsidRPr="000368DC">
              <w:rPr>
                <w:sz w:val="20"/>
                <w:szCs w:val="20"/>
              </w:rPr>
              <w:t>Контроль проекта, управление изменениями</w:t>
            </w:r>
          </w:p>
        </w:tc>
        <w:tc>
          <w:tcPr>
            <w:tcW w:w="2552" w:type="dxa"/>
            <w:shd w:val="clear" w:color="auto" w:fill="auto"/>
          </w:tcPr>
          <w:p w:rsidR="000368DC" w:rsidRPr="00586478" w:rsidRDefault="000368DC" w:rsidP="0026095D">
            <w:pPr>
              <w:pStyle w:val="standardtab"/>
              <w:rPr>
                <w:color w:val="808080"/>
                <w:lang w:eastAsia="ru-RU"/>
              </w:rPr>
            </w:pPr>
            <w:r w:rsidRPr="00586478">
              <w:rPr>
                <w:sz w:val="20"/>
                <w:szCs w:val="20"/>
                <w:lang w:eastAsia="ru-RU"/>
              </w:rPr>
              <w:t>Лекция</w:t>
            </w:r>
          </w:p>
        </w:tc>
        <w:tc>
          <w:tcPr>
            <w:tcW w:w="992"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2</w:t>
            </w:r>
          </w:p>
        </w:tc>
        <w:tc>
          <w:tcPr>
            <w:tcW w:w="1701" w:type="dxa"/>
            <w:shd w:val="clear" w:color="auto" w:fill="auto"/>
            <w:vAlign w:val="center"/>
          </w:tcPr>
          <w:p w:rsidR="000368DC" w:rsidRPr="000368DC" w:rsidRDefault="000368DC" w:rsidP="000368DC">
            <w:pPr>
              <w:pStyle w:val="standardtab"/>
              <w:jc w:val="center"/>
              <w:rPr>
                <w:sz w:val="20"/>
                <w:szCs w:val="20"/>
                <w:lang w:eastAsia="ru-RU"/>
              </w:rPr>
            </w:pPr>
          </w:p>
        </w:tc>
        <w:tc>
          <w:tcPr>
            <w:tcW w:w="992" w:type="dxa"/>
            <w:vAlign w:val="center"/>
          </w:tcPr>
          <w:p w:rsidR="000368DC" w:rsidRPr="000368DC" w:rsidRDefault="000368DC" w:rsidP="000368DC">
            <w:pPr>
              <w:pStyle w:val="standardtab"/>
              <w:jc w:val="center"/>
              <w:rPr>
                <w:sz w:val="20"/>
                <w:szCs w:val="20"/>
                <w:lang w:eastAsia="ru-RU"/>
              </w:rPr>
            </w:pPr>
            <w:r w:rsidRPr="000368DC">
              <w:rPr>
                <w:sz w:val="20"/>
                <w:szCs w:val="20"/>
                <w:lang w:eastAsia="ru-RU"/>
              </w:rPr>
              <w:t>2</w:t>
            </w:r>
          </w:p>
        </w:tc>
      </w:tr>
      <w:tr w:rsidR="000368DC" w:rsidRPr="00586478" w:rsidTr="000368DC">
        <w:trPr>
          <w:cantSplit/>
          <w:trHeight w:val="416"/>
        </w:trPr>
        <w:tc>
          <w:tcPr>
            <w:tcW w:w="426" w:type="dxa"/>
            <w:vMerge/>
          </w:tcPr>
          <w:p w:rsidR="000368DC" w:rsidRPr="00586478" w:rsidRDefault="000368DC" w:rsidP="00D11F3B">
            <w:pPr>
              <w:pStyle w:val="standardtab"/>
              <w:rPr>
                <w:lang w:eastAsia="ru-RU"/>
              </w:rPr>
            </w:pPr>
          </w:p>
        </w:tc>
        <w:tc>
          <w:tcPr>
            <w:tcW w:w="2835" w:type="dxa"/>
            <w:vMerge/>
          </w:tcPr>
          <w:p w:rsidR="000368DC" w:rsidRPr="002E4095" w:rsidRDefault="000368DC" w:rsidP="00D11F3B">
            <w:pPr>
              <w:pStyle w:val="standardtab"/>
              <w:rPr>
                <w:sz w:val="24"/>
              </w:rPr>
            </w:pPr>
          </w:p>
        </w:tc>
        <w:tc>
          <w:tcPr>
            <w:tcW w:w="2552" w:type="dxa"/>
            <w:shd w:val="clear" w:color="auto" w:fill="auto"/>
          </w:tcPr>
          <w:p w:rsidR="000368DC" w:rsidRPr="0026095D" w:rsidRDefault="000368DC" w:rsidP="000368DC">
            <w:pPr>
              <w:pStyle w:val="standardtab"/>
              <w:rPr>
                <w:sz w:val="20"/>
                <w:szCs w:val="20"/>
                <w:lang w:eastAsia="ru-RU"/>
              </w:rPr>
            </w:pPr>
            <w:r>
              <w:rPr>
                <w:sz w:val="20"/>
                <w:szCs w:val="20"/>
                <w:lang w:eastAsia="ru-RU"/>
              </w:rPr>
              <w:t xml:space="preserve">Практическое занятие </w:t>
            </w:r>
          </w:p>
        </w:tc>
        <w:tc>
          <w:tcPr>
            <w:tcW w:w="992" w:type="dxa"/>
            <w:shd w:val="clear" w:color="auto" w:fill="auto"/>
            <w:vAlign w:val="center"/>
          </w:tcPr>
          <w:p w:rsidR="000368DC" w:rsidRPr="000368DC" w:rsidRDefault="000368DC" w:rsidP="000368DC">
            <w:pPr>
              <w:pStyle w:val="standardtab"/>
              <w:jc w:val="center"/>
              <w:rPr>
                <w:sz w:val="20"/>
                <w:szCs w:val="20"/>
                <w:lang w:eastAsia="ru-RU"/>
              </w:rPr>
            </w:pPr>
            <w:r w:rsidRPr="000368DC">
              <w:rPr>
                <w:sz w:val="20"/>
                <w:szCs w:val="20"/>
                <w:lang w:eastAsia="ru-RU"/>
              </w:rPr>
              <w:t>1</w:t>
            </w:r>
          </w:p>
        </w:tc>
        <w:tc>
          <w:tcPr>
            <w:tcW w:w="1701" w:type="dxa"/>
            <w:shd w:val="clear" w:color="auto" w:fill="auto"/>
            <w:vAlign w:val="center"/>
          </w:tcPr>
          <w:p w:rsidR="000368DC" w:rsidRPr="000368DC" w:rsidRDefault="000368DC" w:rsidP="000368DC">
            <w:pPr>
              <w:pStyle w:val="standardtab"/>
              <w:jc w:val="center"/>
              <w:rPr>
                <w:sz w:val="20"/>
                <w:szCs w:val="20"/>
                <w:lang w:eastAsia="ru-RU"/>
              </w:rPr>
            </w:pPr>
          </w:p>
        </w:tc>
        <w:tc>
          <w:tcPr>
            <w:tcW w:w="992" w:type="dxa"/>
            <w:vAlign w:val="center"/>
          </w:tcPr>
          <w:p w:rsidR="000368DC" w:rsidRPr="000368DC" w:rsidRDefault="000368DC" w:rsidP="000368DC">
            <w:pPr>
              <w:pStyle w:val="standardtab"/>
              <w:jc w:val="center"/>
              <w:rPr>
                <w:sz w:val="20"/>
                <w:szCs w:val="20"/>
                <w:lang w:eastAsia="ru-RU"/>
              </w:rPr>
            </w:pPr>
          </w:p>
        </w:tc>
      </w:tr>
    </w:tbl>
    <w:p w:rsidR="0026095D" w:rsidRPr="000368DC" w:rsidRDefault="0026095D" w:rsidP="000368DC">
      <w:pPr>
        <w:widowControl w:val="0"/>
        <w:spacing w:before="240" w:after="120"/>
        <w:rPr>
          <w:rFonts w:ascii="Arial" w:eastAsia="Times New Roman" w:hAnsi="Arial" w:cs="Arial"/>
          <w:b/>
          <w:sz w:val="22"/>
          <w:szCs w:val="22"/>
          <w:lang w:eastAsia="ru-RU"/>
        </w:rPr>
      </w:pPr>
      <w:r w:rsidRPr="000368DC">
        <w:rPr>
          <w:rFonts w:ascii="Arial" w:eastAsia="Times New Roman" w:hAnsi="Arial" w:cs="Arial"/>
          <w:b/>
          <w:sz w:val="22"/>
          <w:szCs w:val="22"/>
          <w:lang w:eastAsia="ru-RU"/>
        </w:rPr>
        <w:t>5.2. Содержание дисциплины</w:t>
      </w:r>
    </w:p>
    <w:p w:rsidR="0026095D" w:rsidRDefault="0026095D" w:rsidP="0026095D">
      <w:pPr>
        <w:widowControl w:val="0"/>
        <w:rPr>
          <w:rFonts w:eastAsia="Times New Roman"/>
          <w:b/>
          <w:lang w:eastAsia="ru-RU"/>
        </w:rPr>
      </w:pPr>
      <w:r w:rsidRPr="00586478">
        <w:rPr>
          <w:rFonts w:eastAsia="Times New Roman"/>
          <w:b/>
          <w:lang w:eastAsia="ru-RU"/>
        </w:rPr>
        <w:t xml:space="preserve"> Темы лекций</w:t>
      </w:r>
    </w:p>
    <w:p w:rsidR="00A31A84" w:rsidRPr="00322BC5" w:rsidRDefault="00A31A84" w:rsidP="00A31A84">
      <w:r w:rsidRPr="000368DC">
        <w:rPr>
          <w:b/>
        </w:rPr>
        <w:t>Тема 1.</w:t>
      </w:r>
      <w:r w:rsidRPr="002E4095">
        <w:t xml:space="preserve"> </w:t>
      </w:r>
      <w:r w:rsidRPr="00322BC5">
        <w:t>Определение проекта, отличительные характеристики проекта. Определение управления проектами как особого направления развития управленческой науки. Предпосылки формирования, методология и основные понятия управления проектами. Отличия управления проектами от функционального управления. Роль менеджера проекта, команды проекта, заинтересованных сторон. Системный подход к управлению проектами. Жизненный цикл проекта. Проект и организация, организационная структура управления проектами.</w:t>
      </w:r>
    </w:p>
    <w:p w:rsidR="006D2420" w:rsidRPr="006408B7" w:rsidRDefault="00AB7E07" w:rsidP="0026095D">
      <w:r w:rsidRPr="000368DC">
        <w:rPr>
          <w:b/>
        </w:rPr>
        <w:t>Тема </w:t>
      </w:r>
      <w:r w:rsidR="006D2420" w:rsidRPr="000368DC">
        <w:rPr>
          <w:b/>
        </w:rPr>
        <w:t>2.</w:t>
      </w:r>
      <w:r w:rsidR="006D2420" w:rsidRPr="002E4095">
        <w:t xml:space="preserve"> </w:t>
      </w:r>
      <w:r w:rsidRPr="002E4095">
        <w:t>Жизненный цикл и мастер-план проекта. Планирование проекта. Содержание мастер-плана проекта. Резюме проекта.</w:t>
      </w:r>
      <w:r>
        <w:t xml:space="preserve"> </w:t>
      </w:r>
      <w:r w:rsidR="006D2420" w:rsidRPr="002E4095">
        <w:t xml:space="preserve">Иерархическая структура работ по проекту. Структурная декомпозиция работ (WBS). Элементарные работы, их </w:t>
      </w:r>
      <w:r w:rsidR="006D2420" w:rsidRPr="002E4095">
        <w:lastRenderedPageBreak/>
        <w:t xml:space="preserve">характеристики. Работы –  предшественники, последователи. </w:t>
      </w:r>
      <w:r>
        <w:t>Описание работ. Линейная матрица ответственности (</w:t>
      </w:r>
      <w:r>
        <w:rPr>
          <w:lang w:val="en-US"/>
        </w:rPr>
        <w:t>LRM</w:t>
      </w:r>
      <w:r w:rsidRPr="006408B7">
        <w:t>)</w:t>
      </w:r>
    </w:p>
    <w:p w:rsidR="006D2420" w:rsidRPr="002E4095" w:rsidRDefault="006D2420" w:rsidP="0026095D">
      <w:r w:rsidRPr="000368DC">
        <w:rPr>
          <w:b/>
        </w:rPr>
        <w:t>Тема 3.</w:t>
      </w:r>
      <w:r w:rsidRPr="002E4095">
        <w:t xml:space="preserve"> Сетевой график. Работа на дуге. Работа в вершине. Фиктивная работа. Основные соглашения по построению сетевых графиков. Метод критического пути (CPM). Прямой ход: Ранний старт и ранний финиш работы. Обратный ход: поздний старт и поздний финиш работы. Критический путь, критическая работа. Резерв времени.</w:t>
      </w:r>
    </w:p>
    <w:p w:rsidR="006D2420" w:rsidRPr="002E4095" w:rsidRDefault="006D2420" w:rsidP="0026095D">
      <w:r w:rsidRPr="000368DC">
        <w:rPr>
          <w:b/>
        </w:rPr>
        <w:t>Тема 4.</w:t>
      </w:r>
      <w:r w:rsidRPr="002E4095">
        <w:t xml:space="preserve"> Оптимистические, реалистические и пессимистические оценки сроков выполнения работы. Оценочная длительность работы. Оценочная дисперсия. Оценка вероятности завершения проекта у указанному сроку (PERT). Оценка времени выполнения проекта с заданной вероятностью.</w:t>
      </w:r>
    </w:p>
    <w:p w:rsidR="006D2420" w:rsidRPr="002E4095" w:rsidRDefault="006D2420" w:rsidP="0026095D">
      <w:r w:rsidRPr="000368DC">
        <w:rPr>
          <w:b/>
        </w:rPr>
        <w:t>Тема 5.</w:t>
      </w:r>
      <w:r w:rsidRPr="002E4095">
        <w:t xml:space="preserve"> </w:t>
      </w:r>
      <w:r w:rsidR="00AB7E07">
        <w:t>Завершение проекта, различные типы. Деятельность при завершении. Ответственность за работы при завершении проекта. Структура работ при завершении.</w:t>
      </w:r>
      <w:r w:rsidRPr="002E4095">
        <w:t xml:space="preserve"> </w:t>
      </w:r>
    </w:p>
    <w:p w:rsidR="006D2420" w:rsidRPr="002E4095" w:rsidRDefault="006D2420" w:rsidP="0026095D">
      <w:r w:rsidRPr="000368DC">
        <w:rPr>
          <w:b/>
        </w:rPr>
        <w:t>Тема 6.</w:t>
      </w:r>
      <w:r w:rsidRPr="002E4095">
        <w:t xml:space="preserve"> Контроль выполнения проекта</w:t>
      </w:r>
      <w:r w:rsidR="00AB7E07">
        <w:t>, различные виды. Контроль ресурсов. Контроль творческой деятельности. Процедура управления изменениями в проекте.</w:t>
      </w:r>
    </w:p>
    <w:p w:rsidR="00B24777" w:rsidRPr="00B24777" w:rsidRDefault="00B24777" w:rsidP="00B24777">
      <w:pPr>
        <w:spacing w:before="120"/>
        <w:rPr>
          <w:rFonts w:eastAsia="Times New Roman"/>
          <w:b/>
          <w:lang w:eastAsia="ru-RU"/>
        </w:rPr>
      </w:pPr>
      <w:r w:rsidRPr="00B24777">
        <w:rPr>
          <w:rFonts w:eastAsia="Times New Roman"/>
          <w:b/>
          <w:lang w:eastAsia="ru-RU"/>
        </w:rPr>
        <w:t>Перечень тем практических занятий</w:t>
      </w:r>
    </w:p>
    <w:p w:rsidR="007945F6" w:rsidRPr="002E4095" w:rsidRDefault="007945F6" w:rsidP="002B723E">
      <w:r w:rsidRPr="000368DC">
        <w:rPr>
          <w:b/>
        </w:rPr>
        <w:t>Тема 1.</w:t>
      </w:r>
      <w:r w:rsidRPr="002E4095">
        <w:t xml:space="preserve"> </w:t>
      </w:r>
      <w:r w:rsidR="00AB7E07">
        <w:t>Проектная деятельность в различных сферах деятельности.</w:t>
      </w:r>
      <w:r w:rsidRPr="002E4095">
        <w:t xml:space="preserve"> </w:t>
      </w:r>
    </w:p>
    <w:p w:rsidR="007945F6" w:rsidRPr="006408B7" w:rsidRDefault="007945F6" w:rsidP="002B723E">
      <w:r w:rsidRPr="000368DC">
        <w:rPr>
          <w:b/>
        </w:rPr>
        <w:t>Тема 2.</w:t>
      </w:r>
      <w:r w:rsidRPr="002E4095">
        <w:t xml:space="preserve"> Структурная декомпозиция работ (WBS). Элементарные работы, предшественники, последователи. </w:t>
      </w:r>
      <w:r w:rsidR="00AB7E07">
        <w:t>Линейная матрица ответственности (</w:t>
      </w:r>
      <w:r w:rsidR="00AB7E07">
        <w:rPr>
          <w:lang w:val="en-US"/>
        </w:rPr>
        <w:t>LRM</w:t>
      </w:r>
      <w:r w:rsidR="00AB7E07" w:rsidRPr="006408B7">
        <w:t>)</w:t>
      </w:r>
    </w:p>
    <w:p w:rsidR="007945F6" w:rsidRPr="002E4095" w:rsidRDefault="007945F6" w:rsidP="002B723E">
      <w:r w:rsidRPr="000368DC">
        <w:rPr>
          <w:b/>
        </w:rPr>
        <w:t>Тема 3.</w:t>
      </w:r>
      <w:r w:rsidRPr="002E4095">
        <w:t xml:space="preserve"> Сетевой график, метод критического пути (CPM). </w:t>
      </w:r>
    </w:p>
    <w:p w:rsidR="007945F6" w:rsidRPr="002E4095" w:rsidRDefault="007945F6" w:rsidP="002B723E">
      <w:r w:rsidRPr="000368DC">
        <w:rPr>
          <w:b/>
        </w:rPr>
        <w:t>Тема 4.</w:t>
      </w:r>
      <w:r w:rsidRPr="002E4095">
        <w:t xml:space="preserve"> Оптимистические, реалистические и пессимистические оценки сроков выполнения работы, оценка вероятности завершения проекта у указанному сроку (PERT). </w:t>
      </w:r>
    </w:p>
    <w:p w:rsidR="007945F6" w:rsidRDefault="007945F6" w:rsidP="002B723E">
      <w:r w:rsidRPr="000368DC">
        <w:rPr>
          <w:b/>
        </w:rPr>
        <w:t>Тема 5.</w:t>
      </w:r>
      <w:r w:rsidRPr="002E4095">
        <w:t xml:space="preserve"> </w:t>
      </w:r>
      <w:r w:rsidR="00AB7E07">
        <w:t>Структура работ при завершении</w:t>
      </w:r>
      <w:r w:rsidRPr="002E4095">
        <w:t xml:space="preserve">. </w:t>
      </w:r>
    </w:p>
    <w:p w:rsidR="002F2467" w:rsidRPr="002E4095" w:rsidRDefault="002F2467" w:rsidP="002B723E">
      <w:r w:rsidRPr="000368DC">
        <w:rPr>
          <w:b/>
        </w:rPr>
        <w:t>Тема 6.</w:t>
      </w:r>
      <w:r>
        <w:t xml:space="preserve"> Форма заявки на изменения проекта.</w:t>
      </w:r>
    </w:p>
    <w:p w:rsidR="002B723E" w:rsidRPr="00B24777" w:rsidRDefault="00B24777" w:rsidP="00B24777">
      <w:pPr>
        <w:widowControl w:val="0"/>
        <w:spacing w:before="120" w:after="120"/>
        <w:rPr>
          <w:rFonts w:ascii="Arial" w:eastAsia="Times New Roman" w:hAnsi="Arial" w:cs="Arial"/>
          <w:b/>
          <w:sz w:val="22"/>
          <w:szCs w:val="22"/>
          <w:lang w:eastAsia="ru-RU"/>
        </w:rPr>
      </w:pPr>
      <w:r w:rsidRPr="00B24777">
        <w:rPr>
          <w:rFonts w:ascii="Arial" w:eastAsia="Times New Roman" w:hAnsi="Arial" w:cs="Arial"/>
          <w:b/>
          <w:sz w:val="22"/>
          <w:szCs w:val="22"/>
          <w:lang w:eastAsia="ru-RU"/>
        </w:rPr>
        <w:t>5.</w:t>
      </w:r>
      <w:r w:rsidR="002B723E" w:rsidRPr="00B24777">
        <w:rPr>
          <w:rFonts w:ascii="Arial" w:eastAsia="Times New Roman" w:hAnsi="Arial" w:cs="Arial"/>
          <w:b/>
          <w:sz w:val="22"/>
          <w:szCs w:val="22"/>
          <w:lang w:eastAsia="ru-RU"/>
        </w:rPr>
        <w:t>3</w:t>
      </w:r>
      <w:r w:rsidRPr="00B24777">
        <w:rPr>
          <w:rFonts w:ascii="Arial" w:eastAsia="Times New Roman" w:hAnsi="Arial" w:cs="Arial"/>
          <w:b/>
          <w:sz w:val="22"/>
          <w:szCs w:val="22"/>
          <w:lang w:eastAsia="ru-RU"/>
        </w:rPr>
        <w:t xml:space="preserve"> Форма текущего контроля</w:t>
      </w:r>
    </w:p>
    <w:p w:rsidR="002B723E" w:rsidRPr="00784846" w:rsidRDefault="002B723E" w:rsidP="002B723E">
      <w:pPr>
        <w:widowControl w:val="0"/>
        <w:rPr>
          <w:rFonts w:eastAsia="Times New Roman"/>
          <w:color w:val="000000"/>
          <w:lang w:eastAsia="ru-RU"/>
        </w:rPr>
      </w:pPr>
      <w:r w:rsidRPr="00784846">
        <w:rPr>
          <w:rFonts w:eastAsia="Times New Roman"/>
          <w:color w:val="000000"/>
          <w:lang w:eastAsia="ru-RU"/>
        </w:rPr>
        <w:t xml:space="preserve">Контроль успеваемости </w:t>
      </w:r>
      <w:r w:rsidR="002F2467">
        <w:rPr>
          <w:rFonts w:eastAsia="Times New Roman"/>
          <w:color w:val="000000"/>
          <w:lang w:eastAsia="ru-RU"/>
        </w:rPr>
        <w:t>студе</w:t>
      </w:r>
      <w:r w:rsidRPr="00784846">
        <w:rPr>
          <w:rFonts w:eastAsia="Times New Roman"/>
          <w:color w:val="000000"/>
          <w:lang w:eastAsia="ru-RU"/>
        </w:rPr>
        <w:t>нта осуществляется в соответствии с рейтинговой системой оценки знаний.</w:t>
      </w:r>
      <w:r>
        <w:rPr>
          <w:rFonts w:eastAsia="Times New Roman"/>
          <w:color w:val="000000"/>
          <w:lang w:eastAsia="ru-RU"/>
        </w:rPr>
        <w:t xml:space="preserve"> </w:t>
      </w:r>
      <w:r w:rsidRPr="00784846">
        <w:rPr>
          <w:rFonts w:eastAsia="Times New Roman"/>
          <w:color w:val="000000"/>
          <w:lang w:eastAsia="ru-RU"/>
        </w:rPr>
        <w:t>Текущий контроль предполагает выполнение и защиту лабораторных работ, участие в тренингах.</w:t>
      </w:r>
    </w:p>
    <w:p w:rsidR="002B723E" w:rsidRDefault="002B723E" w:rsidP="000368DC">
      <w:pPr>
        <w:widowControl w:val="0"/>
        <w:rPr>
          <w:rFonts w:eastAsia="Times New Roman"/>
          <w:lang w:eastAsia="ru-RU"/>
        </w:rPr>
      </w:pPr>
      <w:r w:rsidRPr="001D70D3">
        <w:rPr>
          <w:rFonts w:eastAsia="Times New Roman"/>
          <w:lang w:eastAsia="ru-RU"/>
        </w:rPr>
        <w:t xml:space="preserve">От </w:t>
      </w:r>
      <w:r w:rsidR="002F2467">
        <w:rPr>
          <w:rFonts w:eastAsia="Times New Roman"/>
          <w:lang w:eastAsia="ru-RU"/>
        </w:rPr>
        <w:t>студе</w:t>
      </w:r>
      <w:r w:rsidRPr="001D70D3">
        <w:rPr>
          <w:rFonts w:eastAsia="Times New Roman"/>
          <w:lang w:eastAsia="ru-RU"/>
        </w:rPr>
        <w:t xml:space="preserve">нтов требуется систематическое посещение лекций и практических занятий. По курсу проводится две контрольных работы, выполняемых в электронной таблице, </w:t>
      </w:r>
      <w:r w:rsidR="002F2467">
        <w:rPr>
          <w:rFonts w:eastAsia="Times New Roman"/>
          <w:lang w:eastAsia="ru-RU"/>
        </w:rPr>
        <w:t>студе</w:t>
      </w:r>
      <w:r w:rsidRPr="001D70D3">
        <w:rPr>
          <w:rFonts w:eastAsia="Times New Roman"/>
          <w:lang w:eastAsia="ru-RU"/>
        </w:rPr>
        <w:t xml:space="preserve">нты выполняют две письменные индивидуальные работы и одно коллективное самостоятельное задание. Итоговая оценка выставляется по балльной системе по результатам </w:t>
      </w:r>
      <w:r w:rsidR="00FF656D">
        <w:rPr>
          <w:rFonts w:eastAsia="Times New Roman"/>
          <w:lang w:eastAsia="ru-RU"/>
        </w:rPr>
        <w:t xml:space="preserve">индивидуальных работ, деловой игры </w:t>
      </w:r>
      <w:r w:rsidRPr="001D70D3">
        <w:rPr>
          <w:rFonts w:eastAsia="Times New Roman"/>
          <w:lang w:eastAsia="ru-RU"/>
        </w:rPr>
        <w:t xml:space="preserve">и работы на занятиях. Суммируются баллы, полученные за </w:t>
      </w:r>
      <w:r w:rsidR="00FF656D">
        <w:rPr>
          <w:rFonts w:eastAsia="Times New Roman"/>
          <w:lang w:eastAsia="ru-RU"/>
        </w:rPr>
        <w:t>индивидуальные работы</w:t>
      </w:r>
      <w:r w:rsidRPr="001D70D3">
        <w:rPr>
          <w:rFonts w:eastAsia="Times New Roman"/>
          <w:lang w:eastAsia="ru-RU"/>
        </w:rPr>
        <w:t xml:space="preserve"> (</w:t>
      </w:r>
      <w:r w:rsidR="00FF656D">
        <w:rPr>
          <w:rFonts w:eastAsia="Times New Roman"/>
          <w:lang w:eastAsia="ru-RU"/>
        </w:rPr>
        <w:t>90</w:t>
      </w:r>
      <w:r w:rsidRPr="001D70D3">
        <w:rPr>
          <w:rFonts w:eastAsia="Times New Roman"/>
          <w:lang w:eastAsia="ru-RU"/>
        </w:rPr>
        <w:t xml:space="preserve"> максимум),  </w:t>
      </w:r>
      <w:r w:rsidR="00FF656D">
        <w:rPr>
          <w:rFonts w:eastAsia="Times New Roman"/>
          <w:lang w:eastAsia="ru-RU"/>
        </w:rPr>
        <w:t xml:space="preserve">за деловую игру (5 </w:t>
      </w:r>
      <w:r w:rsidRPr="001D70D3">
        <w:rPr>
          <w:rFonts w:eastAsia="Times New Roman"/>
          <w:lang w:eastAsia="ru-RU"/>
        </w:rPr>
        <w:t>максимум), а также за работу на занятиях (</w:t>
      </w:r>
      <w:r w:rsidR="00FF656D">
        <w:rPr>
          <w:rFonts w:eastAsia="Times New Roman"/>
          <w:lang w:eastAsia="ru-RU"/>
        </w:rPr>
        <w:t>5</w:t>
      </w:r>
      <w:r w:rsidRPr="001D70D3">
        <w:rPr>
          <w:rFonts w:eastAsia="Times New Roman"/>
          <w:lang w:eastAsia="ru-RU"/>
        </w:rPr>
        <w:t xml:space="preserve"> максимум). Критерии итоговой оценки: «</w:t>
      </w:r>
      <w:r w:rsidR="00FF656D">
        <w:rPr>
          <w:rFonts w:eastAsia="Times New Roman"/>
          <w:lang w:eastAsia="ru-RU"/>
        </w:rPr>
        <w:t>Зачтено</w:t>
      </w:r>
      <w:r w:rsidRPr="001D70D3">
        <w:rPr>
          <w:rFonts w:eastAsia="Times New Roman"/>
          <w:lang w:eastAsia="ru-RU"/>
        </w:rPr>
        <w:t>» — 61-</w:t>
      </w:r>
      <w:r w:rsidR="00FF656D">
        <w:rPr>
          <w:rFonts w:eastAsia="Times New Roman"/>
          <w:lang w:eastAsia="ru-RU"/>
        </w:rPr>
        <w:t>100</w:t>
      </w:r>
      <w:r w:rsidRPr="001D70D3">
        <w:rPr>
          <w:rFonts w:eastAsia="Times New Roman"/>
          <w:lang w:eastAsia="ru-RU"/>
        </w:rPr>
        <w:t xml:space="preserve">.  </w:t>
      </w:r>
    </w:p>
    <w:p w:rsidR="002B723E" w:rsidRPr="00784846" w:rsidRDefault="002B723E" w:rsidP="000368DC">
      <w:pPr>
        <w:widowControl w:val="0"/>
        <w:spacing w:before="240" w:after="120"/>
        <w:rPr>
          <w:rFonts w:ascii="Arial" w:eastAsia="Times New Roman" w:hAnsi="Arial" w:cs="Arial"/>
          <w:b/>
          <w:lang w:eastAsia="ru-RU"/>
        </w:rPr>
      </w:pPr>
      <w:r w:rsidRPr="00784846">
        <w:rPr>
          <w:rFonts w:ascii="Arial" w:eastAsia="Times New Roman" w:hAnsi="Arial" w:cs="Arial"/>
          <w:b/>
          <w:lang w:eastAsia="ru-RU"/>
        </w:rPr>
        <w:t>6 Методические указания для обучающихся по освоению дисциплины</w:t>
      </w:r>
    </w:p>
    <w:p w:rsidR="002B723E" w:rsidRPr="00E039E8" w:rsidRDefault="002B723E" w:rsidP="002B723E">
      <w:pPr>
        <w:pStyle w:val="standardtab"/>
        <w:ind w:firstLine="709"/>
        <w:rPr>
          <w:sz w:val="24"/>
        </w:rPr>
      </w:pPr>
      <w:r w:rsidRPr="00E039E8">
        <w:rPr>
          <w:sz w:val="24"/>
        </w:rPr>
        <w:t xml:space="preserve">В ходе изучения данного курса </w:t>
      </w:r>
      <w:r w:rsidR="002F2467">
        <w:rPr>
          <w:sz w:val="24"/>
        </w:rPr>
        <w:t>студе</w:t>
      </w:r>
      <w:r w:rsidRPr="00E039E8">
        <w:rPr>
          <w:sz w:val="24"/>
        </w:rPr>
        <w:t>нт слушает лекции по основным темам, посещает практические занятия, занимается индивидуально. Практические занятия предполагают как индивидуальное выполнение поставленных задач, так и коллективное обсуждение и принятие решений по обсуждаемой проблеме. В рамках курса рассматрива</w:t>
      </w:r>
      <w:r>
        <w:rPr>
          <w:sz w:val="24"/>
        </w:rPr>
        <w:t>ет</w:t>
      </w:r>
      <w:r w:rsidRPr="00E039E8">
        <w:rPr>
          <w:sz w:val="24"/>
        </w:rPr>
        <w:t xml:space="preserve">ся </w:t>
      </w:r>
      <w:r>
        <w:rPr>
          <w:sz w:val="24"/>
        </w:rPr>
        <w:t xml:space="preserve">сквозной </w:t>
      </w:r>
      <w:r w:rsidRPr="00E039E8">
        <w:rPr>
          <w:sz w:val="24"/>
        </w:rPr>
        <w:t>кейс</w:t>
      </w:r>
      <w:r>
        <w:rPr>
          <w:sz w:val="24"/>
        </w:rPr>
        <w:t xml:space="preserve"> </w:t>
      </w:r>
      <w:r w:rsidRPr="00E039E8">
        <w:rPr>
          <w:sz w:val="24"/>
        </w:rPr>
        <w:t>«Строительство школьного стадиона</w:t>
      </w:r>
      <w:r>
        <w:rPr>
          <w:sz w:val="24"/>
        </w:rPr>
        <w:t>»</w:t>
      </w:r>
      <w:r w:rsidRPr="00E039E8">
        <w:rPr>
          <w:sz w:val="24"/>
        </w:rPr>
        <w:t>.</w:t>
      </w:r>
    </w:p>
    <w:p w:rsidR="002B723E" w:rsidRPr="00E039E8" w:rsidRDefault="002B723E" w:rsidP="002B723E">
      <w:pPr>
        <w:pStyle w:val="standardtab"/>
        <w:ind w:firstLine="709"/>
        <w:rPr>
          <w:sz w:val="24"/>
        </w:rPr>
      </w:pPr>
      <w:r w:rsidRPr="00E039E8">
        <w:rPr>
          <w:sz w:val="24"/>
        </w:rPr>
        <w:t xml:space="preserve">Освоение курса предполагает, помимо посещения лекций и практических занятий, выполнение контрольных заданий. Особое место в овладении данным курсом отводится самостоятельной работе по решению домашних заданий. </w:t>
      </w:r>
    </w:p>
    <w:p w:rsidR="002B723E" w:rsidRPr="00784846" w:rsidRDefault="002B723E" w:rsidP="002B723E">
      <w:pPr>
        <w:widowControl w:val="0"/>
        <w:rPr>
          <w:rFonts w:eastAsia="Times New Roman"/>
          <w:lang w:eastAsia="ru-RU"/>
        </w:rPr>
      </w:pPr>
      <w:r w:rsidRPr="00784846">
        <w:rPr>
          <w:rFonts w:eastAsia="Times New Roman"/>
          <w:lang w:eastAsia="ru-RU"/>
        </w:rPr>
        <w:t xml:space="preserve">Начиная изучение дисциплины, </w:t>
      </w:r>
      <w:r w:rsidR="002F2467">
        <w:rPr>
          <w:rFonts w:eastAsia="Times New Roman"/>
          <w:lang w:eastAsia="ru-RU"/>
        </w:rPr>
        <w:t>студе</w:t>
      </w:r>
      <w:r w:rsidRPr="00784846">
        <w:rPr>
          <w:rFonts w:eastAsia="Times New Roman"/>
          <w:lang w:eastAsia="ru-RU"/>
        </w:rPr>
        <w:t>нту необходимо:</w:t>
      </w:r>
    </w:p>
    <w:p w:rsidR="002B723E" w:rsidRPr="00784846" w:rsidRDefault="002B723E" w:rsidP="002B723E">
      <w:pPr>
        <w:widowControl w:val="0"/>
        <w:rPr>
          <w:rFonts w:eastAsia="Times New Roman"/>
          <w:lang w:eastAsia="ru-RU"/>
        </w:rPr>
      </w:pPr>
      <w:r w:rsidRPr="00784846">
        <w:rPr>
          <w:rFonts w:eastAsia="Times New Roman"/>
          <w:lang w:eastAsia="ru-RU"/>
        </w:rPr>
        <w:t>- ознакомиться с программой, изучить список рекомендуемой литературы;</w:t>
      </w:r>
    </w:p>
    <w:p w:rsidR="002B723E" w:rsidRPr="00784846" w:rsidRDefault="002B723E" w:rsidP="002B723E">
      <w:pPr>
        <w:widowControl w:val="0"/>
        <w:rPr>
          <w:rFonts w:eastAsia="Times New Roman"/>
          <w:lang w:eastAsia="ru-RU"/>
        </w:rPr>
      </w:pPr>
      <w:r w:rsidRPr="00784846">
        <w:rPr>
          <w:rFonts w:eastAsia="Times New Roman"/>
          <w:lang w:eastAsia="ru-RU"/>
        </w:rPr>
        <w:t>- внимательно разобраться в структуре курса, в системе распределения учебного материала по видам занятий, формам контроля, чтобы иметь представление о курсе в целом;</w:t>
      </w:r>
    </w:p>
    <w:p w:rsidR="002B723E" w:rsidRDefault="002B723E" w:rsidP="002B723E">
      <w:pPr>
        <w:widowControl w:val="0"/>
        <w:rPr>
          <w:rFonts w:eastAsia="Times New Roman"/>
          <w:lang w:eastAsia="ru-RU"/>
        </w:rPr>
      </w:pPr>
      <w:r w:rsidRPr="00784846">
        <w:rPr>
          <w:rFonts w:eastAsia="Times New Roman"/>
          <w:lang w:eastAsia="ru-RU"/>
        </w:rPr>
        <w:t>-</w:t>
      </w:r>
      <w:r w:rsidR="002F2467">
        <w:rPr>
          <w:rFonts w:eastAsia="Times New Roman"/>
          <w:lang w:eastAsia="ru-RU"/>
        </w:rPr>
        <w:t> </w:t>
      </w:r>
      <w:r w:rsidRPr="00784846">
        <w:rPr>
          <w:rFonts w:eastAsia="Times New Roman"/>
          <w:lang w:eastAsia="ru-RU"/>
        </w:rPr>
        <w:t xml:space="preserve">обратиться к методическим пособиям, позволяющим ориентироваться в </w:t>
      </w:r>
      <w:r w:rsidRPr="00784846">
        <w:rPr>
          <w:rFonts w:eastAsia="Times New Roman"/>
          <w:lang w:eastAsia="ru-RU"/>
        </w:rPr>
        <w:lastRenderedPageBreak/>
        <w:t>последовательности выполнения заданий.</w:t>
      </w:r>
    </w:p>
    <w:p w:rsidR="002B723E" w:rsidRPr="000368DC" w:rsidRDefault="002B723E" w:rsidP="000368DC">
      <w:pPr>
        <w:widowControl w:val="0"/>
        <w:spacing w:before="120" w:after="120"/>
        <w:rPr>
          <w:rFonts w:ascii="Arial" w:eastAsia="Times New Roman" w:hAnsi="Arial" w:cs="Arial"/>
          <w:b/>
          <w:sz w:val="22"/>
          <w:szCs w:val="22"/>
          <w:lang w:eastAsia="ru-RU"/>
        </w:rPr>
      </w:pPr>
      <w:r w:rsidRPr="000368DC">
        <w:rPr>
          <w:rFonts w:ascii="Arial" w:eastAsia="Times New Roman" w:hAnsi="Arial" w:cs="Arial"/>
          <w:b/>
          <w:sz w:val="22"/>
          <w:szCs w:val="22"/>
          <w:lang w:eastAsia="ru-RU"/>
        </w:rPr>
        <w:t>6.1 Перечень самостоятельных заданий</w:t>
      </w:r>
    </w:p>
    <w:p w:rsidR="002B723E" w:rsidRPr="002F5790" w:rsidRDefault="002B723E" w:rsidP="002B723E">
      <w:pPr>
        <w:widowControl w:val="0"/>
        <w:rPr>
          <w:rFonts w:eastAsia="Times New Roman"/>
        </w:rPr>
      </w:pPr>
      <w:r w:rsidRPr="002F5790">
        <w:rPr>
          <w:rFonts w:eastAsia="Times New Roman"/>
        </w:rPr>
        <w:t xml:space="preserve">В рамках самостоятельной работы </w:t>
      </w:r>
      <w:r w:rsidR="002F2467">
        <w:rPr>
          <w:rFonts w:eastAsia="Times New Roman"/>
        </w:rPr>
        <w:t>студе</w:t>
      </w:r>
      <w:r w:rsidRPr="002F5790">
        <w:rPr>
          <w:rFonts w:eastAsia="Times New Roman"/>
        </w:rPr>
        <w:t xml:space="preserve">нт выполняет ряд работ по предложенным темам. </w:t>
      </w:r>
      <w:r w:rsidR="002F2467">
        <w:rPr>
          <w:rFonts w:eastAsia="Times New Roman"/>
        </w:rPr>
        <w:t>Студе</w:t>
      </w:r>
      <w:r w:rsidRPr="002F5790">
        <w:rPr>
          <w:rFonts w:eastAsia="Times New Roman"/>
        </w:rPr>
        <w:t>нт самостоятельно собирает необходимую для выполнения работ информацию, в ряде случаев дополняя ее своими обоснованными оценками и допущениями.</w:t>
      </w:r>
    </w:p>
    <w:p w:rsidR="002B723E" w:rsidRPr="002F5790" w:rsidRDefault="002B723E" w:rsidP="002B723E">
      <w:pPr>
        <w:widowControl w:val="0"/>
        <w:rPr>
          <w:rFonts w:eastAsia="Times New Roman"/>
        </w:rPr>
      </w:pPr>
      <w:r w:rsidRPr="002F5790">
        <w:rPr>
          <w:rFonts w:eastAsia="Times New Roman"/>
        </w:rPr>
        <w:t xml:space="preserve">Тема 1. </w:t>
      </w:r>
      <w:r w:rsidR="002F2467">
        <w:rPr>
          <w:rFonts w:eastAsia="Times New Roman"/>
        </w:rPr>
        <w:t>Эссе «Проект в моей жизни»</w:t>
      </w:r>
      <w:r w:rsidRPr="002F5790">
        <w:rPr>
          <w:rFonts w:eastAsia="Times New Roman"/>
        </w:rPr>
        <w:t xml:space="preserve"> </w:t>
      </w:r>
    </w:p>
    <w:p w:rsidR="002B723E" w:rsidRPr="002F5790" w:rsidRDefault="002B723E" w:rsidP="002B723E">
      <w:pPr>
        <w:widowControl w:val="0"/>
        <w:rPr>
          <w:rFonts w:eastAsia="Times New Roman"/>
        </w:rPr>
      </w:pPr>
      <w:r w:rsidRPr="002F5790">
        <w:rPr>
          <w:rFonts w:eastAsia="Times New Roman"/>
        </w:rPr>
        <w:t xml:space="preserve">Тема 2. </w:t>
      </w:r>
      <w:r>
        <w:rPr>
          <w:rFonts w:eastAsia="Times New Roman"/>
        </w:rPr>
        <w:t>Структура работ</w:t>
      </w:r>
      <w:r w:rsidRPr="002F5790">
        <w:rPr>
          <w:rFonts w:eastAsia="Times New Roman"/>
        </w:rPr>
        <w:t>.</w:t>
      </w:r>
      <w:r w:rsidR="002F2467">
        <w:rPr>
          <w:rFonts w:eastAsia="Times New Roman"/>
        </w:rPr>
        <w:t xml:space="preserve"> Структура работ по видеокейсу. Линейная матрица ответственности.</w:t>
      </w:r>
      <w:r w:rsidRPr="002F5790">
        <w:rPr>
          <w:rFonts w:eastAsia="Times New Roman"/>
        </w:rPr>
        <w:t xml:space="preserve"> </w:t>
      </w:r>
    </w:p>
    <w:p w:rsidR="002B723E" w:rsidRPr="002F5790" w:rsidRDefault="002B723E" w:rsidP="002B723E">
      <w:pPr>
        <w:widowControl w:val="0"/>
        <w:rPr>
          <w:rFonts w:eastAsia="Times New Roman"/>
        </w:rPr>
      </w:pPr>
      <w:r w:rsidRPr="002F5790">
        <w:rPr>
          <w:rFonts w:eastAsia="Times New Roman"/>
        </w:rPr>
        <w:t xml:space="preserve">Тема 3. </w:t>
      </w:r>
      <w:r>
        <w:rPr>
          <w:rFonts w:eastAsia="Times New Roman"/>
        </w:rPr>
        <w:t>Сетевой график</w:t>
      </w:r>
      <w:r w:rsidR="002F2467">
        <w:rPr>
          <w:rFonts w:eastAsia="Times New Roman"/>
        </w:rPr>
        <w:t>. Описание работ проекта</w:t>
      </w:r>
    </w:p>
    <w:p w:rsidR="002B723E" w:rsidRPr="002F5790" w:rsidRDefault="002B723E" w:rsidP="002B723E">
      <w:pPr>
        <w:widowControl w:val="0"/>
        <w:rPr>
          <w:rFonts w:eastAsia="Times New Roman"/>
        </w:rPr>
      </w:pPr>
      <w:r w:rsidRPr="002F5790">
        <w:rPr>
          <w:rFonts w:eastAsia="Times New Roman"/>
        </w:rPr>
        <w:t xml:space="preserve">Тема 4. </w:t>
      </w:r>
      <w:r>
        <w:rPr>
          <w:rFonts w:eastAsia="Times New Roman"/>
        </w:rPr>
        <w:t>Оценка сроков завершения с помощью метода «</w:t>
      </w:r>
      <w:r w:rsidR="00D56F4B">
        <w:rPr>
          <w:rFonts w:eastAsia="Times New Roman"/>
          <w:lang w:val="en-US"/>
        </w:rPr>
        <w:t>PERT</w:t>
      </w:r>
      <w:r>
        <w:rPr>
          <w:rFonts w:eastAsia="Times New Roman"/>
        </w:rPr>
        <w:t>»</w:t>
      </w:r>
      <w:r w:rsidRPr="002F5790">
        <w:rPr>
          <w:rFonts w:eastAsia="Times New Roman"/>
        </w:rPr>
        <w:t xml:space="preserve">. </w:t>
      </w:r>
    </w:p>
    <w:p w:rsidR="002B723E" w:rsidRPr="002E4095" w:rsidRDefault="002B723E" w:rsidP="002B723E">
      <w:pPr>
        <w:widowControl w:val="0"/>
      </w:pPr>
      <w:r w:rsidRPr="002F5790">
        <w:rPr>
          <w:rFonts w:eastAsia="Times New Roman"/>
        </w:rPr>
        <w:t xml:space="preserve">Тема 5. </w:t>
      </w:r>
      <w:r w:rsidR="00D56F4B">
        <w:t>Структура работ на завершение проекта</w:t>
      </w:r>
      <w:r w:rsidRPr="002F5790">
        <w:rPr>
          <w:rFonts w:eastAsia="Times New Roman"/>
        </w:rPr>
        <w:t xml:space="preserve"> </w:t>
      </w:r>
    </w:p>
    <w:p w:rsidR="002B723E" w:rsidRPr="002E4095" w:rsidRDefault="002B723E" w:rsidP="002B723E">
      <w:r w:rsidRPr="002E4095">
        <w:t>Тема </w:t>
      </w:r>
      <w:r>
        <w:t>6</w:t>
      </w:r>
      <w:r w:rsidRPr="002E4095">
        <w:t xml:space="preserve">. </w:t>
      </w:r>
      <w:r w:rsidR="00D56F4B">
        <w:t>Описание процедуры внесения изменений в проект</w:t>
      </w:r>
      <w:r w:rsidRPr="002E4095">
        <w:t xml:space="preserve">. </w:t>
      </w:r>
    </w:p>
    <w:p w:rsidR="002B723E" w:rsidRPr="002E4095" w:rsidRDefault="002B723E" w:rsidP="002B723E">
      <w:pPr>
        <w:pStyle w:val="standardtab"/>
        <w:ind w:firstLine="709"/>
        <w:rPr>
          <w:sz w:val="24"/>
        </w:rPr>
      </w:pPr>
      <w:r w:rsidRPr="002E4095">
        <w:rPr>
          <w:sz w:val="24"/>
        </w:rPr>
        <w:t xml:space="preserve">Самостоятельная работа </w:t>
      </w:r>
      <w:r w:rsidR="002F2467">
        <w:rPr>
          <w:sz w:val="24"/>
        </w:rPr>
        <w:t>студе</w:t>
      </w:r>
      <w:r w:rsidRPr="002E4095">
        <w:rPr>
          <w:sz w:val="24"/>
        </w:rPr>
        <w:t>нтов заключается в выполнении индивидуальн</w:t>
      </w:r>
      <w:r w:rsidR="002F2467">
        <w:rPr>
          <w:sz w:val="24"/>
        </w:rPr>
        <w:t>ых</w:t>
      </w:r>
      <w:r w:rsidRPr="002E4095">
        <w:rPr>
          <w:sz w:val="24"/>
        </w:rPr>
        <w:t xml:space="preserve"> домашних заданий.</w:t>
      </w:r>
    </w:p>
    <w:p w:rsidR="002B723E" w:rsidRPr="002E4095" w:rsidRDefault="002B723E" w:rsidP="000368DC">
      <w:pPr>
        <w:pStyle w:val="standardtab"/>
        <w:spacing w:after="120"/>
        <w:ind w:firstLine="709"/>
        <w:rPr>
          <w:sz w:val="24"/>
        </w:rPr>
      </w:pPr>
      <w:r w:rsidRPr="002E4095">
        <w:rPr>
          <w:sz w:val="24"/>
        </w:rPr>
        <w:t>На усмотрение преподавателя темы контрольных и домашних работ могут быть заменены.</w:t>
      </w:r>
    </w:p>
    <w:p w:rsidR="002B723E" w:rsidRPr="000368DC" w:rsidRDefault="002B723E" w:rsidP="002B723E">
      <w:pPr>
        <w:widowControl w:val="0"/>
        <w:spacing w:before="120" w:after="120"/>
        <w:rPr>
          <w:rFonts w:ascii="Arial" w:eastAsia="Times New Roman" w:hAnsi="Arial" w:cs="Arial"/>
          <w:b/>
          <w:sz w:val="22"/>
          <w:szCs w:val="22"/>
          <w:lang w:eastAsia="ru-RU"/>
        </w:rPr>
      </w:pPr>
      <w:r w:rsidRPr="000368DC">
        <w:rPr>
          <w:rFonts w:ascii="Arial" w:eastAsia="Times New Roman" w:hAnsi="Arial" w:cs="Arial"/>
          <w:b/>
          <w:sz w:val="22"/>
          <w:szCs w:val="22"/>
          <w:lang w:eastAsia="ru-RU"/>
        </w:rPr>
        <w:t>6.2 Контрольные вопросы для самостоятельной оценки качества освоения учебной дисциплины</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Место и роль проектов в деятельности организации.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Ключевые концепции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Системный подход в управлении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Проект как объект управления.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Команда проекта. Команда управления проектом.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Организационные формы реализации проекта в компании.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Процессы инициацией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Управление разработкой и планированием проекта: определение содержания проекта.</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 Планирование качества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Определение длительности работ,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Оценка стоимости ресурсов и работ, разработка календарного плана,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Разработка организационной структуры, планирование коммуникаций. </w:t>
      </w:r>
    </w:p>
    <w:p w:rsidR="00D56F4B" w:rsidRPr="00D56F4B" w:rsidRDefault="00D56F4B" w:rsidP="00B24777">
      <w:pPr>
        <w:numPr>
          <w:ilvl w:val="0"/>
          <w:numId w:val="19"/>
        </w:numPr>
        <w:ind w:left="0" w:firstLine="709"/>
        <w:rPr>
          <w:rFonts w:eastAsia="Times New Roman"/>
        </w:rPr>
      </w:pPr>
      <w:r w:rsidRPr="00D56F4B">
        <w:rPr>
          <w:rFonts w:eastAsia="Times New Roman"/>
        </w:rPr>
        <w:t>Определение концепции управления содержанием проекта.</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Определение структуры и состава работ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Назначение ответственных исполнителей.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Контроль выполнения работ и управление изменениями. </w:t>
      </w:r>
    </w:p>
    <w:p w:rsidR="00D56F4B" w:rsidRPr="00D56F4B" w:rsidRDefault="00D56F4B" w:rsidP="00B24777">
      <w:pPr>
        <w:numPr>
          <w:ilvl w:val="0"/>
          <w:numId w:val="19"/>
        </w:numPr>
        <w:ind w:left="0" w:firstLine="709"/>
        <w:rPr>
          <w:rFonts w:eastAsia="Times New Roman"/>
        </w:rPr>
      </w:pPr>
      <w:r w:rsidRPr="00D56F4B">
        <w:rPr>
          <w:rFonts w:eastAsia="Times New Roman"/>
        </w:rPr>
        <w:t>Концепция управления проектом по временным параметрам.</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Разработка календарного плана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Планирование с учетом ограничений по ресурсам.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Оптимизация сроков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Контроль исполнения проекта по временным параметрам.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Контроль стоимости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Определение концепции управление рисками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Идентификация, анализ и оценка рисков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Разработка плана реагирования на риски.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Мониторинг и контроль рисков.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Организация управления персоналом в проекте.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Набор команды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Развитие команды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Личные качества и компетенции руководителя проекта.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Корпоративная система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lastRenderedPageBreak/>
        <w:t>Стандарты управления проектами в организации.</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Подготовка персонала в области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Мотивация в области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Внедрение корпоративной системы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Процессы управления проектами. </w:t>
      </w:r>
    </w:p>
    <w:p w:rsidR="00D56F4B" w:rsidRPr="00D56F4B" w:rsidRDefault="00D56F4B" w:rsidP="00B24777">
      <w:pPr>
        <w:numPr>
          <w:ilvl w:val="0"/>
          <w:numId w:val="19"/>
        </w:numPr>
        <w:ind w:left="0" w:firstLine="709"/>
        <w:rPr>
          <w:rFonts w:eastAsia="Times New Roman"/>
        </w:rPr>
      </w:pPr>
      <w:r w:rsidRPr="00D56F4B">
        <w:rPr>
          <w:rFonts w:eastAsia="Times New Roman"/>
        </w:rPr>
        <w:t xml:space="preserve">Основные принципы планирования ресурсов проекта. </w:t>
      </w:r>
    </w:p>
    <w:p w:rsidR="00143796" w:rsidRPr="00B24777" w:rsidRDefault="00B24777" w:rsidP="00B24777">
      <w:pPr>
        <w:spacing w:before="120" w:after="120"/>
        <w:rPr>
          <w:rFonts w:ascii="Arial" w:hAnsi="Arial" w:cs="Arial"/>
          <w:b/>
          <w:sz w:val="22"/>
          <w:szCs w:val="22"/>
        </w:rPr>
      </w:pPr>
      <w:r w:rsidRPr="00B24777">
        <w:rPr>
          <w:rFonts w:ascii="Arial" w:hAnsi="Arial" w:cs="Arial"/>
          <w:b/>
          <w:sz w:val="22"/>
          <w:szCs w:val="22"/>
        </w:rPr>
        <w:t>6</w:t>
      </w:r>
      <w:r w:rsidR="00BC1ABD" w:rsidRPr="00B24777">
        <w:rPr>
          <w:rFonts w:ascii="Arial" w:hAnsi="Arial" w:cs="Arial"/>
          <w:b/>
          <w:sz w:val="22"/>
          <w:szCs w:val="22"/>
        </w:rPr>
        <w:t xml:space="preserve">.3 </w:t>
      </w:r>
      <w:r w:rsidR="00143796" w:rsidRPr="00B24777">
        <w:rPr>
          <w:rFonts w:ascii="Arial" w:hAnsi="Arial" w:cs="Arial"/>
          <w:b/>
          <w:sz w:val="22"/>
          <w:szCs w:val="22"/>
        </w:rPr>
        <w:t>Методические рекомендации по организации СРС</w:t>
      </w:r>
    </w:p>
    <w:p w:rsidR="00BC1ABD" w:rsidRPr="002E4095" w:rsidRDefault="00BC1ABD" w:rsidP="002E4095">
      <w:pPr>
        <w:pStyle w:val="standardtab"/>
        <w:ind w:firstLine="709"/>
        <w:rPr>
          <w:sz w:val="24"/>
        </w:rPr>
      </w:pPr>
      <w:r w:rsidRPr="002E4095">
        <w:rPr>
          <w:sz w:val="24"/>
        </w:rPr>
        <w:t>При решении самостоятельных заданий необходимо использовать теоретический материал, делать ссылки на соответствующие теоремы, свойства, формулы и пр. Решение самостоятельного задания излагается подробно и содержит необходимые пояснительные ссылки.</w:t>
      </w:r>
    </w:p>
    <w:p w:rsidR="002B723E" w:rsidRPr="000368DC" w:rsidRDefault="00212282" w:rsidP="000368DC">
      <w:pPr>
        <w:spacing w:before="120" w:after="120"/>
        <w:rPr>
          <w:rFonts w:ascii="Arial" w:hAnsi="Arial" w:cs="Arial"/>
          <w:b/>
          <w:sz w:val="22"/>
          <w:szCs w:val="22"/>
        </w:rPr>
      </w:pPr>
      <w:r>
        <w:rPr>
          <w:rFonts w:ascii="Arial" w:hAnsi="Arial" w:cs="Arial"/>
          <w:b/>
          <w:sz w:val="22"/>
          <w:szCs w:val="22"/>
        </w:rPr>
        <w:t>6.4</w:t>
      </w:r>
      <w:r w:rsidR="002B723E" w:rsidRPr="000368DC">
        <w:rPr>
          <w:rFonts w:ascii="Arial" w:hAnsi="Arial" w:cs="Arial"/>
          <w:b/>
          <w:sz w:val="22"/>
          <w:szCs w:val="22"/>
        </w:rPr>
        <w:t xml:space="preserve"> Рекомендации по работе с литературой</w:t>
      </w:r>
    </w:p>
    <w:p w:rsidR="00BC1ABD" w:rsidRPr="002E4095" w:rsidRDefault="00BC1ABD" w:rsidP="002E4095">
      <w:pPr>
        <w:pStyle w:val="standardtab"/>
        <w:ind w:firstLine="709"/>
        <w:rPr>
          <w:sz w:val="24"/>
        </w:rPr>
      </w:pPr>
      <w:r w:rsidRPr="002E4095">
        <w:rPr>
          <w:sz w:val="24"/>
        </w:rPr>
        <w:t xml:space="preserve">В процессе изучения дисциплины «Управление </w:t>
      </w:r>
      <w:r w:rsidR="00087C83">
        <w:rPr>
          <w:sz w:val="24"/>
        </w:rPr>
        <w:t>проектами</w:t>
      </w:r>
      <w:r w:rsidRPr="002E4095">
        <w:rPr>
          <w:sz w:val="24"/>
        </w:rPr>
        <w:t>» помимо теоретического материала, предоставленного преподавателем во время лекционных занятий, может возникнуть необходимость в использовании учебной литературы.</w:t>
      </w:r>
    </w:p>
    <w:p w:rsidR="00EF758C" w:rsidRDefault="00BC1ABD" w:rsidP="000368DC">
      <w:pPr>
        <w:widowControl w:val="0"/>
        <w:spacing w:after="240"/>
      </w:pPr>
      <w:r w:rsidRPr="002E4095">
        <w:t xml:space="preserve">Наиболее полное изложение основных функциональных областей управления проектами изложено в PMBOK – своде знаний по управлению проектами. Для более подробного изучения математических методов управления проектами полезно обратиться к практическому руководству по управлению проектами или рекомендованному в списке дополнительной литературы учебнику «Введение в исследование операций». </w:t>
      </w:r>
    </w:p>
    <w:p w:rsidR="00EF758C" w:rsidRPr="00F326EF" w:rsidRDefault="00EF758C" w:rsidP="00212282">
      <w:pPr>
        <w:widowControl w:val="0"/>
        <w:spacing w:before="240" w:after="120"/>
        <w:rPr>
          <w:rFonts w:ascii="Arial" w:eastAsia="Times New Roman" w:hAnsi="Arial" w:cs="Arial"/>
          <w:b/>
          <w:lang w:eastAsia="ru-RU"/>
        </w:rPr>
      </w:pPr>
      <w:r w:rsidRPr="00F326EF">
        <w:rPr>
          <w:rFonts w:ascii="Arial" w:eastAsia="Times New Roman" w:hAnsi="Arial" w:cs="Arial"/>
          <w:b/>
          <w:lang w:eastAsia="ru-RU"/>
        </w:rPr>
        <w:t xml:space="preserve">7 Перечень учебно-методического обеспечения для самостоятельной работы </w:t>
      </w:r>
    </w:p>
    <w:p w:rsidR="00EF758C" w:rsidRPr="00F326EF" w:rsidRDefault="00EF758C" w:rsidP="00212282">
      <w:pPr>
        <w:widowControl w:val="0"/>
        <w:spacing w:after="240"/>
        <w:rPr>
          <w:rFonts w:eastAsia="Times New Roman"/>
          <w:lang w:eastAsia="ru-RU"/>
        </w:rPr>
      </w:pPr>
      <w:r w:rsidRPr="00F326EF">
        <w:rPr>
          <w:rFonts w:eastAsia="Times New Roman"/>
          <w:lang w:eastAsia="ru-RU"/>
        </w:rPr>
        <w:t xml:space="preserve">Самостоятельная работа </w:t>
      </w:r>
      <w:r w:rsidR="002F2467">
        <w:rPr>
          <w:rFonts w:eastAsia="Times New Roman"/>
          <w:lang w:eastAsia="ru-RU"/>
        </w:rPr>
        <w:t>студе</w:t>
      </w:r>
      <w:r w:rsidRPr="00F326EF">
        <w:rPr>
          <w:rFonts w:eastAsia="Times New Roman"/>
          <w:lang w:eastAsia="ru-RU"/>
        </w:rPr>
        <w:t>нта включает в себя работу с литературой, что</w:t>
      </w:r>
      <w:r w:rsidRPr="00F326EF">
        <w:rPr>
          <w:rFonts w:eastAsia="Times New Roman"/>
          <w:bCs/>
          <w:iCs/>
          <w:lang w:eastAsia="ru-RU"/>
        </w:rPr>
        <w:t xml:space="preserve"> гарантирует возможность качественного освоения </w:t>
      </w:r>
      <w:r w:rsidRPr="00F326EF">
        <w:rPr>
          <w:rFonts w:eastAsia="Times New Roman"/>
          <w:lang w:eastAsia="ru-RU"/>
        </w:rPr>
        <w:t xml:space="preserve">данной дисциплины. </w:t>
      </w:r>
    </w:p>
    <w:p w:rsidR="00EF758C" w:rsidRPr="00F326EF" w:rsidRDefault="00EF758C" w:rsidP="00212282">
      <w:pPr>
        <w:widowControl w:val="0"/>
        <w:spacing w:after="120"/>
        <w:rPr>
          <w:rFonts w:ascii="Arial" w:eastAsia="Times New Roman" w:hAnsi="Arial" w:cs="Arial"/>
          <w:b/>
          <w:lang w:eastAsia="ru-RU"/>
        </w:rPr>
      </w:pPr>
      <w:r w:rsidRPr="00F326EF">
        <w:rPr>
          <w:rFonts w:ascii="Arial" w:eastAsia="Times New Roman" w:hAnsi="Arial" w:cs="Arial"/>
          <w:b/>
          <w:lang w:eastAsia="ru-RU"/>
        </w:rPr>
        <w:t>8</w:t>
      </w:r>
      <w:r w:rsidR="00212282">
        <w:rPr>
          <w:rFonts w:ascii="Arial" w:eastAsia="Times New Roman" w:hAnsi="Arial" w:cs="Arial"/>
          <w:b/>
          <w:lang w:eastAsia="ru-RU"/>
        </w:rPr>
        <w:t> </w:t>
      </w:r>
      <w:r w:rsidRPr="00F326EF">
        <w:rPr>
          <w:rFonts w:ascii="Arial" w:eastAsia="Times New Roman" w:hAnsi="Arial" w:cs="Arial"/>
          <w:b/>
          <w:lang w:eastAsia="ru-RU"/>
        </w:rPr>
        <w:t>Фонд оценочных средств для проведения промежуточной аттестации</w:t>
      </w:r>
    </w:p>
    <w:p w:rsidR="00EF758C" w:rsidRPr="00F326EF" w:rsidRDefault="00EF758C" w:rsidP="00EF758C">
      <w:pPr>
        <w:widowControl w:val="0"/>
        <w:rPr>
          <w:rFonts w:eastAsia="Times New Roman"/>
          <w:lang w:eastAsia="ru-RU"/>
        </w:rPr>
      </w:pPr>
      <w:r w:rsidRPr="00F326EF">
        <w:rPr>
          <w:rFonts w:eastAsia="Times New Roman"/>
          <w:lang w:eastAsia="ru-RU"/>
        </w:rPr>
        <w:t>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(Приложение 1).</w:t>
      </w:r>
    </w:p>
    <w:p w:rsidR="00EF758C" w:rsidRPr="00F326EF" w:rsidRDefault="00EF758C" w:rsidP="00212282">
      <w:pPr>
        <w:widowControl w:val="0"/>
        <w:spacing w:before="240" w:after="120"/>
        <w:rPr>
          <w:rFonts w:ascii="Arial" w:eastAsia="Times New Roman" w:hAnsi="Arial" w:cs="Arial"/>
          <w:b/>
          <w:lang w:eastAsia="ru-RU"/>
        </w:rPr>
      </w:pPr>
      <w:r w:rsidRPr="00F326EF">
        <w:rPr>
          <w:rFonts w:ascii="Arial" w:eastAsia="Times New Roman" w:hAnsi="Arial" w:cs="Arial"/>
          <w:b/>
          <w:lang w:eastAsia="ru-RU"/>
        </w:rPr>
        <w:t>9</w:t>
      </w:r>
      <w:r w:rsidR="00212282">
        <w:rPr>
          <w:rFonts w:ascii="Arial" w:eastAsia="Times New Roman" w:hAnsi="Arial" w:cs="Arial"/>
          <w:b/>
          <w:lang w:eastAsia="ru-RU"/>
        </w:rPr>
        <w:t> </w:t>
      </w:r>
      <w:r w:rsidRPr="00F326EF">
        <w:rPr>
          <w:rFonts w:ascii="Arial" w:eastAsia="Times New Roman" w:hAnsi="Arial" w:cs="Arial"/>
          <w:b/>
          <w:lang w:eastAsia="ru-RU"/>
        </w:rPr>
        <w:t xml:space="preserve">Перечень основной и дополнительной учебной литературы, необходимой для освоения дисциплины </w:t>
      </w:r>
    </w:p>
    <w:p w:rsidR="00EF758C" w:rsidRPr="00F326EF" w:rsidRDefault="00EF758C" w:rsidP="00EF758C">
      <w:pPr>
        <w:widowControl w:val="0"/>
        <w:rPr>
          <w:rFonts w:eastAsia="Times New Roman"/>
          <w:lang w:eastAsia="ru-RU"/>
        </w:rPr>
      </w:pPr>
      <w:r w:rsidRPr="00F326EF">
        <w:rPr>
          <w:rFonts w:eastAsia="Times New Roman"/>
          <w:lang w:eastAsia="ru-RU"/>
        </w:rPr>
        <w:t xml:space="preserve">а) основная литература </w:t>
      </w:r>
    </w:p>
    <w:p w:rsidR="00711AC7" w:rsidRPr="00711AC7" w:rsidRDefault="00711AC7" w:rsidP="00212282">
      <w:pPr>
        <w:numPr>
          <w:ilvl w:val="0"/>
          <w:numId w:val="20"/>
        </w:numPr>
        <w:autoSpaceDE/>
        <w:autoSpaceDN/>
        <w:adjustRightInd/>
        <w:ind w:left="0" w:firstLine="709"/>
        <w:jc w:val="left"/>
      </w:pPr>
      <w:r w:rsidRPr="00711AC7">
        <w:t xml:space="preserve">Попов Ю.И. </w:t>
      </w:r>
      <w:r w:rsidRPr="00711AC7">
        <w:rPr>
          <w:bCs/>
        </w:rPr>
        <w:t>Управление проектами</w:t>
      </w:r>
      <w:r w:rsidRPr="00711AC7">
        <w:t xml:space="preserve">: Учебное пособие / Ю.И. Попов, О.В. Яковенко. - М.: НИЦ ИНФРА-М, 2016. - 208 с.: 60x90 1/16. - (Учебники для программы MBA). (переплет) ISBN 978-5-16-002337-3 </w:t>
      </w:r>
    </w:p>
    <w:p w:rsidR="00711AC7" w:rsidRPr="00711AC7" w:rsidRDefault="00711AC7" w:rsidP="00212282">
      <w:pPr>
        <w:autoSpaceDE/>
        <w:autoSpaceDN/>
        <w:adjustRightInd/>
        <w:jc w:val="left"/>
      </w:pPr>
      <w:r w:rsidRPr="00711AC7">
        <w:t>http://znanium.com/go.php?id=542811</w:t>
      </w:r>
    </w:p>
    <w:p w:rsidR="00711AC7" w:rsidRPr="00711AC7" w:rsidRDefault="00711AC7" w:rsidP="00212282">
      <w:pPr>
        <w:widowControl w:val="0"/>
        <w:numPr>
          <w:ilvl w:val="0"/>
          <w:numId w:val="20"/>
        </w:numPr>
        <w:autoSpaceDE/>
        <w:autoSpaceDN/>
        <w:adjustRightInd/>
        <w:ind w:left="0" w:firstLine="709"/>
        <w:jc w:val="left"/>
      </w:pPr>
      <w:r w:rsidRPr="00711AC7">
        <w:rPr>
          <w:szCs w:val="22"/>
        </w:rPr>
        <w:t>Светлов Н.М. Информационные технологии управления проектами: учеб. пособие для студентов вузов / Н. М. Светлов, Г. Н. Светлова. - 2-е изд., перераб. и доп. - М. : ИНФРА-М, 2015.</w:t>
      </w:r>
    </w:p>
    <w:p w:rsidR="00711AC7" w:rsidRPr="00711AC7" w:rsidRDefault="00711AC7" w:rsidP="00212282">
      <w:pPr>
        <w:numPr>
          <w:ilvl w:val="0"/>
          <w:numId w:val="20"/>
        </w:numPr>
        <w:autoSpaceDE/>
        <w:autoSpaceDN/>
        <w:adjustRightInd/>
        <w:ind w:left="0" w:firstLine="709"/>
        <w:jc w:val="left"/>
      </w:pPr>
      <w:r w:rsidRPr="00711AC7">
        <w:t xml:space="preserve">Романова М. В. Управление проектами: Учебное пособие / М.В. Романова. - М.: ИД ФОРУМ: НИЦ ИНФРА-М, 2014. - 256 с.: ил.; 60x90 1/16. - (Высшее образование). (переплет) ISBN 978-5-8199-0308-7. </w:t>
      </w:r>
    </w:p>
    <w:p w:rsidR="00711AC7" w:rsidRPr="00711AC7" w:rsidRDefault="009645F0" w:rsidP="00212282">
      <w:pPr>
        <w:autoSpaceDE/>
        <w:autoSpaceDN/>
        <w:adjustRightInd/>
      </w:pPr>
      <w:hyperlink r:id="rId8" w:history="1">
        <w:r w:rsidR="00711AC7" w:rsidRPr="00711AC7">
          <w:t>http://znanium.com/go.php?id=417954</w:t>
        </w:r>
      </w:hyperlink>
    </w:p>
    <w:p w:rsidR="00711AC7" w:rsidRPr="00711AC7" w:rsidRDefault="00711AC7" w:rsidP="00212282">
      <w:pPr>
        <w:numPr>
          <w:ilvl w:val="0"/>
          <w:numId w:val="20"/>
        </w:numPr>
        <w:autoSpaceDE/>
        <w:autoSpaceDN/>
        <w:adjustRightInd/>
        <w:ind w:left="0" w:firstLine="709"/>
        <w:jc w:val="left"/>
      </w:pPr>
      <w:r w:rsidRPr="00711AC7">
        <w:t>Управление проектами: учеб. пособие для студентов вузов / И. И. Мазур, В. Д. Шапиро, Н. Г. Ольдерогге, А. В. Полковников ; под общ. ред. И. И. Мазура, В. Д. Шапиро. - 10-е изд., стер. - М. : Омега-Л, 2014.</w:t>
      </w:r>
    </w:p>
    <w:p w:rsidR="00EF758C" w:rsidRPr="00B33747" w:rsidRDefault="00EF758C" w:rsidP="00EF758C">
      <w:pPr>
        <w:widowControl w:val="0"/>
        <w:rPr>
          <w:rFonts w:eastAsia="Times New Roman"/>
          <w:lang w:eastAsia="ru-RU"/>
        </w:rPr>
      </w:pPr>
      <w:r w:rsidRPr="00B33747">
        <w:rPr>
          <w:rFonts w:eastAsia="Times New Roman"/>
          <w:lang w:eastAsia="ru-RU"/>
        </w:rPr>
        <w:t xml:space="preserve">б) дополнительная литература </w:t>
      </w:r>
    </w:p>
    <w:p w:rsidR="00DA7768" w:rsidRPr="00C84628" w:rsidRDefault="00E31844" w:rsidP="00E31844">
      <w:pPr>
        <w:pStyle w:val="standardtab"/>
        <w:ind w:firstLine="709"/>
        <w:rPr>
          <w:sz w:val="24"/>
        </w:rPr>
      </w:pPr>
      <w:r>
        <w:rPr>
          <w:sz w:val="24"/>
        </w:rPr>
        <w:lastRenderedPageBreak/>
        <w:t xml:space="preserve">1. </w:t>
      </w:r>
      <w:r w:rsidR="00DA7768" w:rsidRPr="002E4095">
        <w:rPr>
          <w:sz w:val="24"/>
        </w:rPr>
        <w:t>Руководство к своду знаний по управлению проектами (Руководство PMBOK). </w:t>
      </w:r>
      <w:r w:rsidR="00C84628">
        <w:rPr>
          <w:sz w:val="24"/>
        </w:rPr>
        <w:t>–</w:t>
      </w:r>
      <w:r w:rsidR="00DA7768" w:rsidRPr="002E4095">
        <w:rPr>
          <w:sz w:val="24"/>
        </w:rPr>
        <w:t> М. Наука., 2004.</w:t>
      </w:r>
    </w:p>
    <w:p w:rsidR="00DA7768" w:rsidRPr="002E4095" w:rsidRDefault="00E31844" w:rsidP="00E31844">
      <w:pPr>
        <w:pStyle w:val="standardtab"/>
        <w:ind w:firstLine="709"/>
        <w:rPr>
          <w:sz w:val="24"/>
        </w:rPr>
      </w:pPr>
      <w:r>
        <w:rPr>
          <w:sz w:val="24"/>
        </w:rPr>
        <w:t xml:space="preserve">2. </w:t>
      </w:r>
      <w:r w:rsidR="00DA7768" w:rsidRPr="002E4095">
        <w:rPr>
          <w:sz w:val="24"/>
        </w:rPr>
        <w:t>Бронникова Т., Лялин А., Разу Б., Разу М., Титов С., Якутин Ю.. Управление проектом. Основы проектного управления.  </w:t>
      </w:r>
      <w:r w:rsidR="00C84628">
        <w:rPr>
          <w:sz w:val="24"/>
        </w:rPr>
        <w:t>–</w:t>
      </w:r>
      <w:r w:rsidR="00DA7768" w:rsidRPr="002E4095">
        <w:rPr>
          <w:sz w:val="24"/>
        </w:rPr>
        <w:t> Издательство: КноРус, 2007.</w:t>
      </w:r>
    </w:p>
    <w:p w:rsidR="00DA7768" w:rsidRPr="002E4095" w:rsidRDefault="00E31844" w:rsidP="00E31844">
      <w:pPr>
        <w:pStyle w:val="standardtab"/>
        <w:ind w:firstLine="709"/>
        <w:rPr>
          <w:sz w:val="24"/>
        </w:rPr>
      </w:pPr>
      <w:r>
        <w:rPr>
          <w:sz w:val="24"/>
        </w:rPr>
        <w:t xml:space="preserve">3. </w:t>
      </w:r>
      <w:r w:rsidR="00DA7768" w:rsidRPr="002E4095">
        <w:rPr>
          <w:sz w:val="24"/>
        </w:rPr>
        <w:t xml:space="preserve">Клиффорд Ф. Грей, Эрик У. Ларсон. Управление </w:t>
      </w:r>
      <w:r w:rsidR="00C84628">
        <w:rPr>
          <w:sz w:val="24"/>
        </w:rPr>
        <w:t>п</w:t>
      </w:r>
      <w:r w:rsidR="00DA7768" w:rsidRPr="002E4095">
        <w:rPr>
          <w:sz w:val="24"/>
        </w:rPr>
        <w:t>роектами. Практическое руководство.  </w:t>
      </w:r>
      <w:r w:rsidR="00C84628">
        <w:rPr>
          <w:sz w:val="24"/>
        </w:rPr>
        <w:t>–</w:t>
      </w:r>
      <w:r w:rsidR="00DA7768" w:rsidRPr="002E4095">
        <w:rPr>
          <w:sz w:val="24"/>
        </w:rPr>
        <w:t> М. Эксмо. 2003.</w:t>
      </w:r>
    </w:p>
    <w:p w:rsidR="00DA7768" w:rsidRPr="002E4095" w:rsidRDefault="00E31844" w:rsidP="00E31844">
      <w:pPr>
        <w:pStyle w:val="standardtab"/>
        <w:ind w:firstLine="709"/>
        <w:rPr>
          <w:sz w:val="24"/>
        </w:rPr>
      </w:pPr>
      <w:r>
        <w:rPr>
          <w:sz w:val="24"/>
        </w:rPr>
        <w:t xml:space="preserve">4. </w:t>
      </w:r>
      <w:r w:rsidR="00DA7768" w:rsidRPr="002E4095">
        <w:rPr>
          <w:sz w:val="24"/>
        </w:rPr>
        <w:t>Анисимов С., Анисимова Е. Управление проектами. Российский опыт. </w:t>
      </w:r>
      <w:r w:rsidR="00C84628">
        <w:rPr>
          <w:sz w:val="24"/>
        </w:rPr>
        <w:t>–</w:t>
      </w:r>
      <w:r w:rsidR="00DA7768" w:rsidRPr="002E4095">
        <w:rPr>
          <w:sz w:val="24"/>
        </w:rPr>
        <w:t> Издательство: Вектор, 2006.</w:t>
      </w:r>
    </w:p>
    <w:p w:rsidR="00DA7768" w:rsidRPr="00D53E42" w:rsidRDefault="00E31844" w:rsidP="00E31844">
      <w:pPr>
        <w:pStyle w:val="standardtab"/>
        <w:ind w:firstLine="709"/>
        <w:rPr>
          <w:sz w:val="24"/>
          <w:lang w:val="en-US"/>
        </w:rPr>
      </w:pPr>
      <w:r w:rsidRPr="00D53E42">
        <w:rPr>
          <w:sz w:val="24"/>
          <w:lang w:val="en-US"/>
        </w:rPr>
        <w:t xml:space="preserve">5. </w:t>
      </w:r>
      <w:r w:rsidR="00DA7768" w:rsidRPr="006408B7">
        <w:rPr>
          <w:sz w:val="24"/>
          <w:lang w:val="en-US"/>
        </w:rPr>
        <w:t>Project</w:t>
      </w:r>
      <w:r w:rsidR="00DA7768" w:rsidRPr="00D53E42">
        <w:rPr>
          <w:sz w:val="24"/>
          <w:lang w:val="en-US"/>
        </w:rPr>
        <w:t xml:space="preserve"> </w:t>
      </w:r>
      <w:r w:rsidR="00DA7768" w:rsidRPr="006408B7">
        <w:rPr>
          <w:sz w:val="24"/>
          <w:lang w:val="en-US"/>
        </w:rPr>
        <w:t>Management</w:t>
      </w:r>
      <w:r w:rsidR="00DA7768" w:rsidRPr="00D53E42">
        <w:rPr>
          <w:sz w:val="24"/>
          <w:lang w:val="en-US"/>
        </w:rPr>
        <w:t xml:space="preserve">. </w:t>
      </w:r>
      <w:r w:rsidR="00DA7768" w:rsidRPr="006408B7">
        <w:rPr>
          <w:sz w:val="24"/>
          <w:lang w:val="en-US"/>
        </w:rPr>
        <w:t>The</w:t>
      </w:r>
      <w:r w:rsidR="00DA7768" w:rsidRPr="00D53E42">
        <w:rPr>
          <w:sz w:val="24"/>
          <w:lang w:val="en-US"/>
        </w:rPr>
        <w:t xml:space="preserve"> </w:t>
      </w:r>
      <w:r w:rsidR="00DA7768" w:rsidRPr="006408B7">
        <w:rPr>
          <w:sz w:val="24"/>
          <w:lang w:val="en-US"/>
        </w:rPr>
        <w:t>Managerial</w:t>
      </w:r>
      <w:r w:rsidR="00DA7768" w:rsidRPr="00D53E42">
        <w:rPr>
          <w:sz w:val="24"/>
          <w:lang w:val="en-US"/>
        </w:rPr>
        <w:t xml:space="preserve"> Process.</w:t>
      </w:r>
      <w:r w:rsidR="00DA7768" w:rsidRPr="006408B7">
        <w:rPr>
          <w:sz w:val="24"/>
          <w:lang w:val="en-US"/>
        </w:rPr>
        <w:t> </w:t>
      </w:r>
      <w:r w:rsidR="00C84628" w:rsidRPr="00D53E42">
        <w:rPr>
          <w:sz w:val="24"/>
          <w:lang w:val="en-US"/>
        </w:rPr>
        <w:t>–</w:t>
      </w:r>
      <w:r w:rsidR="00DA7768" w:rsidRPr="006408B7">
        <w:rPr>
          <w:sz w:val="24"/>
          <w:lang w:val="en-US"/>
        </w:rPr>
        <w:t> </w:t>
      </w:r>
      <w:r w:rsidR="00DA7768" w:rsidRPr="002E4095">
        <w:rPr>
          <w:sz w:val="24"/>
        </w:rPr>
        <w:t>Издательство</w:t>
      </w:r>
      <w:r w:rsidR="00DA7768" w:rsidRPr="00D53E42">
        <w:rPr>
          <w:sz w:val="24"/>
          <w:lang w:val="en-US"/>
        </w:rPr>
        <w:t xml:space="preserve">: </w:t>
      </w:r>
      <w:r w:rsidR="00DA7768" w:rsidRPr="002E4095">
        <w:rPr>
          <w:sz w:val="24"/>
        </w:rPr>
        <w:t>Дело</w:t>
      </w:r>
      <w:r w:rsidR="00DA7768" w:rsidRPr="00D53E42">
        <w:rPr>
          <w:sz w:val="24"/>
          <w:lang w:val="en-US"/>
        </w:rPr>
        <w:t xml:space="preserve"> </w:t>
      </w:r>
      <w:r w:rsidR="00DA7768" w:rsidRPr="002E4095">
        <w:rPr>
          <w:sz w:val="24"/>
        </w:rPr>
        <w:t>и</w:t>
      </w:r>
      <w:r w:rsidR="00DA7768" w:rsidRPr="00D53E42">
        <w:rPr>
          <w:sz w:val="24"/>
          <w:lang w:val="en-US"/>
        </w:rPr>
        <w:t xml:space="preserve"> </w:t>
      </w:r>
      <w:r w:rsidR="00DA7768" w:rsidRPr="002E4095">
        <w:rPr>
          <w:sz w:val="24"/>
        </w:rPr>
        <w:t>Сервис</w:t>
      </w:r>
      <w:r w:rsidR="00DA7768" w:rsidRPr="00D53E42">
        <w:rPr>
          <w:sz w:val="24"/>
          <w:lang w:val="en-US"/>
        </w:rPr>
        <w:t>, 2002.</w:t>
      </w:r>
    </w:p>
    <w:p w:rsidR="00DA7768" w:rsidRPr="002E4095" w:rsidRDefault="00E31844" w:rsidP="00E31844">
      <w:pPr>
        <w:pStyle w:val="standardtab"/>
        <w:ind w:firstLine="709"/>
        <w:rPr>
          <w:sz w:val="24"/>
        </w:rPr>
      </w:pPr>
      <w:r>
        <w:rPr>
          <w:sz w:val="24"/>
        </w:rPr>
        <w:t xml:space="preserve">6. </w:t>
      </w:r>
      <w:r w:rsidR="00DA7768" w:rsidRPr="002E4095">
        <w:rPr>
          <w:sz w:val="24"/>
        </w:rPr>
        <w:t>Таха Х. Введение в исследование операций. В 2-х кн.  </w:t>
      </w:r>
      <w:r w:rsidR="00C84628">
        <w:rPr>
          <w:sz w:val="24"/>
        </w:rPr>
        <w:t>–</w:t>
      </w:r>
      <w:r w:rsidR="00DA7768" w:rsidRPr="002E4095">
        <w:rPr>
          <w:sz w:val="24"/>
        </w:rPr>
        <w:t xml:space="preserve"> М.: Мир, 1985. </w:t>
      </w:r>
    </w:p>
    <w:p w:rsidR="00C84628" w:rsidRPr="00C84628" w:rsidRDefault="00E31844" w:rsidP="00E31844">
      <w:pPr>
        <w:pStyle w:val="standardtab"/>
        <w:ind w:firstLine="709"/>
        <w:rPr>
          <w:sz w:val="24"/>
        </w:rPr>
      </w:pPr>
      <w:r>
        <w:rPr>
          <w:sz w:val="24"/>
        </w:rPr>
        <w:t xml:space="preserve">7. </w:t>
      </w:r>
      <w:r w:rsidR="00C84628" w:rsidRPr="002E4095">
        <w:rPr>
          <w:sz w:val="24"/>
        </w:rPr>
        <w:t xml:space="preserve">Терк  У. Управление проектами и здравый смысл. </w:t>
      </w:r>
      <w:r w:rsidR="00C84628">
        <w:rPr>
          <w:sz w:val="24"/>
        </w:rPr>
        <w:t>–</w:t>
      </w:r>
      <w:r w:rsidR="00C84628" w:rsidRPr="002E4095">
        <w:rPr>
          <w:sz w:val="24"/>
        </w:rPr>
        <w:t xml:space="preserve"> М. : Стандарты и качество, 2009.</w:t>
      </w:r>
    </w:p>
    <w:p w:rsidR="00C84628" w:rsidRPr="002E4095" w:rsidRDefault="00E31844" w:rsidP="00E31844">
      <w:pPr>
        <w:pStyle w:val="standardtab"/>
        <w:spacing w:after="240"/>
        <w:ind w:firstLine="709"/>
        <w:rPr>
          <w:sz w:val="24"/>
        </w:rPr>
      </w:pPr>
      <w:r>
        <w:rPr>
          <w:sz w:val="24"/>
        </w:rPr>
        <w:t xml:space="preserve">8. </w:t>
      </w:r>
      <w:r w:rsidR="00C84628" w:rsidRPr="002E4095">
        <w:rPr>
          <w:sz w:val="24"/>
        </w:rPr>
        <w:t>Ильдеменов С.В., Ильдеменов А.С., Лобов С.В.  Операционный менеджмент: учебник для студ. вузов / С. В. Ильдеменов, А. С. Ильдеменов, С. В. Лобов ; Ин-т экономики и финансов "Синергия". - М. : ИНФРА-М, 2009.</w:t>
      </w:r>
    </w:p>
    <w:p w:rsidR="00EF758C" w:rsidRPr="00B33747" w:rsidRDefault="00EF758C" w:rsidP="00212282">
      <w:pPr>
        <w:widowControl w:val="0"/>
        <w:spacing w:after="120"/>
        <w:rPr>
          <w:rFonts w:ascii="Arial" w:eastAsia="Times New Roman" w:hAnsi="Arial" w:cs="Arial"/>
          <w:b/>
          <w:lang w:eastAsia="ru-RU"/>
        </w:rPr>
      </w:pPr>
      <w:r w:rsidRPr="00B33747">
        <w:rPr>
          <w:rFonts w:ascii="Arial" w:eastAsia="Times New Roman" w:hAnsi="Arial" w:cs="Arial"/>
          <w:b/>
          <w:lang w:eastAsia="ru-RU"/>
        </w:rPr>
        <w:t>10 Перечень ресурсов информационно - телекоммуникационной сети «Интернет»</w:t>
      </w:r>
    </w:p>
    <w:p w:rsidR="00EF758C" w:rsidRPr="00B33747" w:rsidRDefault="00EF758C" w:rsidP="00EF758C">
      <w:pPr>
        <w:widowControl w:val="0"/>
        <w:rPr>
          <w:rFonts w:eastAsia="Times New Roman"/>
          <w:lang w:eastAsia="ru-RU"/>
        </w:rPr>
      </w:pPr>
      <w:r w:rsidRPr="00B33747">
        <w:rPr>
          <w:rFonts w:eastAsia="Times New Roman"/>
          <w:lang w:eastAsia="ru-RU"/>
        </w:rPr>
        <w:t>а)</w:t>
      </w:r>
      <w:r w:rsidRPr="00B33747">
        <w:rPr>
          <w:rFonts w:eastAsia="Times New Roman"/>
          <w:color w:val="808080"/>
          <w:lang w:eastAsia="ru-RU"/>
        </w:rPr>
        <w:t xml:space="preserve"> </w:t>
      </w:r>
      <w:r w:rsidRPr="00B33747">
        <w:rPr>
          <w:rFonts w:eastAsia="Times New Roman"/>
          <w:lang w:eastAsia="ru-RU"/>
        </w:rPr>
        <w:t xml:space="preserve">полнотекстовые базы данных </w:t>
      </w:r>
    </w:p>
    <w:p w:rsidR="00EF758C" w:rsidRPr="00B33747" w:rsidRDefault="00EF758C" w:rsidP="00EF758C">
      <w:pPr>
        <w:widowControl w:val="0"/>
        <w:rPr>
          <w:rFonts w:eastAsia="Times New Roman"/>
          <w:bCs/>
          <w:iCs/>
          <w:lang w:eastAsia="ru-RU"/>
        </w:rPr>
      </w:pPr>
      <w:r w:rsidRPr="00B33747">
        <w:rPr>
          <w:rFonts w:eastAsia="Times New Roman"/>
          <w:bCs/>
          <w:iCs/>
          <w:lang w:eastAsia="ru-RU"/>
        </w:rPr>
        <w:t>1. http://lib.vvsu.ru</w:t>
      </w:r>
    </w:p>
    <w:p w:rsidR="00EF758C" w:rsidRPr="006408B7" w:rsidRDefault="00EF758C" w:rsidP="00EF758C">
      <w:pPr>
        <w:widowControl w:val="0"/>
        <w:rPr>
          <w:rFonts w:eastAsia="Times New Roman"/>
          <w:color w:val="000000"/>
          <w:lang w:eastAsia="ru-RU"/>
        </w:rPr>
      </w:pPr>
      <w:r w:rsidRPr="006408B7">
        <w:rPr>
          <w:rFonts w:eastAsia="Times New Roman"/>
          <w:bCs/>
          <w:iCs/>
          <w:lang w:eastAsia="ru-RU"/>
        </w:rPr>
        <w:t xml:space="preserve">2. </w:t>
      </w:r>
      <w:r w:rsidRPr="00B33747">
        <w:rPr>
          <w:rFonts w:eastAsia="Times New Roman"/>
          <w:color w:val="000000"/>
          <w:lang w:val="en-US" w:eastAsia="ru-RU"/>
        </w:rPr>
        <w:t>http</w:t>
      </w:r>
      <w:r w:rsidRPr="006408B7">
        <w:rPr>
          <w:rFonts w:eastAsia="Times New Roman"/>
          <w:color w:val="000000"/>
          <w:lang w:eastAsia="ru-RU"/>
        </w:rPr>
        <w:t>://</w:t>
      </w:r>
      <w:r w:rsidRPr="00B33747">
        <w:rPr>
          <w:rFonts w:eastAsia="Times New Roman"/>
          <w:color w:val="000000"/>
          <w:lang w:eastAsia="ru-RU"/>
        </w:rPr>
        <w:t>eup.ru </w:t>
      </w:r>
    </w:p>
    <w:p w:rsidR="00EF758C" w:rsidRPr="00B33747" w:rsidRDefault="00EF758C" w:rsidP="00EF758C">
      <w:pPr>
        <w:widowControl w:val="0"/>
        <w:rPr>
          <w:rFonts w:eastAsia="Times New Roman"/>
          <w:i/>
          <w:color w:val="808080"/>
          <w:lang w:eastAsia="ru-RU"/>
        </w:rPr>
      </w:pPr>
      <w:r w:rsidRPr="00B33747">
        <w:rPr>
          <w:rFonts w:eastAsia="Times New Roman"/>
          <w:color w:val="000000"/>
          <w:lang w:eastAsia="ru-RU"/>
        </w:rPr>
        <w:t>3. http://www.ebiblioteka.ru/</w:t>
      </w:r>
    </w:p>
    <w:p w:rsidR="00EF758C" w:rsidRPr="00B33747" w:rsidRDefault="00EF758C" w:rsidP="00EF758C">
      <w:pPr>
        <w:widowControl w:val="0"/>
        <w:rPr>
          <w:rFonts w:eastAsia="Times New Roman"/>
          <w:lang w:eastAsia="ru-RU"/>
        </w:rPr>
      </w:pPr>
      <w:r w:rsidRPr="00B33747">
        <w:rPr>
          <w:rFonts w:eastAsia="Times New Roman"/>
          <w:lang w:eastAsia="ru-RU"/>
        </w:rPr>
        <w:t xml:space="preserve">б) интернет-ресурсы </w:t>
      </w:r>
    </w:p>
    <w:p w:rsidR="00EF758C" w:rsidRPr="00EF758C" w:rsidRDefault="00EF758C" w:rsidP="00EF758C">
      <w:pPr>
        <w:widowControl w:val="0"/>
        <w:rPr>
          <w:rFonts w:eastAsia="Times New Roman"/>
          <w:bCs/>
          <w:iCs/>
          <w:lang w:eastAsia="ru-RU"/>
        </w:rPr>
      </w:pPr>
      <w:r w:rsidRPr="00EF758C">
        <w:rPr>
          <w:rFonts w:eastAsia="Times New Roman"/>
          <w:bCs/>
          <w:iCs/>
          <w:lang w:eastAsia="ru-RU"/>
        </w:rPr>
        <w:t>pmi.ru </w:t>
      </w:r>
      <w:r w:rsidRPr="00EF758C">
        <w:rPr>
          <w:rFonts w:eastAsia="Times New Roman"/>
          <w:bCs/>
          <w:iCs/>
          <w:lang w:eastAsia="ru-RU"/>
        </w:rPr>
        <w:noBreakHyphen/>
        <w:t> Московское отделение Project Management Institute</w:t>
      </w:r>
    </w:p>
    <w:p w:rsidR="00EF758C" w:rsidRPr="00EF758C" w:rsidRDefault="00EF758C" w:rsidP="00EF758C">
      <w:pPr>
        <w:widowControl w:val="0"/>
        <w:rPr>
          <w:rFonts w:eastAsia="Times New Roman"/>
          <w:bCs/>
          <w:iCs/>
          <w:lang w:eastAsia="ru-RU"/>
        </w:rPr>
      </w:pPr>
      <w:r w:rsidRPr="00EF758C">
        <w:rPr>
          <w:rFonts w:eastAsia="Times New Roman"/>
          <w:bCs/>
          <w:iCs/>
          <w:lang w:eastAsia="ru-RU"/>
        </w:rPr>
        <w:t>pmprofy.ru </w:t>
      </w:r>
      <w:r w:rsidRPr="00EF758C">
        <w:rPr>
          <w:rFonts w:eastAsia="Times New Roman"/>
          <w:bCs/>
          <w:iCs/>
          <w:lang w:eastAsia="ru-RU"/>
        </w:rPr>
        <w:noBreakHyphen/>
        <w:t> Портал «Профессионал управления проектами»</w:t>
      </w:r>
    </w:p>
    <w:p w:rsidR="00EF758C" w:rsidRPr="00EF758C" w:rsidRDefault="00EF758C" w:rsidP="00EF758C">
      <w:pPr>
        <w:widowControl w:val="0"/>
        <w:rPr>
          <w:rFonts w:eastAsia="Times New Roman"/>
          <w:bCs/>
          <w:iCs/>
          <w:lang w:eastAsia="ru-RU"/>
        </w:rPr>
      </w:pPr>
      <w:r w:rsidRPr="00EF758C">
        <w:rPr>
          <w:rFonts w:eastAsia="Times New Roman"/>
          <w:bCs/>
          <w:iCs/>
          <w:lang w:eastAsia="ru-RU"/>
        </w:rPr>
        <w:t>pmexpert.ru/library/ </w:t>
      </w:r>
      <w:r w:rsidRPr="00EF758C">
        <w:rPr>
          <w:rFonts w:eastAsia="Times New Roman"/>
          <w:bCs/>
          <w:iCs/>
          <w:lang w:eastAsia="ru-RU"/>
        </w:rPr>
        <w:noBreakHyphen/>
        <w:t> Библиотека PMExpert</w:t>
      </w:r>
    </w:p>
    <w:p w:rsidR="00EF758C" w:rsidRPr="00EF758C" w:rsidRDefault="00EF758C" w:rsidP="00EF758C">
      <w:pPr>
        <w:widowControl w:val="0"/>
        <w:rPr>
          <w:rFonts w:eastAsia="Times New Roman"/>
          <w:bCs/>
          <w:iCs/>
          <w:lang w:eastAsia="ru-RU"/>
        </w:rPr>
      </w:pPr>
      <w:r w:rsidRPr="00EF758C">
        <w:rPr>
          <w:rFonts w:eastAsia="Times New Roman"/>
          <w:bCs/>
          <w:iCs/>
          <w:lang w:eastAsia="ru-RU"/>
        </w:rPr>
        <w:t>abc.vvsu.ru </w:t>
      </w:r>
      <w:r w:rsidRPr="00EF758C">
        <w:rPr>
          <w:rFonts w:eastAsia="Times New Roman"/>
          <w:bCs/>
          <w:iCs/>
          <w:lang w:eastAsia="ru-RU"/>
        </w:rPr>
        <w:noBreakHyphen/>
        <w:t> Сайт цифровых учебных материалов ВГУЭС</w:t>
      </w:r>
    </w:p>
    <w:p w:rsidR="00EF758C" w:rsidRPr="00EF758C" w:rsidRDefault="00EF758C" w:rsidP="00EF758C">
      <w:pPr>
        <w:widowControl w:val="0"/>
        <w:rPr>
          <w:rFonts w:eastAsia="Times New Roman"/>
          <w:bCs/>
          <w:iCs/>
          <w:lang w:eastAsia="ru-RU"/>
        </w:rPr>
      </w:pPr>
      <w:r w:rsidRPr="00EF758C">
        <w:rPr>
          <w:rFonts w:eastAsia="Times New Roman"/>
          <w:bCs/>
          <w:iCs/>
          <w:lang w:eastAsia="ru-RU"/>
        </w:rPr>
        <w:t>pmsoft.ru – Центр компетенций по управлению проектами</w:t>
      </w:r>
    </w:p>
    <w:p w:rsidR="00EF758C" w:rsidRPr="002A5460" w:rsidRDefault="00212282" w:rsidP="00212282">
      <w:pPr>
        <w:widowControl w:val="0"/>
        <w:spacing w:before="240" w:after="120"/>
        <w:rPr>
          <w:rFonts w:ascii="Arial" w:eastAsia="Times New Roman" w:hAnsi="Arial" w:cs="Arial"/>
          <w:b/>
          <w:lang w:eastAsia="ru-RU"/>
        </w:rPr>
      </w:pPr>
      <w:r>
        <w:rPr>
          <w:rFonts w:ascii="Arial" w:eastAsia="Times New Roman" w:hAnsi="Arial" w:cs="Arial"/>
          <w:b/>
          <w:lang w:eastAsia="ru-RU"/>
        </w:rPr>
        <w:t>11</w:t>
      </w:r>
      <w:r w:rsidR="00EF758C" w:rsidRPr="002A5460">
        <w:rPr>
          <w:rFonts w:ascii="Arial" w:eastAsia="Times New Roman" w:hAnsi="Arial" w:cs="Arial"/>
          <w:b/>
          <w:lang w:eastAsia="ru-RU"/>
        </w:rPr>
        <w:t xml:space="preserve"> Перечень информационных технологий</w:t>
      </w:r>
    </w:p>
    <w:p w:rsidR="00EF758C" w:rsidRPr="00226D46" w:rsidRDefault="00EF758C" w:rsidP="00EF758C">
      <w:pPr>
        <w:widowControl w:val="0"/>
        <w:rPr>
          <w:rFonts w:eastAsia="Times New Roman"/>
          <w:lang w:eastAsia="ru-RU"/>
        </w:rPr>
      </w:pPr>
      <w:r w:rsidRPr="00A62F53">
        <w:rPr>
          <w:rFonts w:eastAsia="Times New Roman"/>
          <w:lang w:eastAsia="ru-RU"/>
        </w:rPr>
        <w:t xml:space="preserve">ППП </w:t>
      </w:r>
      <w:r w:rsidRPr="00A62F53">
        <w:rPr>
          <w:rFonts w:eastAsia="Times New Roman"/>
          <w:lang w:val="en-US" w:eastAsia="ru-RU"/>
        </w:rPr>
        <w:t>MS</w:t>
      </w:r>
      <w:r w:rsidRPr="00A62F53">
        <w:rPr>
          <w:rFonts w:eastAsia="Times New Roman"/>
          <w:lang w:eastAsia="ru-RU"/>
        </w:rPr>
        <w:t xml:space="preserve"> </w:t>
      </w:r>
      <w:r w:rsidRPr="00A62F53">
        <w:rPr>
          <w:rFonts w:eastAsia="Times New Roman"/>
          <w:lang w:val="en-US" w:eastAsia="ru-RU"/>
        </w:rPr>
        <w:t>Excel</w:t>
      </w:r>
      <w:r w:rsidRPr="00A62F53">
        <w:rPr>
          <w:rFonts w:eastAsia="Times New Roman"/>
          <w:lang w:eastAsia="ru-RU"/>
        </w:rPr>
        <w:t xml:space="preserve">, </w:t>
      </w:r>
      <w:r w:rsidRPr="00A62F53">
        <w:rPr>
          <w:rFonts w:eastAsia="Times New Roman"/>
          <w:lang w:val="en-US" w:eastAsia="ru-RU"/>
        </w:rPr>
        <w:t>Word</w:t>
      </w:r>
      <w:r w:rsidRPr="00A62F53">
        <w:rPr>
          <w:rFonts w:eastAsia="Times New Roman"/>
          <w:lang w:eastAsia="ru-RU"/>
        </w:rPr>
        <w:t xml:space="preserve">, </w:t>
      </w:r>
      <w:r w:rsidRPr="00A62F53">
        <w:rPr>
          <w:rFonts w:eastAsia="Times New Roman"/>
          <w:lang w:val="en-US" w:eastAsia="ru-RU"/>
        </w:rPr>
        <w:t>Powerpoint</w:t>
      </w:r>
    </w:p>
    <w:p w:rsidR="00212282" w:rsidRPr="00212282" w:rsidRDefault="00212282" w:rsidP="00212282">
      <w:pPr>
        <w:widowControl w:val="0"/>
        <w:autoSpaceDE/>
        <w:autoSpaceDN/>
        <w:adjustRightInd/>
        <w:spacing w:before="200" w:after="100"/>
        <w:rPr>
          <w:rFonts w:ascii="Arial" w:eastAsia="Times New Roman" w:hAnsi="Arial" w:cs="Arial"/>
          <w:b/>
          <w:lang w:eastAsia="ru-RU"/>
        </w:rPr>
      </w:pPr>
      <w:r w:rsidRPr="00212282">
        <w:rPr>
          <w:rFonts w:ascii="Arial" w:eastAsia="Times New Roman" w:hAnsi="Arial" w:cs="Arial"/>
          <w:b/>
          <w:lang w:eastAsia="ru-RU"/>
        </w:rPr>
        <w:t xml:space="preserve">12 Электронная поддержка дисциплины (модуля) </w:t>
      </w:r>
    </w:p>
    <w:p w:rsidR="00212282" w:rsidRPr="00212282" w:rsidRDefault="00212282" w:rsidP="00212282">
      <w:pPr>
        <w:widowControl w:val="0"/>
        <w:autoSpaceDE/>
        <w:autoSpaceDN/>
        <w:adjustRightInd/>
        <w:rPr>
          <w:rFonts w:eastAsia="Times New Roman"/>
          <w:lang w:eastAsia="ru-RU"/>
        </w:rPr>
      </w:pPr>
      <w:r w:rsidRPr="00212282">
        <w:rPr>
          <w:rFonts w:eastAsia="Times New Roman"/>
          <w:lang w:eastAsia="ru-RU"/>
        </w:rPr>
        <w:t>нет</w:t>
      </w:r>
    </w:p>
    <w:p w:rsidR="00EF758C" w:rsidRPr="002A5460" w:rsidRDefault="00EF758C" w:rsidP="00212282">
      <w:pPr>
        <w:widowControl w:val="0"/>
        <w:spacing w:before="240" w:after="120"/>
        <w:rPr>
          <w:rFonts w:ascii="Arial" w:eastAsia="Times New Roman" w:hAnsi="Arial" w:cs="Arial"/>
          <w:b/>
          <w:lang w:eastAsia="ru-RU"/>
        </w:rPr>
      </w:pPr>
      <w:r w:rsidRPr="002A5460">
        <w:rPr>
          <w:rFonts w:ascii="Arial" w:eastAsia="Times New Roman" w:hAnsi="Arial" w:cs="Arial"/>
          <w:b/>
          <w:lang w:eastAsia="ru-RU"/>
        </w:rPr>
        <w:t>13 Материально-техническое обеспечение дисциплины</w:t>
      </w:r>
    </w:p>
    <w:p w:rsidR="00EF758C" w:rsidRPr="002A5460" w:rsidRDefault="00EF758C" w:rsidP="00EF758C">
      <w:pPr>
        <w:widowControl w:val="0"/>
        <w:ind w:firstLine="720"/>
        <w:rPr>
          <w:rFonts w:eastAsia="Times New Roman"/>
          <w:lang w:eastAsia="ru-RU"/>
        </w:rPr>
      </w:pPr>
      <w:r w:rsidRPr="002A5460">
        <w:rPr>
          <w:rFonts w:eastAsia="Times New Roman"/>
          <w:lang w:eastAsia="ru-RU"/>
        </w:rPr>
        <w:t>Лекционные занятия проводятся с использованием мультимедийного оборудования, позволяющего демонстрацию слайдов и методики применения программного продукта в статистических исследованиях.</w:t>
      </w:r>
    </w:p>
    <w:p w:rsidR="00EF758C" w:rsidRPr="002A5460" w:rsidRDefault="00EF758C" w:rsidP="00EF758C">
      <w:pPr>
        <w:widowControl w:val="0"/>
        <w:rPr>
          <w:rFonts w:ascii="Arial" w:eastAsia="Times New Roman" w:hAnsi="Arial" w:cs="Arial"/>
          <w:b/>
          <w:lang w:eastAsia="ru-RU"/>
        </w:rPr>
      </w:pPr>
      <w:r w:rsidRPr="002A5460">
        <w:rPr>
          <w:rFonts w:eastAsia="Times New Roman"/>
          <w:lang w:eastAsia="ru-RU"/>
        </w:rPr>
        <w:t>Лабораторные работы проводятся в компьютерном классе с использованием ППП «MS Excel».</w:t>
      </w:r>
    </w:p>
    <w:p w:rsidR="00EF758C" w:rsidRPr="00E31844" w:rsidRDefault="00EF758C" w:rsidP="00212282">
      <w:pPr>
        <w:spacing w:before="240" w:after="120"/>
        <w:rPr>
          <w:rFonts w:ascii="Arial" w:hAnsi="Arial" w:cs="Arial"/>
          <w:b/>
        </w:rPr>
      </w:pPr>
      <w:r w:rsidRPr="00E31844">
        <w:rPr>
          <w:rFonts w:ascii="Arial" w:hAnsi="Arial" w:cs="Arial"/>
          <w:b/>
        </w:rPr>
        <w:t>14 Словарь основных терминов</w:t>
      </w:r>
    </w:p>
    <w:tbl>
      <w:tblPr>
        <w:tblW w:w="9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536"/>
      </w:tblGrid>
      <w:tr w:rsidR="00274CAF" w:rsidRPr="00274CAF" w:rsidTr="0096743B">
        <w:trPr>
          <w:trHeight w:val="276"/>
        </w:trPr>
        <w:tc>
          <w:tcPr>
            <w:tcW w:w="2992" w:type="dxa"/>
            <w:shd w:val="clear" w:color="auto" w:fill="auto"/>
            <w:vAlign w:val="center"/>
            <w:hideMark/>
          </w:tcPr>
          <w:p w:rsidR="00274CAF" w:rsidRPr="00966308" w:rsidRDefault="0096743B" w:rsidP="00CD69B8">
            <w:pPr>
              <w:pStyle w:val="standardtab"/>
              <w:ind w:firstLine="709"/>
              <w:rPr>
                <w:rFonts w:eastAsia="Calibri"/>
                <w:sz w:val="24"/>
              </w:rPr>
            </w:pPr>
            <w:r w:rsidRPr="00966308">
              <w:rPr>
                <w:rFonts w:eastAsia="Calibri"/>
                <w:sz w:val="24"/>
              </w:rPr>
              <w:t>Термин</w:t>
            </w:r>
          </w:p>
        </w:tc>
        <w:tc>
          <w:tcPr>
            <w:tcW w:w="6536" w:type="dxa"/>
            <w:shd w:val="clear" w:color="auto" w:fill="auto"/>
            <w:vAlign w:val="center"/>
            <w:hideMark/>
          </w:tcPr>
          <w:p w:rsidR="00274CAF" w:rsidRPr="00966308" w:rsidRDefault="00274CAF" w:rsidP="00CD69B8">
            <w:pPr>
              <w:pStyle w:val="standardtab"/>
              <w:ind w:firstLine="709"/>
              <w:rPr>
                <w:rFonts w:eastAsia="Calibri"/>
                <w:sz w:val="24"/>
              </w:rPr>
            </w:pPr>
            <w:r w:rsidRPr="00966308">
              <w:rPr>
                <w:rFonts w:eastAsia="Calibri"/>
                <w:sz w:val="24"/>
              </w:rPr>
              <w:t>Описание</w:t>
            </w:r>
          </w:p>
        </w:tc>
      </w:tr>
      <w:tr w:rsidR="00274CAF" w:rsidRPr="00274CAF" w:rsidTr="00E31844">
        <w:trPr>
          <w:trHeight w:val="1469"/>
        </w:trPr>
        <w:tc>
          <w:tcPr>
            <w:tcW w:w="2992"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Управление изменениями проекта</w:t>
            </w:r>
          </w:p>
        </w:tc>
        <w:tc>
          <w:tcPr>
            <w:tcW w:w="6536" w:type="dxa"/>
            <w:shd w:val="clear" w:color="auto" w:fill="auto"/>
            <w:vAlign w:val="center"/>
            <w:hideMark/>
          </w:tcPr>
          <w:p w:rsidR="00E31844" w:rsidRPr="00966308" w:rsidRDefault="00274CAF" w:rsidP="00E31844">
            <w:pPr>
              <w:pStyle w:val="standardtab"/>
              <w:jc w:val="left"/>
              <w:rPr>
                <w:rFonts w:eastAsia="Calibri"/>
                <w:sz w:val="24"/>
              </w:rPr>
            </w:pPr>
            <w:r w:rsidRPr="00966308">
              <w:rPr>
                <w:rFonts w:eastAsia="Calibri"/>
                <w:sz w:val="24"/>
              </w:rPr>
              <w:t>Совокупность процессов, связанных с обеспечением защиты проекта от возможного  негативного влияния внешних и внутренних факторов, внесением необходимых скоординированных  изменений и контроль за их эффективным осуществлением</w:t>
            </w:r>
          </w:p>
        </w:tc>
      </w:tr>
      <w:tr w:rsidR="00274CAF" w:rsidRPr="00274CAF" w:rsidTr="0096743B">
        <w:trPr>
          <w:trHeight w:val="276"/>
        </w:trPr>
        <w:tc>
          <w:tcPr>
            <w:tcW w:w="2992"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Менеджер проекта</w:t>
            </w:r>
          </w:p>
        </w:tc>
        <w:tc>
          <w:tcPr>
            <w:tcW w:w="6536"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Лицо, ответственное за управление проектом</w:t>
            </w:r>
          </w:p>
        </w:tc>
      </w:tr>
      <w:tr w:rsidR="00274CAF" w:rsidRPr="00274CAF" w:rsidTr="0096743B">
        <w:trPr>
          <w:trHeight w:val="372"/>
        </w:trPr>
        <w:tc>
          <w:tcPr>
            <w:tcW w:w="2992"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lastRenderedPageBreak/>
              <w:t>Цели проекта</w:t>
            </w:r>
          </w:p>
        </w:tc>
        <w:tc>
          <w:tcPr>
            <w:tcW w:w="6536"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Желаемый результат деятельности, достигаемый в результате успешного осуществления проекта в заданных условиях его реализации</w:t>
            </w:r>
          </w:p>
        </w:tc>
      </w:tr>
      <w:tr w:rsidR="00274CAF" w:rsidRPr="00274CAF" w:rsidTr="0096743B">
        <w:trPr>
          <w:trHeight w:val="372"/>
        </w:trPr>
        <w:tc>
          <w:tcPr>
            <w:tcW w:w="2992" w:type="dxa"/>
            <w:shd w:val="clear" w:color="auto" w:fill="auto"/>
            <w:vAlign w:val="center"/>
            <w:hideMark/>
          </w:tcPr>
          <w:p w:rsidR="00274CAF" w:rsidRPr="00966308" w:rsidRDefault="00D56F4B" w:rsidP="00D56F4B">
            <w:pPr>
              <w:pStyle w:val="standardtab"/>
              <w:rPr>
                <w:rFonts w:eastAsia="Calibri"/>
                <w:sz w:val="24"/>
              </w:rPr>
            </w:pPr>
            <w:r>
              <w:rPr>
                <w:rFonts w:eastAsia="Calibri"/>
                <w:sz w:val="24"/>
              </w:rPr>
              <w:t>Мастер-п</w:t>
            </w:r>
            <w:r w:rsidR="00274CAF" w:rsidRPr="00966308">
              <w:rPr>
                <w:rFonts w:eastAsia="Calibri"/>
                <w:sz w:val="24"/>
              </w:rPr>
              <w:t>лан проекта</w:t>
            </w:r>
          </w:p>
        </w:tc>
        <w:tc>
          <w:tcPr>
            <w:tcW w:w="6536"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Формальный, утвержденный документ, используемый для осуществления руководства выполнением и контролем проекта</w:t>
            </w:r>
          </w:p>
        </w:tc>
      </w:tr>
      <w:tr w:rsidR="00274CAF" w:rsidRPr="00274CAF" w:rsidTr="0096743B">
        <w:trPr>
          <w:trHeight w:val="912"/>
        </w:trPr>
        <w:tc>
          <w:tcPr>
            <w:tcW w:w="2992"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Календарное планирование</w:t>
            </w:r>
          </w:p>
        </w:tc>
        <w:tc>
          <w:tcPr>
            <w:tcW w:w="6536"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Процесс составления календарного плана работ в проекте, который включает определение перечня работ проекта, их логические взаимосвязи, исполнителей и продолжительности работ; ресурсные, временные и внешние ограничения и, на их основе, сроки выполнения работ проекта</w:t>
            </w:r>
          </w:p>
        </w:tc>
      </w:tr>
      <w:tr w:rsidR="00274CAF" w:rsidRPr="00274CAF" w:rsidTr="0096743B">
        <w:trPr>
          <w:trHeight w:val="552"/>
        </w:trPr>
        <w:tc>
          <w:tcPr>
            <w:tcW w:w="2992"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Планирование предметной области</w:t>
            </w:r>
          </w:p>
        </w:tc>
        <w:tc>
          <w:tcPr>
            <w:tcW w:w="6536" w:type="dxa"/>
            <w:shd w:val="clear" w:color="auto" w:fill="auto"/>
            <w:vAlign w:val="center"/>
            <w:hideMark/>
          </w:tcPr>
          <w:p w:rsidR="00274CAF" w:rsidRPr="00966308" w:rsidRDefault="00274CAF" w:rsidP="00CD69B8">
            <w:pPr>
              <w:pStyle w:val="standardtab"/>
              <w:rPr>
                <w:rFonts w:eastAsia="Calibri"/>
                <w:sz w:val="24"/>
              </w:rPr>
            </w:pPr>
            <w:r w:rsidRPr="00966308">
              <w:rPr>
                <w:rFonts w:eastAsia="Calibri"/>
                <w:sz w:val="24"/>
              </w:rPr>
              <w:t>Разработка документального представления и подтверждения предметной области, которое включает обоснование проекта, основные результаты, цели и задачи проекта</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E31844">
            <w:pPr>
              <w:pStyle w:val="standardtab"/>
              <w:jc w:val="left"/>
              <w:rPr>
                <w:rFonts w:eastAsia="Calibri"/>
                <w:sz w:val="24"/>
              </w:rPr>
            </w:pPr>
            <w:r w:rsidRPr="00D56F4B">
              <w:rPr>
                <w:rFonts w:eastAsia="Calibri"/>
                <w:sz w:val="24"/>
              </w:rPr>
              <w:t xml:space="preserve">Анализ стоимости проекта с учетом освоенного объема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анализ хода выполнения проекта, при котором фактические денежные средства, трудозатраты (или другие количественные показатели), предусмотренные в бюджете проекта и фактически израсходованные, сравниваются со стоимостью выполненных работ.</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Pr>
                <w:rFonts w:eastAsia="Calibri"/>
                <w:sz w:val="24"/>
              </w:rPr>
              <w:t>Бизнес</w:t>
            </w:r>
            <w:r w:rsidRPr="00D56F4B">
              <w:rPr>
                <w:rFonts w:eastAsia="Calibri"/>
                <w:sz w:val="24"/>
              </w:rPr>
              <w:t xml:space="preserve">-план проекта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основной документ, представляемый инвестору по инвестиционному проекту, в котором в краткой форме, в общепринятой последовательности разделов излагаются главные характеристики проекта. Бизнес-план призван убедить инвестора в эффективности намечаемых инвестиций.</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Веха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работа с нулевой длительностью, значительное событие в проекте, обычно завершение или достижение одного из основных результатов.</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Диаграмма Ганта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график, отображающий план работ во времени. Работы и другие табличные данные помещаются с левой стороны, а продолжительности работ отображаются с помощью горизонтальных отрезков, размещенных в соответствии с датами начала и окончания.</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Жизненный цикл проекта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промежуток времени между моментом появления проекта и моментом его ликвидации. Набор последовательных фаз проекта, название и число которых определяется потребностями контроля организаций, участвующих в проекте.</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Контроль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процесс сравнения фактического выполнения с запланированным, анализ отклонений, оценка возможных альтернатив и принятие, в случае необходимости, решения о корректирующих воздействиях для ликвидации нежелательных отклонений от базового уровня показателей.</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Критический путь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последовательность работ и зависимостей с минимальной продолжительностью, в течении которой может быть выполнен весь комплекс работ проекта.</w:t>
            </w:r>
          </w:p>
        </w:tc>
      </w:tr>
      <w:tr w:rsidR="00D56F4B" w:rsidRPr="00C35CBD" w:rsidTr="00212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Метод критического пути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метод сетевого планирования, используемый для определения продолжительности проекта путем анализа того, какая последовательность работ имеет наименьшую </w:t>
            </w:r>
            <w:r w:rsidRPr="00D56F4B">
              <w:rPr>
                <w:rFonts w:eastAsia="Calibri"/>
                <w:sz w:val="24"/>
              </w:rPr>
              <w:lastRenderedPageBreak/>
              <w:t>величину резервов времени.</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E31844">
            <w:pPr>
              <w:pStyle w:val="standardtab"/>
              <w:jc w:val="left"/>
              <w:rPr>
                <w:rFonts w:eastAsia="Calibri"/>
                <w:sz w:val="24"/>
              </w:rPr>
            </w:pPr>
            <w:r w:rsidRPr="00D56F4B">
              <w:rPr>
                <w:rFonts w:eastAsia="Calibri"/>
                <w:sz w:val="24"/>
              </w:rPr>
              <w:lastRenderedPageBreak/>
              <w:t xml:space="preserve">Метод оценки и пересмотра </w:t>
            </w:r>
            <w:r>
              <w:rPr>
                <w:rFonts w:eastAsia="Calibri"/>
                <w:sz w:val="24"/>
                <w:lang w:val="en-US"/>
              </w:rPr>
              <w:t>PERT</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метод сетевого анализа, который используется для оценки продолжительности проекта при высоком уровне неопределенности оценок продолжительностей отдельных работ.</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Проект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уникальное предприятие, предполагающее координированное выполнение взаимосвязанных действий из различных функциональных областей, для достижения определенных целей в условиях временных и ресурсных ограничений.</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Работа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наименьшая самостоятельная единица, используемая для детализации деятельности по достижению поставленной цели и описания логики проекта.</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Сетевая диаграмма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представление проекта, в котором логика проекта является определяющим фактором размещения работ. Также может называться PERT-диаграммой, логической диаграммой.</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Смета проекта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сумма согласованных затрат по плану на работы, предназначенные к выполнению в течение рассматриваемого периода времени.</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lang w:val="en-US"/>
              </w:rPr>
            </w:pPr>
            <w:r w:rsidRPr="00D56F4B">
              <w:rPr>
                <w:rFonts w:eastAsia="Calibri"/>
                <w:sz w:val="24"/>
              </w:rPr>
              <w:t xml:space="preserve">Структурная декомпозиция работ </w:t>
            </w:r>
            <w:r>
              <w:rPr>
                <w:rFonts w:eastAsia="Calibri"/>
                <w:sz w:val="24"/>
                <w:lang w:val="en-US"/>
              </w:rPr>
              <w:t>WBS</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иерархическая структуризация работ проекта, ориентированная на основные результаты проекта, определяющие его предметную область. Каждый нижестоящий уровень структуры представляет собой детализацию элемента высшего уровня проекта. Элементом проекта может быть как продукт, услуга, так и пакет работ или работа.</w:t>
            </w:r>
          </w:p>
        </w:tc>
      </w:tr>
      <w:tr w:rsidR="00D56F4B" w:rsidRPr="00C35CBD"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Управление изменениями проекта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совокупность процессов, связанных с обеспечением защиты проекта от возможного негативного влияния внешних и внутренних факторов, внесением необходимых скоординированных изменений и контроль за их эффективным осуществлением.</w:t>
            </w:r>
          </w:p>
        </w:tc>
      </w:tr>
      <w:tr w:rsidR="00D56F4B" w:rsidTr="00D5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Управление проектами </w:t>
            </w:r>
          </w:p>
        </w:tc>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4B" w:rsidRPr="00D56F4B" w:rsidRDefault="00D56F4B" w:rsidP="00D56F4B">
            <w:pPr>
              <w:pStyle w:val="standardtab"/>
              <w:rPr>
                <w:rFonts w:eastAsia="Calibri"/>
                <w:sz w:val="24"/>
              </w:rPr>
            </w:pPr>
            <w:r w:rsidRPr="00D56F4B">
              <w:rPr>
                <w:rFonts w:eastAsia="Calibri"/>
                <w:sz w:val="24"/>
              </w:rPr>
              <w:t xml:space="preserve"> использование знаний, навыков, методов, средств и технологий при выполнении проекта с целью достижения или превышения ожиданий участников проекта.</w:t>
            </w:r>
          </w:p>
        </w:tc>
      </w:tr>
    </w:tbl>
    <w:p w:rsidR="00143796" w:rsidRPr="00143796" w:rsidRDefault="00143796" w:rsidP="00A44519"/>
    <w:p w:rsidR="00064898" w:rsidRPr="002B723E" w:rsidRDefault="00A62F53" w:rsidP="00A62F53">
      <w:pPr>
        <w:pStyle w:val="Default"/>
        <w:spacing w:line="480" w:lineRule="auto"/>
      </w:pPr>
      <w:r w:rsidRPr="002B723E">
        <w:t xml:space="preserve"> </w:t>
      </w:r>
    </w:p>
    <w:p w:rsidR="005A03C0" w:rsidRPr="002B723E" w:rsidRDefault="005A03C0"/>
    <w:sectPr w:rsidR="005A03C0" w:rsidRPr="002B723E" w:rsidSect="00395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F0" w:rsidRDefault="009645F0" w:rsidP="00A44519">
      <w:r>
        <w:separator/>
      </w:r>
    </w:p>
  </w:endnote>
  <w:endnote w:type="continuationSeparator" w:id="0">
    <w:p w:rsidR="009645F0" w:rsidRDefault="009645F0" w:rsidP="00A4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F0" w:rsidRDefault="009645F0" w:rsidP="00A44519">
      <w:r>
        <w:separator/>
      </w:r>
    </w:p>
  </w:footnote>
  <w:footnote w:type="continuationSeparator" w:id="0">
    <w:p w:rsidR="009645F0" w:rsidRDefault="009645F0" w:rsidP="00A445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5BB"/>
    <w:multiLevelType w:val="hybridMultilevel"/>
    <w:tmpl w:val="F12EF4A2"/>
    <w:lvl w:ilvl="0" w:tplc="865E6CE6">
      <w:start w:val="1"/>
      <w:numFmt w:val="bullet"/>
      <w:pStyle w:val="Normalbullet"/>
      <w:lvlText w:val=""/>
      <w:lvlJc w:val="left"/>
      <w:pPr>
        <w:tabs>
          <w:tab w:val="num" w:pos="1865"/>
        </w:tabs>
        <w:ind w:left="186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6AC2C36"/>
    <w:multiLevelType w:val="hybridMultilevel"/>
    <w:tmpl w:val="F632992A"/>
    <w:lvl w:ilvl="0" w:tplc="4FAA7F1C">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3C4859"/>
    <w:multiLevelType w:val="hybridMultilevel"/>
    <w:tmpl w:val="785E4C2A"/>
    <w:lvl w:ilvl="0" w:tplc="D0E8EA4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41EF"/>
    <w:multiLevelType w:val="hybridMultilevel"/>
    <w:tmpl w:val="C4100D70"/>
    <w:lvl w:ilvl="0" w:tplc="7924EE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2811B2D"/>
    <w:multiLevelType w:val="hybridMultilevel"/>
    <w:tmpl w:val="1A42B684"/>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5F4E5E"/>
    <w:multiLevelType w:val="hybridMultilevel"/>
    <w:tmpl w:val="68B45E70"/>
    <w:lvl w:ilvl="0" w:tplc="BB44D674">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 w15:restartNumberingAfterBreak="0">
    <w:nsid w:val="274003C3"/>
    <w:multiLevelType w:val="hybridMultilevel"/>
    <w:tmpl w:val="08806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A341BA"/>
    <w:multiLevelType w:val="multilevel"/>
    <w:tmpl w:val="5F6E642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BC65431"/>
    <w:multiLevelType w:val="hybridMultilevel"/>
    <w:tmpl w:val="C4100D70"/>
    <w:lvl w:ilvl="0" w:tplc="7924EE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FBD7493"/>
    <w:multiLevelType w:val="hybridMultilevel"/>
    <w:tmpl w:val="1ADA6AD2"/>
    <w:lvl w:ilvl="0" w:tplc="BB44D674">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12" w15:restartNumberingAfterBreak="0">
    <w:nsid w:val="65B22C28"/>
    <w:multiLevelType w:val="hybridMultilevel"/>
    <w:tmpl w:val="5CE8B1BA"/>
    <w:lvl w:ilvl="0" w:tplc="BB44D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237BE"/>
    <w:multiLevelType w:val="multilevel"/>
    <w:tmpl w:val="F6800F30"/>
    <w:lvl w:ilvl="0">
      <w:start w:val="1"/>
      <w:numFmt w:val="decimal"/>
      <w:pStyle w:val="standnum"/>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68D745C5"/>
    <w:multiLevelType w:val="hybridMultilevel"/>
    <w:tmpl w:val="FFF2AB9C"/>
    <w:lvl w:ilvl="0" w:tplc="FDE6F680">
      <w:start w:val="1"/>
      <w:numFmt w:val="bullet"/>
      <w:pStyle w:val="standlis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A673D62"/>
    <w:multiLevelType w:val="hybridMultilevel"/>
    <w:tmpl w:val="1A42B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28C4339"/>
    <w:multiLevelType w:val="hybridMultilevel"/>
    <w:tmpl w:val="4D82F6DC"/>
    <w:lvl w:ilvl="0" w:tplc="BB44D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7"/>
  </w:num>
  <w:num w:numId="4">
    <w:abstractNumId w:val="5"/>
  </w:num>
  <w:num w:numId="5">
    <w:abstractNumId w:val="3"/>
  </w:num>
  <w:num w:numId="6">
    <w:abstractNumId w:val="0"/>
  </w:num>
  <w:num w:numId="7">
    <w:abstractNumId w:val="14"/>
  </w:num>
  <w:num w:numId="8">
    <w:abstractNumId w:val="11"/>
  </w:num>
  <w:num w:numId="9">
    <w:abstractNumId w:val="13"/>
  </w:num>
  <w:num w:numId="10">
    <w:abstractNumId w:val="11"/>
    <w:lvlOverride w:ilvl="0">
      <w:startOverride w:val="1"/>
    </w:lvlOverride>
  </w:num>
  <w:num w:numId="11">
    <w:abstractNumId w:val="11"/>
    <w:lvlOverride w:ilvl="0">
      <w:startOverride w:val="1"/>
    </w:lvlOverride>
  </w:num>
  <w:num w:numId="12">
    <w:abstractNumId w:val="10"/>
  </w:num>
  <w:num w:numId="13">
    <w:abstractNumId w:val="15"/>
  </w:num>
  <w:num w:numId="14">
    <w:abstractNumId w:val="4"/>
  </w:num>
  <w:num w:numId="15">
    <w:abstractNumId w:val="6"/>
  </w:num>
  <w:num w:numId="16">
    <w:abstractNumId w:val="16"/>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3796"/>
    <w:rsid w:val="00011035"/>
    <w:rsid w:val="000368DC"/>
    <w:rsid w:val="00052444"/>
    <w:rsid w:val="00064898"/>
    <w:rsid w:val="00081443"/>
    <w:rsid w:val="00087C83"/>
    <w:rsid w:val="000D7EE6"/>
    <w:rsid w:val="00143796"/>
    <w:rsid w:val="001B30EA"/>
    <w:rsid w:val="001C1669"/>
    <w:rsid w:val="001E2D73"/>
    <w:rsid w:val="001E2E05"/>
    <w:rsid w:val="00212282"/>
    <w:rsid w:val="00222EC6"/>
    <w:rsid w:val="00226D46"/>
    <w:rsid w:val="0026095D"/>
    <w:rsid w:val="002730A6"/>
    <w:rsid w:val="00273C11"/>
    <w:rsid w:val="00274CAF"/>
    <w:rsid w:val="00290506"/>
    <w:rsid w:val="002B723E"/>
    <w:rsid w:val="002E4095"/>
    <w:rsid w:val="002F2467"/>
    <w:rsid w:val="00307A58"/>
    <w:rsid w:val="00380277"/>
    <w:rsid w:val="00395F39"/>
    <w:rsid w:val="0042745D"/>
    <w:rsid w:val="004D7D50"/>
    <w:rsid w:val="00523AE0"/>
    <w:rsid w:val="0057004A"/>
    <w:rsid w:val="005A03C0"/>
    <w:rsid w:val="005A709F"/>
    <w:rsid w:val="005B35AB"/>
    <w:rsid w:val="005D28DC"/>
    <w:rsid w:val="006408B7"/>
    <w:rsid w:val="0067585E"/>
    <w:rsid w:val="00685471"/>
    <w:rsid w:val="006A1FB9"/>
    <w:rsid w:val="006A3EFB"/>
    <w:rsid w:val="006B15C4"/>
    <w:rsid w:val="006D2420"/>
    <w:rsid w:val="006F4F04"/>
    <w:rsid w:val="00711AC7"/>
    <w:rsid w:val="007500F2"/>
    <w:rsid w:val="0075741C"/>
    <w:rsid w:val="00776C43"/>
    <w:rsid w:val="007842C0"/>
    <w:rsid w:val="0078758F"/>
    <w:rsid w:val="007945F6"/>
    <w:rsid w:val="007D593F"/>
    <w:rsid w:val="007F3504"/>
    <w:rsid w:val="00813464"/>
    <w:rsid w:val="00912B73"/>
    <w:rsid w:val="0093182A"/>
    <w:rsid w:val="0094638B"/>
    <w:rsid w:val="009645F0"/>
    <w:rsid w:val="00966308"/>
    <w:rsid w:val="0096743B"/>
    <w:rsid w:val="0099773A"/>
    <w:rsid w:val="009B276D"/>
    <w:rsid w:val="009F4CAE"/>
    <w:rsid w:val="00A22BFF"/>
    <w:rsid w:val="00A31A84"/>
    <w:rsid w:val="00A44519"/>
    <w:rsid w:val="00A62F53"/>
    <w:rsid w:val="00A7526E"/>
    <w:rsid w:val="00A80179"/>
    <w:rsid w:val="00AB7E07"/>
    <w:rsid w:val="00B24777"/>
    <w:rsid w:val="00BC1ABD"/>
    <w:rsid w:val="00C84628"/>
    <w:rsid w:val="00CD1CBA"/>
    <w:rsid w:val="00CD69B8"/>
    <w:rsid w:val="00CE0136"/>
    <w:rsid w:val="00CE0795"/>
    <w:rsid w:val="00D11F3B"/>
    <w:rsid w:val="00D53E42"/>
    <w:rsid w:val="00D56F4B"/>
    <w:rsid w:val="00D8548E"/>
    <w:rsid w:val="00DA7768"/>
    <w:rsid w:val="00DE58FD"/>
    <w:rsid w:val="00DF4B29"/>
    <w:rsid w:val="00E31844"/>
    <w:rsid w:val="00E45749"/>
    <w:rsid w:val="00EB6B27"/>
    <w:rsid w:val="00EC138D"/>
    <w:rsid w:val="00EC1CB6"/>
    <w:rsid w:val="00EF758C"/>
    <w:rsid w:val="00F617E5"/>
    <w:rsid w:val="00F64821"/>
    <w:rsid w:val="00FE1423"/>
    <w:rsid w:val="00FF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A6C"/>
  <w15:docId w15:val="{FF031BD3-B248-40AE-97EC-DCAB4D95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19"/>
    <w:pPr>
      <w:autoSpaceDE w:val="0"/>
      <w:autoSpaceDN w:val="0"/>
      <w:adjustRightInd w:val="0"/>
      <w:ind w:firstLine="709"/>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3796"/>
    <w:rPr>
      <w:sz w:val="20"/>
      <w:szCs w:val="20"/>
    </w:rPr>
  </w:style>
  <w:style w:type="character" w:customStyle="1" w:styleId="a4">
    <w:name w:val="Текст сноски Знак"/>
    <w:link w:val="a3"/>
    <w:uiPriority w:val="99"/>
    <w:semiHidden/>
    <w:rsid w:val="00143796"/>
    <w:rPr>
      <w:sz w:val="20"/>
      <w:szCs w:val="20"/>
    </w:rPr>
  </w:style>
  <w:style w:type="character" w:styleId="a5">
    <w:name w:val="footnote reference"/>
    <w:unhideWhenUsed/>
    <w:rsid w:val="00143796"/>
    <w:rPr>
      <w:vertAlign w:val="superscript"/>
    </w:rPr>
  </w:style>
  <w:style w:type="paragraph" w:customStyle="1" w:styleId="Normal12">
    <w:name w:val="Normal12"/>
    <w:link w:val="Normal120"/>
    <w:rsid w:val="001E2D73"/>
    <w:pPr>
      <w:widowControl w:val="0"/>
      <w:ind w:firstLine="425"/>
      <w:jc w:val="both"/>
    </w:pPr>
    <w:rPr>
      <w:rFonts w:ascii="Times New Roman" w:eastAsia="Times New Roman" w:hAnsi="Times New Roman"/>
      <w:snapToGrid w:val="0"/>
      <w:sz w:val="24"/>
    </w:rPr>
  </w:style>
  <w:style w:type="paragraph" w:customStyle="1" w:styleId="standardtab">
    <w:name w:val="standardtab"/>
    <w:basedOn w:val="Normal12"/>
    <w:link w:val="standardtab0"/>
    <w:qFormat/>
    <w:rsid w:val="0096743B"/>
    <w:pPr>
      <w:ind w:firstLine="0"/>
    </w:pPr>
    <w:rPr>
      <w:snapToGrid/>
      <w:sz w:val="22"/>
      <w:szCs w:val="24"/>
      <w:lang w:eastAsia="en-US"/>
    </w:rPr>
  </w:style>
  <w:style w:type="paragraph" w:customStyle="1" w:styleId="Normalbullet">
    <w:name w:val="Normal_bullet"/>
    <w:basedOn w:val="Normal12"/>
    <w:autoRedefine/>
    <w:rsid w:val="00EB6B27"/>
    <w:pPr>
      <w:numPr>
        <w:numId w:val="6"/>
      </w:numPr>
    </w:pPr>
  </w:style>
  <w:style w:type="character" w:customStyle="1" w:styleId="Normal120">
    <w:name w:val="Normal12 Знак"/>
    <w:link w:val="Normal12"/>
    <w:rsid w:val="001E2D73"/>
    <w:rPr>
      <w:rFonts w:ascii="Times New Roman" w:eastAsia="Times New Roman" w:hAnsi="Times New Roman"/>
      <w:snapToGrid w:val="0"/>
      <w:sz w:val="24"/>
      <w:lang w:bidi="ar-SA"/>
    </w:rPr>
  </w:style>
  <w:style w:type="character" w:customStyle="1" w:styleId="standardtab0">
    <w:name w:val="standardtab Знак"/>
    <w:link w:val="standardtab"/>
    <w:rsid w:val="0096743B"/>
    <w:rPr>
      <w:rFonts w:ascii="Times New Roman" w:eastAsia="Times New Roman" w:hAnsi="Times New Roman"/>
      <w:snapToGrid/>
      <w:sz w:val="22"/>
      <w:szCs w:val="24"/>
      <w:lang w:eastAsia="en-US"/>
    </w:rPr>
  </w:style>
  <w:style w:type="paragraph" w:customStyle="1" w:styleId="standlist">
    <w:name w:val="standlist"/>
    <w:basedOn w:val="standardtab"/>
    <w:link w:val="standlist0"/>
    <w:qFormat/>
    <w:rsid w:val="0057004A"/>
    <w:pPr>
      <w:numPr>
        <w:numId w:val="7"/>
      </w:numPr>
      <w:ind w:left="0" w:firstLine="426"/>
    </w:pPr>
    <w:rPr>
      <w:sz w:val="24"/>
    </w:rPr>
  </w:style>
  <w:style w:type="paragraph" w:customStyle="1" w:styleId="NormalNum">
    <w:name w:val="Normal_Num"/>
    <w:basedOn w:val="Normal12"/>
    <w:rsid w:val="007945F6"/>
    <w:pPr>
      <w:numPr>
        <w:numId w:val="8"/>
      </w:numPr>
    </w:pPr>
  </w:style>
  <w:style w:type="character" w:customStyle="1" w:styleId="standlist0">
    <w:name w:val="standlist Знак"/>
    <w:link w:val="standlist"/>
    <w:rsid w:val="0057004A"/>
    <w:rPr>
      <w:rFonts w:ascii="Times New Roman" w:eastAsia="Times New Roman" w:hAnsi="Times New Roman"/>
      <w:sz w:val="24"/>
      <w:szCs w:val="24"/>
      <w:lang w:eastAsia="en-US"/>
    </w:rPr>
  </w:style>
  <w:style w:type="paragraph" w:customStyle="1" w:styleId="standnum">
    <w:name w:val="standnum"/>
    <w:basedOn w:val="standardtab"/>
    <w:link w:val="standnum0"/>
    <w:qFormat/>
    <w:rsid w:val="002B723E"/>
    <w:pPr>
      <w:numPr>
        <w:numId w:val="9"/>
      </w:numPr>
      <w:ind w:left="0" w:firstLine="426"/>
    </w:pPr>
    <w:rPr>
      <w:sz w:val="24"/>
    </w:rPr>
  </w:style>
  <w:style w:type="character" w:customStyle="1" w:styleId="apple-converted-space">
    <w:name w:val="apple-converted-space"/>
    <w:rsid w:val="009B276D"/>
  </w:style>
  <w:style w:type="character" w:customStyle="1" w:styleId="standnum0">
    <w:name w:val="standnum Знак"/>
    <w:link w:val="standnum"/>
    <w:rsid w:val="002B723E"/>
    <w:rPr>
      <w:rFonts w:ascii="Times New Roman" w:eastAsia="Times New Roman" w:hAnsi="Times New Roman"/>
      <w:snapToGrid/>
      <w:sz w:val="24"/>
      <w:szCs w:val="24"/>
      <w:lang w:eastAsia="en-US"/>
    </w:rPr>
  </w:style>
  <w:style w:type="paragraph" w:customStyle="1" w:styleId="11-2">
    <w:name w:val="заг 11-2"/>
    <w:basedOn w:val="a"/>
    <w:link w:val="11-20"/>
    <w:rsid w:val="00DA7768"/>
    <w:pPr>
      <w:keepNext/>
      <w:keepLines/>
      <w:widowControl w:val="0"/>
      <w:suppressAutoHyphens/>
      <w:spacing w:before="120" w:after="120"/>
      <w:ind w:firstLine="397"/>
      <w:jc w:val="center"/>
    </w:pPr>
    <w:rPr>
      <w:rFonts w:ascii="Arial" w:eastAsia="Times New Roman" w:hAnsi="Arial"/>
      <w:b/>
      <w:snapToGrid w:val="0"/>
      <w:kern w:val="28"/>
      <w:szCs w:val="20"/>
    </w:rPr>
  </w:style>
  <w:style w:type="character" w:customStyle="1" w:styleId="11-20">
    <w:name w:val="заг 11-2 Знак"/>
    <w:link w:val="11-2"/>
    <w:rsid w:val="00DA7768"/>
    <w:rPr>
      <w:rFonts w:ascii="Arial" w:eastAsia="Times New Roman" w:hAnsi="Arial"/>
      <w:b/>
      <w:snapToGrid w:val="0"/>
      <w:kern w:val="28"/>
      <w:sz w:val="22"/>
    </w:rPr>
  </w:style>
  <w:style w:type="character" w:customStyle="1" w:styleId="txtdocheader">
    <w:name w:val="txtdocheader"/>
    <w:rsid w:val="000D7EE6"/>
  </w:style>
  <w:style w:type="character" w:customStyle="1" w:styleId="a6">
    <w:name w:val="Основной шрифт"/>
    <w:rsid w:val="00222EC6"/>
  </w:style>
  <w:style w:type="character" w:customStyle="1" w:styleId="spelle">
    <w:name w:val="spelle"/>
    <w:basedOn w:val="a0"/>
    <w:rsid w:val="00011035"/>
  </w:style>
  <w:style w:type="paragraph" w:customStyle="1" w:styleId="Default">
    <w:name w:val="Default"/>
    <w:rsid w:val="00EF758C"/>
    <w:pPr>
      <w:autoSpaceDE w:val="0"/>
      <w:autoSpaceDN w:val="0"/>
      <w:adjustRightInd w:val="0"/>
    </w:pPr>
    <w:rPr>
      <w:rFonts w:ascii="Times New Roman" w:eastAsia="Times New Roman" w:hAnsi="Times New Roman"/>
      <w:color w:val="000000"/>
      <w:sz w:val="24"/>
      <w:szCs w:val="24"/>
    </w:rPr>
  </w:style>
  <w:style w:type="table" w:styleId="a7">
    <w:name w:val="Table Grid"/>
    <w:basedOn w:val="a1"/>
    <w:uiPriority w:val="59"/>
    <w:rsid w:val="00D5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semiHidden/>
    <w:unhideWhenUsed/>
    <w:rsid w:val="000368DC"/>
    <w:pPr>
      <w:tabs>
        <w:tab w:val="center" w:pos="4677"/>
        <w:tab w:val="right" w:pos="9355"/>
      </w:tabs>
    </w:pPr>
  </w:style>
  <w:style w:type="character" w:customStyle="1" w:styleId="a9">
    <w:name w:val="Нижний колонтитул Знак"/>
    <w:basedOn w:val="a0"/>
    <w:link w:val="a8"/>
    <w:uiPriority w:val="99"/>
    <w:semiHidden/>
    <w:rsid w:val="000368DC"/>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go.php?id=4179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F01B-301B-4C45-957C-2F1E6360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Белгородцева Виктория</dc:creator>
  <cp:lastModifiedBy>Пользователь</cp:lastModifiedBy>
  <cp:revision>19</cp:revision>
  <dcterms:created xsi:type="dcterms:W3CDTF">2015-10-28T12:13:00Z</dcterms:created>
  <dcterms:modified xsi:type="dcterms:W3CDTF">2017-07-07T08:21:00Z</dcterms:modified>
</cp:coreProperties>
</file>