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0F7" w:rsidRDefault="00782698" w:rsidP="006760F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760F7">
        <w:rPr>
          <w:rFonts w:ascii="Times New Roman" w:hAnsi="Times New Roman" w:cs="Times New Roman"/>
          <w:sz w:val="32"/>
          <w:szCs w:val="32"/>
        </w:rPr>
        <w:t xml:space="preserve">Задание для контрольной работы по дисциплине </w:t>
      </w:r>
    </w:p>
    <w:p w:rsidR="005D7B1C" w:rsidRDefault="00782698" w:rsidP="006760F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760F7">
        <w:rPr>
          <w:rFonts w:ascii="Times New Roman" w:hAnsi="Times New Roman" w:cs="Times New Roman"/>
          <w:sz w:val="32"/>
          <w:szCs w:val="32"/>
        </w:rPr>
        <w:t>«</w:t>
      </w:r>
      <w:r w:rsidR="00D764B1" w:rsidRPr="006760F7">
        <w:rPr>
          <w:rFonts w:ascii="Times New Roman" w:hAnsi="Times New Roman" w:cs="Times New Roman"/>
          <w:sz w:val="32"/>
          <w:szCs w:val="32"/>
        </w:rPr>
        <w:t>Психологическое консультирование в бизнесе</w:t>
      </w:r>
      <w:r w:rsidRPr="006760F7">
        <w:rPr>
          <w:rFonts w:ascii="Times New Roman" w:hAnsi="Times New Roman" w:cs="Times New Roman"/>
          <w:sz w:val="32"/>
          <w:szCs w:val="32"/>
        </w:rPr>
        <w:t>»</w:t>
      </w:r>
    </w:p>
    <w:p w:rsidR="006760F7" w:rsidRPr="006760F7" w:rsidRDefault="006760F7" w:rsidP="006760F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82698" w:rsidRPr="006760F7" w:rsidRDefault="00782698">
      <w:pPr>
        <w:rPr>
          <w:rFonts w:ascii="Times New Roman" w:hAnsi="Times New Roman" w:cs="Times New Roman"/>
          <w:b/>
          <w:sz w:val="28"/>
          <w:szCs w:val="28"/>
        </w:rPr>
      </w:pPr>
      <w:r w:rsidRPr="006760F7">
        <w:rPr>
          <w:rFonts w:ascii="Times New Roman" w:hAnsi="Times New Roman" w:cs="Times New Roman"/>
          <w:b/>
          <w:sz w:val="28"/>
          <w:szCs w:val="28"/>
        </w:rPr>
        <w:t>Выбор вопроса по последней цифре зачетной книжки (</w:t>
      </w:r>
      <w:proofErr w:type="spellStart"/>
      <w:r w:rsidRPr="006760F7">
        <w:rPr>
          <w:rFonts w:ascii="Times New Roman" w:hAnsi="Times New Roman" w:cs="Times New Roman"/>
          <w:b/>
          <w:sz w:val="28"/>
          <w:szCs w:val="28"/>
        </w:rPr>
        <w:t>бейджа</w:t>
      </w:r>
      <w:proofErr w:type="spellEnd"/>
      <w:r w:rsidRPr="006760F7">
        <w:rPr>
          <w:rFonts w:ascii="Times New Roman" w:hAnsi="Times New Roman" w:cs="Times New Roman"/>
          <w:b/>
          <w:sz w:val="28"/>
          <w:szCs w:val="28"/>
        </w:rPr>
        <w:t>)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1. Что такое управленческое консультирование?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2. Каким требованиям должна отвечать консалтинговая деятельность?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3. В чём заключаются функции управленческого консультирования?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4. В чём заключается суть работы консультанта?</w:t>
      </w:r>
    </w:p>
    <w:p w:rsidR="005D7B1C" w:rsidRPr="006760F7" w:rsidRDefault="006760F7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64B1" w:rsidRPr="006760F7">
        <w:rPr>
          <w:rFonts w:ascii="Times New Roman" w:hAnsi="Times New Roman" w:cs="Times New Roman"/>
          <w:sz w:val="24"/>
          <w:szCs w:val="24"/>
        </w:rPr>
        <w:t>5. Каковы основные ролевые позиции бизнес-консультанта?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6. От каких факторов зависит выбор ролевой позиции консультантом?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7. Чем отличаются внешний и внутренний консалтинг? </w:t>
      </w:r>
    </w:p>
    <w:p w:rsidR="005D7B1C" w:rsidRPr="006760F7" w:rsidRDefault="006760F7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64B1" w:rsidRPr="006760F7">
        <w:rPr>
          <w:rFonts w:ascii="Times New Roman" w:hAnsi="Times New Roman" w:cs="Times New Roman"/>
          <w:sz w:val="24"/>
          <w:szCs w:val="24"/>
        </w:rPr>
        <w:t xml:space="preserve">8. Каким образом соотносятся между собой цели клиента и консультанта? </w:t>
      </w:r>
    </w:p>
    <w:p w:rsidR="005D7B1C" w:rsidRPr="006760F7" w:rsidRDefault="006760F7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764B1" w:rsidRPr="006760F7">
        <w:rPr>
          <w:rFonts w:ascii="Times New Roman" w:hAnsi="Times New Roman" w:cs="Times New Roman"/>
          <w:sz w:val="24"/>
          <w:szCs w:val="24"/>
        </w:rPr>
        <w:t>9. Каковы основные теоретические ориентации бизнес-консультантов?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10. Каким образом осуществляется выбор теоретической ориентации бизнес-консультантов?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11. Каковы основные этапы процесса бизнес-консультирования?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12. Какие методы работы использует бизнес-консультант?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13. В чём заключается смысл и сущность организации с точки зрения основных теоретических подходов к исследованию организации?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14. Каким образом формируются цели исследования организации?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15. Каковы признаки и функции основных теоретических подходов к исследованию организации? 16. В чём заключаются отличия в рассмотрении организации как процесса и как состояния?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17. Какие существуют обязательные требования бизнес-среды?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18. Дайте определение мотивации.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19. В чём разница между содержательными и процессуальными теориями мотивации?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20. Объясните сущность упрощённой модели мотивации поведения человека потребностями.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21. Какую роль в мотивации играет вознаграждение?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22. Рассмотрите, какую роль в мотивации трудовой </w:t>
      </w:r>
      <w:proofErr w:type="gramStart"/>
      <w:r w:rsidRPr="006760F7">
        <w:rPr>
          <w:rFonts w:ascii="Times New Roman" w:hAnsi="Times New Roman" w:cs="Times New Roman"/>
          <w:sz w:val="24"/>
          <w:szCs w:val="24"/>
        </w:rPr>
        <w:t>деятельности  играют</w:t>
      </w:r>
      <w:proofErr w:type="gramEnd"/>
      <w:r w:rsidRPr="006760F7">
        <w:rPr>
          <w:rFonts w:ascii="Times New Roman" w:hAnsi="Times New Roman" w:cs="Times New Roman"/>
          <w:sz w:val="24"/>
          <w:szCs w:val="24"/>
        </w:rPr>
        <w:t xml:space="preserve"> три фактора, используемые теорией ожиданий: усилия – результаты, результаты – вознаграждения, удовлетворённость вознаграждением.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23. Какова степень применимости теории ожидания в практике управления?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24. Какие выводы можно сделать из теории справедливости для использования в практике управления?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lastRenderedPageBreak/>
        <w:t xml:space="preserve">2 5 . Портер и </w:t>
      </w:r>
      <w:proofErr w:type="spellStart"/>
      <w:r w:rsidRPr="006760F7">
        <w:rPr>
          <w:rFonts w:ascii="Times New Roman" w:hAnsi="Times New Roman" w:cs="Times New Roman"/>
          <w:sz w:val="24"/>
          <w:szCs w:val="24"/>
        </w:rPr>
        <w:t>Лоулер</w:t>
      </w:r>
      <w:proofErr w:type="spellEnd"/>
      <w:r w:rsidRPr="006760F7">
        <w:rPr>
          <w:rFonts w:ascii="Times New Roman" w:hAnsi="Times New Roman" w:cs="Times New Roman"/>
          <w:sz w:val="24"/>
          <w:szCs w:val="24"/>
        </w:rPr>
        <w:t xml:space="preserve"> в своей модели пришли к заключению, что «результативность труда вызывает удовлетворение работой». Каковы последствия этого вывода для практики управления? 2 6 . </w:t>
      </w:r>
      <w:proofErr w:type="spellStart"/>
      <w:r w:rsidRPr="006760F7">
        <w:rPr>
          <w:rFonts w:ascii="Times New Roman" w:hAnsi="Times New Roman" w:cs="Times New Roman"/>
          <w:sz w:val="24"/>
          <w:szCs w:val="24"/>
        </w:rPr>
        <w:t>МакКлелланд</w:t>
      </w:r>
      <w:proofErr w:type="spellEnd"/>
      <w:r w:rsidRPr="006760F7">
        <w:rPr>
          <w:rFonts w:ascii="Times New Roman" w:hAnsi="Times New Roman" w:cs="Times New Roman"/>
          <w:sz w:val="24"/>
          <w:szCs w:val="24"/>
        </w:rPr>
        <w:t xml:space="preserve"> описывал поведение людей, используя потребности трех видов: власти, успеха и принадлежности. Какую роль играют эти потребности в его теории мотивации?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27. Перечислите основные типы конфликтов в организации.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28. Перечислите признаки назревающего конфликта в организации.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 30. Назовите и дайте характеристику конфликтов в организации в зависимости от типа её функциональной системы?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31. Дайте характеристику позиционных, ресурсных и динамических конфликтов в организации.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32. Дайте характеристику структурных и инновационных конфликтов в организации.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33. Какие основные виды стресса существуют?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34. Каким образом различные стрессовые сценарии связаны с проявлением стресса в труде?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35. В чём заключаются трудности исследования синдрома психического выгорания?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36. Перечислите основные симптоматические категории стресса.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 7 . Назовите существующие модели изучения психического выгорания. Какие между ними существуют отличия?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38. Каким образом стресс связана с синдромом психического выгорания?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39. Какие личностные и профессиональные факторы влияют на синдром психического выгорания? 40. В чём специфика синдрома психического выгорания у менеджеров?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41. Каким образом осуществляется профилактика выгорания?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42. Какую психологическую помощь возможно оказать «выгоревшим»?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43. Какие основные стратегии по преодолению стресса выделяют Р. Бурке и Т. </w:t>
      </w:r>
      <w:proofErr w:type="spellStart"/>
      <w:r w:rsidRPr="006760F7">
        <w:rPr>
          <w:rFonts w:ascii="Times New Roman" w:hAnsi="Times New Roman" w:cs="Times New Roman"/>
          <w:sz w:val="24"/>
          <w:szCs w:val="24"/>
        </w:rPr>
        <w:t>Вейер</w:t>
      </w:r>
      <w:proofErr w:type="spellEnd"/>
      <w:r w:rsidRPr="006760F7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44. Какие основные факторы риска профессионального здоровья менеджеров существуют?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45. В чём заключается психологическое обеспечение профессионального здоровья менеджера? 46. Какие профилактические программы профессионального долголетия менеджеров можно предложить?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47.  В чём заключается эффект команды?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48. Перечислите основные преимущества и «минусы» организации команды.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49. Существуют ли ограничения в количестве членов участников команды?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lastRenderedPageBreak/>
        <w:t xml:space="preserve">50. Какие существуют особенности в организации производственных и интеллектуальных команд? 51. Какие требования предъявляются к кандидатам при формировании управленческих команд? 52. В чём заключается планирование деятельности команды?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53 . В чём заключается специфика использования ситуационного анализа продуктивной деятельности команды?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61. Какие необходимы условия для успешного развития команды?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62. Перечислите типичные ситуации, негативно влияющие на команду. </w:t>
      </w:r>
    </w:p>
    <w:p w:rsidR="005D7B1C" w:rsidRPr="006760F7" w:rsidRDefault="00D764B1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>63. Каково главное назначение мониторинга команды?</w:t>
      </w:r>
    </w:p>
    <w:p w:rsidR="005D7B1C" w:rsidRPr="006760F7" w:rsidRDefault="005D7B1C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760F7" w:rsidRDefault="006760F7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82698" w:rsidRPr="006760F7" w:rsidRDefault="00782698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60F7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proofErr w:type="spellStart"/>
      <w:r w:rsidRPr="006760F7">
        <w:rPr>
          <w:rFonts w:ascii="Times New Roman" w:hAnsi="Times New Roman" w:cs="Times New Roman"/>
          <w:sz w:val="24"/>
          <w:szCs w:val="24"/>
        </w:rPr>
        <w:t>Екимцев</w:t>
      </w:r>
      <w:proofErr w:type="spellEnd"/>
      <w:r w:rsidRPr="006760F7">
        <w:rPr>
          <w:rFonts w:ascii="Times New Roman" w:hAnsi="Times New Roman" w:cs="Times New Roman"/>
          <w:sz w:val="24"/>
          <w:szCs w:val="24"/>
        </w:rPr>
        <w:t xml:space="preserve"> В.И.</w:t>
      </w:r>
    </w:p>
    <w:p w:rsidR="005D7B1C" w:rsidRPr="006760F7" w:rsidRDefault="005D7B1C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D7B1C" w:rsidRPr="006760F7" w:rsidRDefault="005D7B1C" w:rsidP="00676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D7B1C" w:rsidRPr="006760F7" w:rsidRDefault="005D7B1C">
      <w:pPr>
        <w:rPr>
          <w:rFonts w:ascii="Times New Roman" w:hAnsi="Times New Roman" w:cs="Times New Roman"/>
          <w:sz w:val="24"/>
          <w:szCs w:val="24"/>
        </w:rPr>
      </w:pPr>
    </w:p>
    <w:p w:rsidR="005D7B1C" w:rsidRDefault="005D7B1C">
      <w:pPr>
        <w:rPr>
          <w:sz w:val="28"/>
          <w:szCs w:val="28"/>
        </w:rPr>
      </w:pPr>
    </w:p>
    <w:p w:rsidR="005D7B1C" w:rsidRDefault="005D7B1C">
      <w:pPr>
        <w:rPr>
          <w:sz w:val="28"/>
          <w:szCs w:val="28"/>
        </w:rPr>
      </w:pPr>
    </w:p>
    <w:p w:rsidR="005D7B1C" w:rsidRDefault="005D7B1C">
      <w:pPr>
        <w:rPr>
          <w:sz w:val="28"/>
          <w:szCs w:val="28"/>
        </w:rPr>
      </w:pPr>
    </w:p>
    <w:p w:rsidR="005D7B1C" w:rsidRDefault="005D7B1C">
      <w:pPr>
        <w:rPr>
          <w:sz w:val="28"/>
          <w:szCs w:val="28"/>
        </w:rPr>
      </w:pPr>
    </w:p>
    <w:p w:rsidR="005D7B1C" w:rsidRDefault="005D7B1C">
      <w:pPr>
        <w:rPr>
          <w:sz w:val="28"/>
          <w:szCs w:val="28"/>
        </w:rPr>
      </w:pPr>
    </w:p>
    <w:sectPr w:rsidR="005D7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7EB"/>
    <w:rsid w:val="005067EB"/>
    <w:rsid w:val="005D7B1C"/>
    <w:rsid w:val="006760F7"/>
    <w:rsid w:val="00782698"/>
    <w:rsid w:val="00D764B1"/>
    <w:rsid w:val="00EC0FCD"/>
    <w:rsid w:val="00F75DE3"/>
    <w:rsid w:val="0C03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F07ABA-4223-4FD0-8C57-748E94546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krasnopi</dc:creator>
  <cp:lastModifiedBy>Затоковенко Екатерина</cp:lastModifiedBy>
  <cp:revision>3</cp:revision>
  <dcterms:created xsi:type="dcterms:W3CDTF">2020-09-15T23:50:00Z</dcterms:created>
  <dcterms:modified xsi:type="dcterms:W3CDTF">2020-09-16T00:08:00Z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1049-11.2.0.9665</vt:lpwstr>
  </property>
</Properties>
</file>