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33" w:rsidRPr="00965133" w:rsidRDefault="00965133" w:rsidP="00FB219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bookmarkEnd w:id="0"/>
      <w:r w:rsidRPr="00965133">
        <w:rPr>
          <w:rFonts w:ascii="Times New Roman" w:hAnsi="Times New Roman"/>
          <w:b/>
          <w:i/>
          <w:sz w:val="26"/>
          <w:szCs w:val="26"/>
        </w:rPr>
        <w:t>Институт права</w:t>
      </w:r>
    </w:p>
    <w:p w:rsidR="00965133" w:rsidRPr="00965133" w:rsidRDefault="00965133" w:rsidP="0096513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965133">
        <w:rPr>
          <w:rFonts w:ascii="Times New Roman" w:hAnsi="Times New Roman"/>
          <w:b/>
          <w:i/>
          <w:sz w:val="26"/>
          <w:szCs w:val="26"/>
        </w:rPr>
        <w:t>Кафедра гражданско-правовых дисциплин;</w:t>
      </w:r>
    </w:p>
    <w:p w:rsidR="00965133" w:rsidRPr="00965133" w:rsidRDefault="00965133" w:rsidP="0096513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965133">
        <w:rPr>
          <w:rFonts w:ascii="Times New Roman" w:hAnsi="Times New Roman"/>
          <w:b/>
          <w:i/>
          <w:sz w:val="26"/>
          <w:szCs w:val="26"/>
        </w:rPr>
        <w:t>Кафедра теории и истории российского и зарубежного права</w:t>
      </w:r>
    </w:p>
    <w:p w:rsidR="00965133" w:rsidRDefault="00965133" w:rsidP="002E4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b/>
          <w:sz w:val="24"/>
          <w:szCs w:val="24"/>
        </w:rPr>
        <w:t>1 Проверка работы на плагиат</w:t>
      </w:r>
      <w:r w:rsidRPr="00557586">
        <w:rPr>
          <w:rFonts w:ascii="Times New Roman" w:hAnsi="Times New Roman"/>
          <w:sz w:val="24"/>
          <w:szCs w:val="24"/>
        </w:rPr>
        <w:t>.</w:t>
      </w:r>
    </w:p>
    <w:p w:rsidR="002E4171" w:rsidRPr="0082709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 xml:space="preserve"> Проверку </w:t>
      </w:r>
      <w:r w:rsidRPr="00827091">
        <w:rPr>
          <w:rFonts w:ascii="Times New Roman" w:hAnsi="Times New Roman"/>
          <w:sz w:val="24"/>
          <w:szCs w:val="24"/>
        </w:rPr>
        <w:t xml:space="preserve">осуществляет </w:t>
      </w:r>
      <w:r w:rsidRPr="00827091">
        <w:rPr>
          <w:rFonts w:ascii="Times New Roman" w:hAnsi="Times New Roman"/>
          <w:sz w:val="24"/>
          <w:szCs w:val="24"/>
          <w:u w:val="single"/>
        </w:rPr>
        <w:t>научный руководитель</w:t>
      </w:r>
      <w:r w:rsidRPr="00827091">
        <w:rPr>
          <w:rFonts w:ascii="Times New Roman" w:hAnsi="Times New Roman"/>
          <w:sz w:val="24"/>
          <w:szCs w:val="24"/>
        </w:rPr>
        <w:t xml:space="preserve">. Допускается работа, </w:t>
      </w:r>
      <w:r w:rsidR="00827091" w:rsidRPr="00827091">
        <w:rPr>
          <w:rFonts w:ascii="Times New Roman" w:hAnsi="Times New Roman"/>
          <w:sz w:val="24"/>
          <w:szCs w:val="24"/>
        </w:rPr>
        <w:t>прошедшая проверку на плагиат,</w:t>
      </w:r>
      <w:r w:rsidRPr="00827091">
        <w:rPr>
          <w:rFonts w:ascii="Times New Roman" w:hAnsi="Times New Roman"/>
          <w:sz w:val="24"/>
          <w:szCs w:val="24"/>
        </w:rPr>
        <w:t xml:space="preserve"> </w:t>
      </w:r>
      <w:r w:rsidRPr="00827091">
        <w:rPr>
          <w:rFonts w:ascii="Times New Roman" w:hAnsi="Times New Roman"/>
          <w:b/>
          <w:sz w:val="24"/>
          <w:szCs w:val="24"/>
        </w:rPr>
        <w:t>показатель</w:t>
      </w:r>
      <w:r w:rsidRPr="00827091">
        <w:rPr>
          <w:rFonts w:ascii="Times New Roman" w:hAnsi="Times New Roman"/>
          <w:sz w:val="24"/>
          <w:szCs w:val="24"/>
        </w:rPr>
        <w:t xml:space="preserve"> </w:t>
      </w:r>
      <w:r w:rsidRPr="00827091">
        <w:rPr>
          <w:rFonts w:ascii="Times New Roman" w:hAnsi="Times New Roman"/>
          <w:b/>
          <w:sz w:val="24"/>
          <w:szCs w:val="24"/>
        </w:rPr>
        <w:t xml:space="preserve">оригинальности </w:t>
      </w:r>
      <w:r w:rsidR="009E51B3" w:rsidRPr="00827091">
        <w:rPr>
          <w:rFonts w:ascii="Times New Roman" w:hAnsi="Times New Roman"/>
          <w:b/>
          <w:sz w:val="24"/>
          <w:szCs w:val="24"/>
        </w:rPr>
        <w:t xml:space="preserve">которой </w:t>
      </w:r>
      <w:r w:rsidRPr="00827091">
        <w:rPr>
          <w:rFonts w:ascii="Times New Roman" w:hAnsi="Times New Roman"/>
          <w:b/>
          <w:sz w:val="24"/>
          <w:szCs w:val="24"/>
        </w:rPr>
        <w:t>составляет не менее 60%</w:t>
      </w:r>
      <w:r w:rsidR="00822B47">
        <w:rPr>
          <w:rFonts w:ascii="Times New Roman" w:hAnsi="Times New Roman"/>
          <w:b/>
          <w:sz w:val="24"/>
          <w:szCs w:val="24"/>
        </w:rPr>
        <w:t xml:space="preserve"> для бакалавриата, </w:t>
      </w:r>
      <w:r w:rsidR="00822B47" w:rsidRPr="00822B47">
        <w:rPr>
          <w:rFonts w:ascii="Times New Roman" w:hAnsi="Times New Roman"/>
          <w:b/>
          <w:sz w:val="24"/>
          <w:szCs w:val="24"/>
        </w:rPr>
        <w:t>показатель оригинальнос</w:t>
      </w:r>
      <w:r w:rsidR="00822B47">
        <w:rPr>
          <w:rFonts w:ascii="Times New Roman" w:hAnsi="Times New Roman"/>
          <w:b/>
          <w:sz w:val="24"/>
          <w:szCs w:val="24"/>
        </w:rPr>
        <w:t>ти которой составляет не менее 7</w:t>
      </w:r>
      <w:r w:rsidR="00822B47" w:rsidRPr="00822B47">
        <w:rPr>
          <w:rFonts w:ascii="Times New Roman" w:hAnsi="Times New Roman"/>
          <w:b/>
          <w:sz w:val="24"/>
          <w:szCs w:val="24"/>
        </w:rPr>
        <w:t>0% для</w:t>
      </w:r>
      <w:r w:rsidR="00822B47">
        <w:rPr>
          <w:rFonts w:ascii="Times New Roman" w:hAnsi="Times New Roman"/>
          <w:b/>
          <w:sz w:val="24"/>
          <w:szCs w:val="24"/>
        </w:rPr>
        <w:t xml:space="preserve"> магистратуры и специалитета. </w:t>
      </w: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27091">
        <w:rPr>
          <w:rFonts w:ascii="Times New Roman" w:hAnsi="Times New Roman"/>
          <w:b/>
          <w:sz w:val="24"/>
          <w:szCs w:val="24"/>
        </w:rPr>
        <w:t>2 Нормоконтроль</w:t>
      </w:r>
      <w:r w:rsidRPr="00827091">
        <w:rPr>
          <w:rFonts w:ascii="Times New Roman" w:hAnsi="Times New Roman"/>
          <w:sz w:val="24"/>
          <w:szCs w:val="24"/>
        </w:rPr>
        <w:t xml:space="preserve"> – проверка соответствия оформления работы требовани</w:t>
      </w:r>
      <w:r w:rsidR="00FB2199" w:rsidRPr="00827091">
        <w:rPr>
          <w:rFonts w:ascii="Times New Roman" w:hAnsi="Times New Roman"/>
          <w:sz w:val="24"/>
          <w:szCs w:val="24"/>
        </w:rPr>
        <w:t>ям ФГБОУ ВО «ВГУЭС</w:t>
      </w:r>
      <w:r w:rsidRPr="00827091">
        <w:rPr>
          <w:rFonts w:ascii="Times New Roman" w:hAnsi="Times New Roman"/>
          <w:sz w:val="24"/>
          <w:szCs w:val="24"/>
        </w:rPr>
        <w:t xml:space="preserve">» </w:t>
      </w:r>
      <w:r w:rsidRPr="00827091">
        <w:rPr>
          <w:rFonts w:ascii="Times New Roman" w:hAnsi="Times New Roman"/>
          <w:b/>
          <w:bCs/>
          <w:sz w:val="24"/>
          <w:szCs w:val="24"/>
          <w:u w:val="single"/>
        </w:rPr>
        <w:t xml:space="preserve">СТО 2015 с </w:t>
      </w:r>
      <w:r w:rsidRPr="000564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изменениями </w:t>
      </w:r>
      <w:smartTag w:uri="urn:schemas-microsoft-com:office:smarttags" w:element="metricconverter">
        <w:smartTagPr>
          <w:attr w:name="ProductID" w:val="2020 г"/>
        </w:smartTagPr>
        <w:r w:rsidRPr="00056469">
          <w:rPr>
            <w:rFonts w:ascii="Times New Roman" w:hAnsi="Times New Roman"/>
            <w:b/>
            <w:bCs/>
            <w:color w:val="000000" w:themeColor="text1"/>
            <w:sz w:val="24"/>
            <w:szCs w:val="24"/>
            <w:u w:val="single"/>
          </w:rPr>
          <w:t>2020 г</w:t>
        </w:r>
      </w:smartTag>
      <w:r w:rsidR="002B4115" w:rsidRPr="000564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 w:rsidR="00822B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FB2199" w:rsidRPr="00FB2199" w:rsidRDefault="00FB2199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2199">
        <w:rPr>
          <w:rFonts w:ascii="Times New Roman" w:hAnsi="Times New Roman"/>
          <w:sz w:val="24"/>
          <w:szCs w:val="24"/>
        </w:rPr>
        <w:t>Страницы текста документа и включенные в него иллюстрации, таблицы должны соответствовать формату А4.</w:t>
      </w:r>
    </w:p>
    <w:p w:rsidR="00FB2199" w:rsidRDefault="00FB2199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2199">
        <w:rPr>
          <w:rFonts w:ascii="Times New Roman" w:hAnsi="Times New Roman"/>
          <w:sz w:val="24"/>
          <w:szCs w:val="24"/>
        </w:rPr>
        <w:t>Текст документа выполняют, соблюдая следующие размеры полей: правое – 10 мм, левое – 30 мм, верхнее, нижнее – 20 мм.</w:t>
      </w:r>
    </w:p>
    <w:p w:rsidR="00FB2199" w:rsidRDefault="00FB2199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Time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1324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1324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 w:rsidRPr="00132410">
        <w:rPr>
          <w:rFonts w:ascii="Times New Roman" w:hAnsi="Times New Roman"/>
          <w:sz w:val="24"/>
          <w:szCs w:val="24"/>
        </w:rPr>
        <w:t xml:space="preserve"> – 12 – полуторный </w:t>
      </w:r>
    </w:p>
    <w:p w:rsidR="00FB2199" w:rsidRDefault="00FB2199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Заголовки – с абзаца, глава – arial-14. подпункт - arial-13. </w:t>
      </w:r>
    </w:p>
    <w:p w:rsidR="00D975BA" w:rsidRPr="00D975BA" w:rsidRDefault="00D975BA" w:rsidP="00D975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D975BA">
        <w:rPr>
          <w:rFonts w:ascii="Times New Roman" w:hAnsi="Times New Roman"/>
          <w:sz w:val="24"/>
          <w:szCs w:val="24"/>
        </w:rPr>
        <w:t xml:space="preserve">При выполнении документа на ПК расстояние между заголовком раздела и заголовком подраздела – два интервала (12 </w:t>
      </w:r>
      <w:proofErr w:type="spellStart"/>
      <w:r w:rsidRPr="00D975BA">
        <w:rPr>
          <w:rFonts w:ascii="Times New Roman" w:hAnsi="Times New Roman"/>
          <w:sz w:val="24"/>
          <w:szCs w:val="24"/>
        </w:rPr>
        <w:t>пт</w:t>
      </w:r>
      <w:proofErr w:type="spellEnd"/>
      <w:r w:rsidRPr="00D975BA">
        <w:rPr>
          <w:rFonts w:ascii="Times New Roman" w:hAnsi="Times New Roman"/>
          <w:sz w:val="24"/>
          <w:szCs w:val="24"/>
        </w:rPr>
        <w:t>).</w:t>
      </w:r>
    </w:p>
    <w:p w:rsidR="00D975BA" w:rsidRPr="00D975BA" w:rsidRDefault="00D975BA" w:rsidP="00D975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5BA">
        <w:rPr>
          <w:rFonts w:ascii="Times New Roman" w:hAnsi="Times New Roman"/>
          <w:sz w:val="24"/>
          <w:szCs w:val="24"/>
        </w:rPr>
        <w:t xml:space="preserve">Расстояние между заголовком раздела и текстом, если заголовок подраздела отсутствует – два интервала (12 </w:t>
      </w:r>
      <w:proofErr w:type="spellStart"/>
      <w:r w:rsidRPr="00D975BA">
        <w:rPr>
          <w:rFonts w:ascii="Times New Roman" w:hAnsi="Times New Roman"/>
          <w:sz w:val="24"/>
          <w:szCs w:val="24"/>
        </w:rPr>
        <w:t>пт</w:t>
      </w:r>
      <w:proofErr w:type="spellEnd"/>
      <w:r w:rsidRPr="00D975BA">
        <w:rPr>
          <w:rFonts w:ascii="Times New Roman" w:hAnsi="Times New Roman"/>
          <w:sz w:val="24"/>
          <w:szCs w:val="24"/>
        </w:rPr>
        <w:t>).</w:t>
      </w:r>
    </w:p>
    <w:p w:rsidR="00D975BA" w:rsidRPr="00D975BA" w:rsidRDefault="00D975BA" w:rsidP="00D975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5BA">
        <w:rPr>
          <w:rFonts w:ascii="Times New Roman" w:hAnsi="Times New Roman"/>
          <w:sz w:val="24"/>
          <w:szCs w:val="24"/>
        </w:rPr>
        <w:t xml:space="preserve">Расстояние между заголовком подраздела и текстом – один интервал (6 </w:t>
      </w:r>
      <w:proofErr w:type="spellStart"/>
      <w:r w:rsidRPr="00D975BA">
        <w:rPr>
          <w:rFonts w:ascii="Times New Roman" w:hAnsi="Times New Roman"/>
          <w:sz w:val="24"/>
          <w:szCs w:val="24"/>
        </w:rPr>
        <w:t>пт</w:t>
      </w:r>
      <w:proofErr w:type="spellEnd"/>
      <w:r w:rsidRPr="00D975BA">
        <w:rPr>
          <w:rFonts w:ascii="Times New Roman" w:hAnsi="Times New Roman"/>
          <w:sz w:val="24"/>
          <w:szCs w:val="24"/>
        </w:rPr>
        <w:t>).</w:t>
      </w:r>
    </w:p>
    <w:p w:rsidR="00D975BA" w:rsidRDefault="00D975BA" w:rsidP="00D975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5BA">
        <w:rPr>
          <w:rFonts w:ascii="Times New Roman" w:hAnsi="Times New Roman"/>
          <w:sz w:val="24"/>
          <w:szCs w:val="24"/>
        </w:rPr>
        <w:t xml:space="preserve">Расстояние между текстом и заголовком следующего подраздела – два интервала (12 </w:t>
      </w:r>
      <w:proofErr w:type="spellStart"/>
      <w:r w:rsidRPr="00D975BA">
        <w:rPr>
          <w:rFonts w:ascii="Times New Roman" w:hAnsi="Times New Roman"/>
          <w:sz w:val="24"/>
          <w:szCs w:val="24"/>
        </w:rPr>
        <w:t>пт</w:t>
      </w:r>
      <w:proofErr w:type="spellEnd"/>
      <w:r w:rsidRPr="00D975BA">
        <w:rPr>
          <w:rFonts w:ascii="Times New Roman" w:hAnsi="Times New Roman"/>
          <w:sz w:val="24"/>
          <w:szCs w:val="24"/>
        </w:rPr>
        <w:t>).</w:t>
      </w:r>
    </w:p>
    <w:p w:rsidR="00FB2199" w:rsidRDefault="00FB2199" w:rsidP="00B53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05DD5">
        <w:rPr>
          <w:rFonts w:ascii="Times New Roman" w:hAnsi="Times New Roman"/>
          <w:sz w:val="24"/>
          <w:szCs w:val="24"/>
        </w:rPr>
        <w:t xml:space="preserve"> выравнивание – по ширине; красная (первая) строк</w:t>
      </w:r>
      <w:r>
        <w:rPr>
          <w:rFonts w:ascii="Times New Roman" w:hAnsi="Times New Roman"/>
          <w:sz w:val="24"/>
          <w:szCs w:val="24"/>
        </w:rPr>
        <w:t>а (отступ) – 1,25 см; межстроч</w:t>
      </w:r>
      <w:r w:rsidRPr="00505DD5">
        <w:rPr>
          <w:rFonts w:ascii="Times New Roman" w:hAnsi="Times New Roman"/>
          <w:sz w:val="24"/>
          <w:szCs w:val="24"/>
        </w:rPr>
        <w:t>ный интервал – полуторный для шрифта размером 12</w:t>
      </w:r>
      <w:r>
        <w:rPr>
          <w:rFonts w:ascii="Times New Roman" w:hAnsi="Times New Roman"/>
          <w:sz w:val="24"/>
          <w:szCs w:val="24"/>
        </w:rPr>
        <w:t>, автоматический</w:t>
      </w:r>
      <w:r w:rsidRPr="00505DD5">
        <w:rPr>
          <w:rFonts w:ascii="Times New Roman" w:hAnsi="Times New Roman"/>
          <w:sz w:val="24"/>
          <w:szCs w:val="24"/>
        </w:rPr>
        <w:t xml:space="preserve"> перенос слов</w:t>
      </w:r>
      <w:r w:rsidR="00B53B2D">
        <w:rPr>
          <w:rFonts w:ascii="Times New Roman" w:hAnsi="Times New Roman"/>
          <w:sz w:val="24"/>
          <w:szCs w:val="24"/>
        </w:rPr>
        <w:t xml:space="preserve"> </w:t>
      </w:r>
      <w:r w:rsidR="00B53B2D" w:rsidRPr="00B53B2D">
        <w:rPr>
          <w:rFonts w:ascii="Times New Roman" w:hAnsi="Times New Roman"/>
          <w:sz w:val="24"/>
          <w:szCs w:val="24"/>
          <w:u w:val="single"/>
        </w:rPr>
        <w:t>(</w:t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t>устанавливается</w:t>
      </w:r>
      <w:r w:rsidR="00B53B2D" w:rsidRPr="00B53B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5620D" w:rsidRPr="00B53B2D">
        <w:rPr>
          <w:rFonts w:ascii="Times New Roman" w:hAnsi="Times New Roman"/>
          <w:i/>
          <w:sz w:val="24"/>
          <w:szCs w:val="24"/>
          <w:u w:val="single"/>
        </w:rPr>
        <w:t>Сервис Язык</w:t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sym w:font="Symbol" w:char="00AE"/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t xml:space="preserve"> Расстановка переносов </w:t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sym w:font="Symbol" w:char="00AE"/>
      </w:r>
      <w:r w:rsidR="00B53B2D" w:rsidRPr="00B53B2D">
        <w:rPr>
          <w:rFonts w:ascii="Times New Roman" w:hAnsi="Times New Roman"/>
          <w:i/>
          <w:sz w:val="24"/>
          <w:szCs w:val="24"/>
          <w:u w:val="single"/>
        </w:rPr>
        <w:t xml:space="preserve"> Автоматическая расстановка переносов – поставить флажок</w:t>
      </w:r>
      <w:r w:rsidR="00B53B2D">
        <w:rPr>
          <w:rFonts w:ascii="Times New Roman" w:hAnsi="Times New Roman"/>
          <w:sz w:val="24"/>
          <w:szCs w:val="24"/>
          <w:u w:val="single"/>
        </w:rPr>
        <w:t>).</w:t>
      </w:r>
    </w:p>
    <w:p w:rsidR="00B53B2D" w:rsidRPr="00B53B2D" w:rsidRDefault="00B53B2D" w:rsidP="00B53B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B2D">
        <w:rPr>
          <w:rFonts w:ascii="Times New Roman" w:hAnsi="Times New Roman"/>
          <w:b/>
          <w:sz w:val="24"/>
          <w:szCs w:val="24"/>
          <w:u w:val="single"/>
        </w:rPr>
        <w:t xml:space="preserve">* Переносы слов в заголовках не допускаются. Если заголовок состоит из двух предложений, их разделяют точкой. </w:t>
      </w:r>
    </w:p>
    <w:p w:rsidR="00B53B2D" w:rsidRPr="00B53B2D" w:rsidRDefault="00B53B2D" w:rsidP="00B53B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B2D">
        <w:rPr>
          <w:rFonts w:ascii="Times New Roman" w:hAnsi="Times New Roman"/>
          <w:b/>
          <w:sz w:val="24"/>
          <w:szCs w:val="24"/>
          <w:u w:val="single"/>
        </w:rPr>
        <w:t>При переносе заголовка на вторую строку первая буква второй строки размещается под первой буквой первой строки. Межстрочный интервал в этом случае – одинарный.</w:t>
      </w:r>
    </w:p>
    <w:p w:rsidR="00FB2199" w:rsidRDefault="00FB2199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5DD5">
        <w:rPr>
          <w:rFonts w:ascii="Times New Roman" w:hAnsi="Times New Roman"/>
          <w:sz w:val="24"/>
          <w:szCs w:val="24"/>
        </w:rPr>
        <w:t>Страницы документа следует нумеровать арабскими цифра</w:t>
      </w:r>
      <w:r>
        <w:rPr>
          <w:rFonts w:ascii="Times New Roman" w:hAnsi="Times New Roman"/>
          <w:sz w:val="24"/>
          <w:szCs w:val="24"/>
        </w:rPr>
        <w:t xml:space="preserve">ми, соблюдая сквозную </w:t>
      </w:r>
      <w:r w:rsidRPr="00505DD5">
        <w:rPr>
          <w:rFonts w:ascii="Times New Roman" w:hAnsi="Times New Roman"/>
          <w:sz w:val="24"/>
          <w:szCs w:val="24"/>
        </w:rPr>
        <w:t>нумерацию по всему тексту, включая приложения. Номер страницы проставляют в правом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DD5"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z w:val="24"/>
          <w:szCs w:val="24"/>
        </w:rPr>
        <w:t xml:space="preserve">хнем углу без точек и черточек. </w:t>
      </w:r>
      <w:r w:rsidRPr="00FB2199">
        <w:rPr>
          <w:rFonts w:ascii="Times New Roman" w:hAnsi="Times New Roman"/>
          <w:sz w:val="24"/>
          <w:szCs w:val="24"/>
          <w:u w:val="single"/>
        </w:rPr>
        <w:t>Номер страницы на титульном листе, не проставляют</w:t>
      </w:r>
      <w:r w:rsidRPr="00505DD5">
        <w:rPr>
          <w:rFonts w:ascii="Times New Roman" w:hAnsi="Times New Roman"/>
          <w:sz w:val="24"/>
          <w:szCs w:val="24"/>
        </w:rPr>
        <w:t>.</w:t>
      </w:r>
    </w:p>
    <w:p w:rsidR="00B53B2D" w:rsidRPr="00BB482B" w:rsidRDefault="00B53B2D" w:rsidP="00B53B2D">
      <w:pPr>
        <w:spacing w:after="0" w:line="276" w:lineRule="auto"/>
        <w:ind w:firstLine="39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B2D">
        <w:rPr>
          <w:rFonts w:ascii="Times New Roman" w:hAnsi="Times New Roman"/>
          <w:b/>
          <w:spacing w:val="2"/>
          <w:sz w:val="24"/>
          <w:szCs w:val="24"/>
          <w:u w:val="single"/>
        </w:rPr>
        <w:t>Структурным элементам документа «Задание», «Аннотация (Реферат)» номер страницы не присваивается. Они помещаются в документе последовательно после титульного листа и в «Содержание» не включаются</w:t>
      </w:r>
      <w:r w:rsidRPr="00B53B2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B2199" w:rsidRDefault="00FB2199" w:rsidP="00B53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глава с новой страницы.</w:t>
      </w:r>
    </w:p>
    <w:p w:rsidR="00097E85" w:rsidRDefault="00097E85" w:rsidP="00B53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E85">
        <w:rPr>
          <w:rFonts w:ascii="Times New Roman" w:hAnsi="Times New Roman"/>
          <w:sz w:val="24"/>
          <w:szCs w:val="24"/>
        </w:rPr>
        <w:t>* Раздел должен заканчиваться текстом, последний лист раздела должен быть заполнен минимум НАПОЛОВИНУ.</w:t>
      </w:r>
    </w:p>
    <w:p w:rsidR="002E4171" w:rsidRP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 xml:space="preserve">Проверку осуществляет </w:t>
      </w:r>
      <w:r w:rsidRPr="002B4115">
        <w:rPr>
          <w:rFonts w:ascii="Times New Roman" w:hAnsi="Times New Roman"/>
          <w:sz w:val="24"/>
          <w:szCs w:val="24"/>
          <w:u w:val="single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4171">
        <w:rPr>
          <w:rFonts w:ascii="Times New Roman" w:hAnsi="Times New Roman"/>
          <w:sz w:val="24"/>
          <w:szCs w:val="24"/>
        </w:rPr>
        <w:t>Обязательно представить титульный лист вместе с работой.</w:t>
      </w: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4171">
        <w:rPr>
          <w:rFonts w:ascii="Times New Roman" w:hAnsi="Times New Roman"/>
          <w:sz w:val="24"/>
          <w:szCs w:val="24"/>
        </w:rPr>
        <w:t>После успешной проверки на нормоконтроль работа в распечатанном виде в полном комплекте предста</w:t>
      </w:r>
      <w:r>
        <w:rPr>
          <w:rFonts w:ascii="Times New Roman" w:hAnsi="Times New Roman"/>
          <w:sz w:val="24"/>
          <w:szCs w:val="24"/>
        </w:rPr>
        <w:t xml:space="preserve">вляется студентом на кафедру ГПД, аудитория </w:t>
      </w:r>
      <w:r w:rsidRPr="00584CB7">
        <w:rPr>
          <w:rFonts w:ascii="Times New Roman" w:hAnsi="Times New Roman"/>
          <w:b/>
          <w:sz w:val="24"/>
          <w:szCs w:val="24"/>
        </w:rPr>
        <w:t>5502.</w:t>
      </w:r>
    </w:p>
    <w:p w:rsidR="002E4171" w:rsidRPr="00557586" w:rsidRDefault="002E4171" w:rsidP="002E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>На кафедру представляется скрепленная в следующей последовательности работа:</w:t>
      </w:r>
    </w:p>
    <w:p w:rsidR="002E4171" w:rsidRPr="00557586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>- титульный лист (</w:t>
      </w:r>
      <w:r w:rsidRPr="002E4171">
        <w:rPr>
          <w:rFonts w:ascii="Times New Roman" w:hAnsi="Times New Roman"/>
          <w:b/>
          <w:sz w:val="24"/>
          <w:szCs w:val="24"/>
          <w:u w:val="single"/>
        </w:rPr>
        <w:t>подписи только черным цветом</w:t>
      </w:r>
      <w:r w:rsidRPr="00557586">
        <w:rPr>
          <w:rFonts w:ascii="Times New Roman" w:hAnsi="Times New Roman"/>
          <w:sz w:val="24"/>
          <w:szCs w:val="24"/>
        </w:rPr>
        <w:t>) – 1 экз</w:t>
      </w:r>
    </w:p>
    <w:p w:rsidR="002E4171" w:rsidRPr="00557586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 xml:space="preserve">- задание – 1 экз </w:t>
      </w: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 xml:space="preserve">- отзыв руководителя – 1 </w:t>
      </w:r>
      <w:proofErr w:type="spellStart"/>
      <w:r w:rsidRPr="00557586">
        <w:rPr>
          <w:rFonts w:ascii="Times New Roman" w:hAnsi="Times New Roman"/>
          <w:sz w:val="24"/>
          <w:szCs w:val="24"/>
        </w:rPr>
        <w:t>экз</w:t>
      </w:r>
      <w:proofErr w:type="spellEnd"/>
      <w:r w:rsidR="000D46C8">
        <w:rPr>
          <w:rFonts w:ascii="Times New Roman" w:hAnsi="Times New Roman"/>
          <w:sz w:val="24"/>
          <w:szCs w:val="24"/>
        </w:rPr>
        <w:t xml:space="preserve"> (для ВКР)</w:t>
      </w:r>
    </w:p>
    <w:p w:rsidR="002E4171" w:rsidRPr="00557586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рецензия – 1 </w:t>
      </w:r>
      <w:proofErr w:type="spellStart"/>
      <w:r>
        <w:rPr>
          <w:rFonts w:ascii="Times New Roman" w:hAnsi="Times New Roman"/>
          <w:sz w:val="24"/>
          <w:szCs w:val="24"/>
        </w:rPr>
        <w:t>экз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9130E">
        <w:rPr>
          <w:rFonts w:ascii="Times New Roman" w:hAnsi="Times New Roman"/>
          <w:sz w:val="24"/>
          <w:szCs w:val="24"/>
          <w:u w:val="single"/>
        </w:rPr>
        <w:t xml:space="preserve">(магистратура, </w:t>
      </w:r>
      <w:proofErr w:type="spellStart"/>
      <w:r w:rsidR="00132410" w:rsidRPr="0099130E">
        <w:rPr>
          <w:rFonts w:ascii="Times New Roman" w:hAnsi="Times New Roman"/>
          <w:sz w:val="24"/>
          <w:szCs w:val="24"/>
          <w:u w:val="single"/>
        </w:rPr>
        <w:t>специалитет</w:t>
      </w:r>
      <w:proofErr w:type="spellEnd"/>
      <w:r w:rsidR="00773D41">
        <w:rPr>
          <w:rFonts w:ascii="Times New Roman" w:hAnsi="Times New Roman"/>
          <w:sz w:val="24"/>
          <w:szCs w:val="24"/>
          <w:u w:val="single"/>
        </w:rPr>
        <w:t xml:space="preserve"> для ВКР</w:t>
      </w:r>
      <w:r w:rsidRPr="0099130E">
        <w:rPr>
          <w:rFonts w:ascii="Times New Roman" w:hAnsi="Times New Roman"/>
          <w:sz w:val="24"/>
          <w:szCs w:val="24"/>
          <w:u w:val="single"/>
        </w:rPr>
        <w:t>)</w:t>
      </w: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lastRenderedPageBreak/>
        <w:t xml:space="preserve">- аннотация – 1 </w:t>
      </w:r>
      <w:proofErr w:type="spellStart"/>
      <w:r w:rsidRPr="00557586">
        <w:rPr>
          <w:rFonts w:ascii="Times New Roman" w:hAnsi="Times New Roman"/>
          <w:sz w:val="24"/>
          <w:szCs w:val="24"/>
        </w:rPr>
        <w:t>экз</w:t>
      </w:r>
      <w:proofErr w:type="spellEnd"/>
      <w:r w:rsidR="00773D41">
        <w:rPr>
          <w:rFonts w:ascii="Times New Roman" w:hAnsi="Times New Roman"/>
          <w:sz w:val="24"/>
          <w:szCs w:val="24"/>
        </w:rPr>
        <w:t xml:space="preserve"> </w:t>
      </w:r>
    </w:p>
    <w:p w:rsidR="002E4171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сама работа – 1 экз</w:t>
      </w:r>
    </w:p>
    <w:p w:rsidR="00505DD5" w:rsidRPr="00505DD5" w:rsidRDefault="00505DD5" w:rsidP="00C87011">
      <w:pPr>
        <w:pStyle w:val="a3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505DD5">
        <w:rPr>
          <w:rFonts w:ascii="Times New Roman" w:hAnsi="Times New Roman"/>
          <w:i/>
          <w:sz w:val="24"/>
          <w:szCs w:val="24"/>
        </w:rPr>
        <w:t>Содержание</w:t>
      </w:r>
    </w:p>
    <w:p w:rsidR="00505DD5" w:rsidRPr="00505DD5" w:rsidRDefault="00505DD5" w:rsidP="00C87011">
      <w:pPr>
        <w:pStyle w:val="a3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505DD5">
        <w:rPr>
          <w:rFonts w:ascii="Times New Roman" w:hAnsi="Times New Roman"/>
          <w:i/>
          <w:sz w:val="24"/>
          <w:szCs w:val="24"/>
        </w:rPr>
        <w:t>Введение</w:t>
      </w:r>
    </w:p>
    <w:p w:rsidR="00505DD5" w:rsidRPr="00505DD5" w:rsidRDefault="00505DD5" w:rsidP="00C87011">
      <w:pPr>
        <w:pStyle w:val="a3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505DD5">
        <w:rPr>
          <w:rFonts w:ascii="Times New Roman" w:hAnsi="Times New Roman"/>
          <w:i/>
          <w:sz w:val="24"/>
          <w:szCs w:val="24"/>
        </w:rPr>
        <w:t>Основная часть</w:t>
      </w:r>
    </w:p>
    <w:p w:rsidR="00505DD5" w:rsidRPr="00505DD5" w:rsidRDefault="00505DD5" w:rsidP="00C87011">
      <w:pPr>
        <w:pStyle w:val="a3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505DD5">
        <w:rPr>
          <w:rFonts w:ascii="Times New Roman" w:hAnsi="Times New Roman"/>
          <w:i/>
          <w:sz w:val="24"/>
          <w:szCs w:val="24"/>
        </w:rPr>
        <w:t>Заключение (выводы)</w:t>
      </w:r>
    </w:p>
    <w:p w:rsidR="00505DD5" w:rsidRPr="00505DD5" w:rsidRDefault="00505DD5" w:rsidP="00C87011">
      <w:pPr>
        <w:pStyle w:val="a3"/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505DD5">
        <w:rPr>
          <w:rFonts w:ascii="Times New Roman" w:hAnsi="Times New Roman"/>
          <w:i/>
          <w:sz w:val="24"/>
          <w:szCs w:val="24"/>
        </w:rPr>
        <w:t>Список использованных источников</w:t>
      </w:r>
    </w:p>
    <w:p w:rsidR="002E4171" w:rsidRPr="00132410" w:rsidRDefault="002E4171" w:rsidP="002E4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57586">
        <w:rPr>
          <w:rFonts w:ascii="Times New Roman" w:hAnsi="Times New Roman"/>
          <w:sz w:val="24"/>
          <w:szCs w:val="24"/>
        </w:rPr>
        <w:t>- приложения</w:t>
      </w:r>
      <w:r w:rsidR="00505DD5">
        <w:rPr>
          <w:rFonts w:ascii="Times New Roman" w:hAnsi="Times New Roman"/>
          <w:sz w:val="24"/>
          <w:szCs w:val="24"/>
        </w:rPr>
        <w:t xml:space="preserve"> (при необходимости)</w:t>
      </w:r>
      <w:r w:rsidRPr="00557586">
        <w:rPr>
          <w:rFonts w:ascii="Times New Roman" w:hAnsi="Times New Roman"/>
          <w:sz w:val="24"/>
          <w:szCs w:val="24"/>
        </w:rPr>
        <w:t xml:space="preserve"> и апробация работы (публикация)</w:t>
      </w:r>
      <w:r w:rsidR="00132410">
        <w:rPr>
          <w:rFonts w:ascii="Times New Roman" w:hAnsi="Times New Roman"/>
          <w:sz w:val="24"/>
          <w:szCs w:val="24"/>
        </w:rPr>
        <w:t xml:space="preserve"> - </w:t>
      </w:r>
      <w:r w:rsidR="00132410" w:rsidRPr="00132410">
        <w:rPr>
          <w:rFonts w:ascii="Times New Roman" w:hAnsi="Times New Roman"/>
          <w:sz w:val="24"/>
          <w:szCs w:val="24"/>
          <w:u w:val="single"/>
        </w:rPr>
        <w:t>строго наличие публикаций</w:t>
      </w:r>
      <w:r w:rsidR="00505DD5">
        <w:rPr>
          <w:rFonts w:ascii="Times New Roman" w:hAnsi="Times New Roman"/>
          <w:sz w:val="24"/>
          <w:szCs w:val="24"/>
          <w:u w:val="single"/>
        </w:rPr>
        <w:t>.</w:t>
      </w:r>
    </w:p>
    <w:p w:rsidR="00FB2199" w:rsidRDefault="002E4171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586">
        <w:rPr>
          <w:rFonts w:ascii="Times New Roman" w:hAnsi="Times New Roman"/>
          <w:sz w:val="24"/>
          <w:szCs w:val="24"/>
        </w:rPr>
        <w:t xml:space="preserve">- справка о результатах проверки текстового документа на наличие заимствований (подписанная руководителем и с проставленной датой проверки) – 1 </w:t>
      </w:r>
      <w:proofErr w:type="spellStart"/>
      <w:r w:rsidRPr="00557586">
        <w:rPr>
          <w:rFonts w:ascii="Times New Roman" w:hAnsi="Times New Roman"/>
          <w:sz w:val="24"/>
          <w:szCs w:val="24"/>
        </w:rPr>
        <w:t>экз</w:t>
      </w:r>
      <w:proofErr w:type="spellEnd"/>
    </w:p>
    <w:p w:rsidR="003D3AE8" w:rsidRPr="003D3AE8" w:rsidRDefault="003D3AE8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лицензионный договор</w:t>
      </w:r>
    </w:p>
    <w:p w:rsidR="00AB4ECC" w:rsidRPr="00AB4ECC" w:rsidRDefault="00AB4ECC" w:rsidP="00AB4E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4ECC">
        <w:rPr>
          <w:rFonts w:ascii="Times New Roman" w:hAnsi="Times New Roman"/>
          <w:sz w:val="24"/>
          <w:szCs w:val="24"/>
        </w:rPr>
        <w:t>* Ссылки на цитируемую литературу следует указывать порядковым номером, под которым источник значится в списке использованных источников, в квадратных скобках, в необходимых случаях, с указанием страницы</w:t>
      </w:r>
      <w:r w:rsidRPr="00AB4ECC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>например</w:t>
      </w:r>
      <w:proofErr w:type="gramEnd"/>
      <w:r w:rsidRPr="00AB4ECC">
        <w:rPr>
          <w:rFonts w:ascii="Times New Roman" w:hAnsi="Times New Roman"/>
          <w:b/>
          <w:sz w:val="24"/>
          <w:szCs w:val="24"/>
        </w:rPr>
        <w:t>: [18] или [18, с.77] с указанием страницы.</w:t>
      </w:r>
    </w:p>
    <w:p w:rsidR="00AB4ECC" w:rsidRPr="00AB4ECC" w:rsidRDefault="00AB4ECC" w:rsidP="00AB4E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ECC">
        <w:rPr>
          <w:rFonts w:ascii="Times New Roman" w:hAnsi="Times New Roman"/>
          <w:sz w:val="24"/>
          <w:szCs w:val="24"/>
        </w:rPr>
        <w:t>* Сведения об источниках следует РАСПОЛАГАТЬ В ПОРЯДКЕ ПОЯВЛЕНИЯ ссылок на источники в тексте документа (сквозная нумерация для всего документа), нумеровать арабскими цифрами без точки и писать с абзацного отступа.</w:t>
      </w:r>
    </w:p>
    <w:p w:rsidR="00AB4ECC" w:rsidRPr="000836E6" w:rsidRDefault="00AB4ECC" w:rsidP="00AB4EC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B4ECC">
        <w:rPr>
          <w:rFonts w:ascii="Times New Roman" w:hAnsi="Times New Roman"/>
          <w:sz w:val="24"/>
          <w:szCs w:val="24"/>
        </w:rPr>
        <w:t>* Каждому источнику в списке присваивается порядковый номер, который дается ему при первом упоминании. При дальнейших ссылках на данный источник в документе, номер не меняется.</w:t>
      </w:r>
      <w:r w:rsidR="000836E6">
        <w:rPr>
          <w:rFonts w:ascii="Times New Roman" w:hAnsi="Times New Roman"/>
          <w:sz w:val="24"/>
          <w:szCs w:val="24"/>
        </w:rPr>
        <w:t xml:space="preserve"> Нумерованный список без точек (</w:t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t xml:space="preserve">Главная </w:t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sym w:font="Symbol" w:char="00AE"/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t xml:space="preserve">Абзац </w:t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sym w:font="Symbol" w:char="00AE"/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t xml:space="preserve">Нумерация </w:t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sym w:font="Symbol" w:char="00AE"/>
      </w:r>
      <w:r w:rsidR="000836E6" w:rsidRPr="000836E6">
        <w:rPr>
          <w:rFonts w:ascii="Times New Roman" w:hAnsi="Times New Roman"/>
          <w:i/>
          <w:sz w:val="24"/>
          <w:szCs w:val="24"/>
          <w:u w:val="single"/>
        </w:rPr>
        <w:t>Библиотека нумераций).</w:t>
      </w:r>
    </w:p>
    <w:p w:rsidR="00B53B2D" w:rsidRDefault="00B53B2D" w:rsidP="00FB2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410" w:rsidRDefault="00132410" w:rsidP="00505D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DD5" w:rsidRDefault="00505DD5" w:rsidP="00505D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5DD5" w:rsidRDefault="00505DD5" w:rsidP="00505D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10" w:rsidRDefault="00132410" w:rsidP="00132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410" w:rsidRPr="0099701F" w:rsidRDefault="00132410" w:rsidP="009970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701F" w:rsidRPr="0099701F" w:rsidRDefault="008127A2" w:rsidP="008127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«Шифр работы» </w:t>
      </w:r>
      <w:r w:rsidR="0099701F" w:rsidRPr="0099701F">
        <w:rPr>
          <w:rFonts w:ascii="Times New Roman" w:hAnsi="Times New Roman"/>
          <w:b/>
          <w:sz w:val="24"/>
          <w:szCs w:val="24"/>
        </w:rPr>
        <w:t xml:space="preserve"> 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9701F">
        <w:rPr>
          <w:rFonts w:ascii="Times New Roman" w:hAnsi="Times New Roman"/>
          <w:color w:val="000000" w:themeColor="text1"/>
          <w:sz w:val="24"/>
          <w:szCs w:val="24"/>
        </w:rPr>
        <w:t>Например:</w:t>
      </w:r>
    </w:p>
    <w:p w:rsidR="0099701F" w:rsidRPr="0099701F" w:rsidRDefault="0099701F" w:rsidP="0099701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99701F">
        <w:rPr>
          <w:rFonts w:ascii="Times New Roman" w:hAnsi="Times New Roman"/>
          <w:color w:val="000000" w:themeColor="text1"/>
          <w:sz w:val="32"/>
          <w:szCs w:val="32"/>
          <w:highlight w:val="yellow"/>
        </w:rPr>
        <w:t>БЮП-19-131344.129-с.08.00.БР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Pr="0099701F">
        <w:rPr>
          <w:rFonts w:ascii="Times New Roman" w:hAnsi="Times New Roman"/>
          <w:b/>
          <w:sz w:val="24"/>
          <w:szCs w:val="24"/>
        </w:rPr>
        <w:t>БЮП</w:t>
      </w:r>
      <w:r w:rsidRPr="0099701F">
        <w:rPr>
          <w:rFonts w:ascii="Times New Roman" w:hAnsi="Times New Roman"/>
          <w:sz w:val="24"/>
          <w:szCs w:val="24"/>
        </w:rPr>
        <w:t xml:space="preserve"> – условное наименование образовательной программы без указания профиля ОП;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01F">
        <w:rPr>
          <w:rFonts w:ascii="Times New Roman" w:hAnsi="Times New Roman"/>
          <w:b/>
          <w:sz w:val="24"/>
          <w:szCs w:val="24"/>
        </w:rPr>
        <w:t xml:space="preserve">19-131344 </w:t>
      </w:r>
      <w:r w:rsidRPr="0099701F">
        <w:rPr>
          <w:rFonts w:ascii="Times New Roman" w:hAnsi="Times New Roman"/>
          <w:sz w:val="24"/>
          <w:szCs w:val="24"/>
        </w:rPr>
        <w:t>– шифр студента (номер зачетной книжки);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01F">
        <w:rPr>
          <w:rFonts w:ascii="Times New Roman" w:hAnsi="Times New Roman"/>
          <w:b/>
          <w:sz w:val="24"/>
          <w:szCs w:val="24"/>
        </w:rPr>
        <w:t xml:space="preserve">129-с </w:t>
      </w:r>
      <w:r w:rsidRPr="0099701F">
        <w:rPr>
          <w:rFonts w:ascii="Times New Roman" w:hAnsi="Times New Roman"/>
          <w:sz w:val="24"/>
          <w:szCs w:val="24"/>
        </w:rPr>
        <w:t>– номер приказа на выпускную квалификационную работу;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01F">
        <w:rPr>
          <w:rFonts w:ascii="Times New Roman" w:hAnsi="Times New Roman"/>
          <w:b/>
          <w:sz w:val="24"/>
          <w:szCs w:val="24"/>
        </w:rPr>
        <w:t>08</w:t>
      </w:r>
      <w:r w:rsidRPr="0099701F">
        <w:rPr>
          <w:rFonts w:ascii="Times New Roman" w:hAnsi="Times New Roman"/>
          <w:sz w:val="24"/>
          <w:szCs w:val="24"/>
        </w:rPr>
        <w:t xml:space="preserve"> – порядковый номер по приказу;</w:t>
      </w:r>
    </w:p>
    <w:p w:rsidR="0099701F" w:rsidRPr="0099701F" w:rsidRDefault="0099701F" w:rsidP="00997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01F">
        <w:rPr>
          <w:rFonts w:ascii="Times New Roman" w:hAnsi="Times New Roman"/>
          <w:b/>
          <w:sz w:val="24"/>
          <w:szCs w:val="24"/>
        </w:rPr>
        <w:t>00</w:t>
      </w:r>
      <w:r w:rsidRPr="0099701F">
        <w:rPr>
          <w:rFonts w:ascii="Times New Roman" w:hAnsi="Times New Roman"/>
          <w:sz w:val="24"/>
          <w:szCs w:val="24"/>
        </w:rPr>
        <w:t xml:space="preserve"> – порядковый номер документа;</w:t>
      </w:r>
    </w:p>
    <w:p w:rsidR="001E340C" w:rsidRDefault="0099701F" w:rsidP="001E340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99701F">
        <w:rPr>
          <w:rFonts w:ascii="Times New Roman" w:hAnsi="Times New Roman"/>
          <w:b/>
          <w:sz w:val="24"/>
          <w:szCs w:val="24"/>
        </w:rPr>
        <w:t>БР</w:t>
      </w:r>
      <w:r w:rsidRPr="0099701F">
        <w:rPr>
          <w:rFonts w:ascii="Times New Roman" w:hAnsi="Times New Roman"/>
          <w:sz w:val="24"/>
          <w:szCs w:val="24"/>
        </w:rPr>
        <w:t xml:space="preserve"> – код </w:t>
      </w:r>
      <w:r w:rsidR="001E340C">
        <w:rPr>
          <w:rFonts w:ascii="Times New Roman" w:hAnsi="Times New Roman"/>
          <w:sz w:val="24"/>
          <w:szCs w:val="24"/>
        </w:rPr>
        <w:t>документа (бакалаврская работа)</w:t>
      </w:r>
      <w:r w:rsidR="001E340C">
        <w:rPr>
          <w:rFonts w:ascii="Times New Roman" w:eastAsiaTheme="minorEastAsia" w:hAnsi="Times New Roman"/>
          <w:sz w:val="24"/>
          <w:szCs w:val="24"/>
          <w:lang w:eastAsia="ja-JP"/>
        </w:rPr>
        <w:t>;</w:t>
      </w:r>
    </w:p>
    <w:p w:rsidR="001E340C" w:rsidRDefault="001E340C" w:rsidP="001E340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1E340C">
        <w:rPr>
          <w:rFonts w:ascii="Times New Roman" w:eastAsiaTheme="minorEastAsia" w:hAnsi="Times New Roman"/>
          <w:b/>
          <w:sz w:val="24"/>
          <w:szCs w:val="24"/>
          <w:lang w:eastAsia="ja-JP"/>
        </w:rPr>
        <w:t>МД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 xml:space="preserve"> </w:t>
      </w:r>
      <w:r w:rsidRPr="001E340C">
        <w:rPr>
          <w:rFonts w:ascii="Times New Roman" w:eastAsiaTheme="minorEastAsia" w:hAnsi="Times New Roman"/>
          <w:sz w:val="24"/>
          <w:szCs w:val="24"/>
          <w:lang w:eastAsia="ja-JP"/>
        </w:rPr>
        <w:t>– код документа (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>магистерская диссертация</w:t>
      </w:r>
      <w:r w:rsidRPr="001E340C">
        <w:rPr>
          <w:rFonts w:ascii="Times New Roman" w:eastAsiaTheme="minorEastAsia" w:hAnsi="Times New Roman"/>
          <w:sz w:val="24"/>
          <w:szCs w:val="24"/>
          <w:lang w:eastAsia="ja-JP"/>
        </w:rPr>
        <w:t>);</w:t>
      </w:r>
    </w:p>
    <w:p w:rsidR="001E340C" w:rsidRDefault="001E340C" w:rsidP="001E340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ja-JP"/>
        </w:rPr>
      </w:pPr>
      <w:r>
        <w:rPr>
          <w:rFonts w:ascii="Times New Roman" w:hAnsi="Times New Roman"/>
          <w:b/>
          <w:sz w:val="24"/>
          <w:szCs w:val="24"/>
        </w:rPr>
        <w:t>ДР</w:t>
      </w:r>
      <w:r w:rsidRPr="0099701F">
        <w:rPr>
          <w:rFonts w:ascii="Times New Roman" w:hAnsi="Times New Roman"/>
          <w:sz w:val="24"/>
          <w:szCs w:val="24"/>
        </w:rPr>
        <w:t xml:space="preserve"> – код </w:t>
      </w:r>
      <w:r>
        <w:rPr>
          <w:rFonts w:ascii="Times New Roman" w:hAnsi="Times New Roman"/>
          <w:sz w:val="24"/>
          <w:szCs w:val="24"/>
        </w:rPr>
        <w:t>документа (дипломная работа)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>;</w:t>
      </w:r>
    </w:p>
    <w:p w:rsidR="008127A2" w:rsidRDefault="008127A2" w:rsidP="001E340C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ja-JP"/>
        </w:rPr>
      </w:pPr>
      <w:r w:rsidRPr="008127A2">
        <w:rPr>
          <w:rFonts w:ascii="Times New Roman" w:eastAsiaTheme="minorEastAsia" w:hAnsi="Times New Roman"/>
          <w:b/>
          <w:sz w:val="24"/>
          <w:szCs w:val="24"/>
          <w:lang w:eastAsia="ja-JP"/>
        </w:rPr>
        <w:t>КР</w:t>
      </w:r>
      <w:r w:rsidRPr="008127A2">
        <w:rPr>
          <w:rFonts w:ascii="Times New Roman" w:eastAsiaTheme="minorEastAsia" w:hAnsi="Times New Roman"/>
          <w:sz w:val="24"/>
          <w:szCs w:val="24"/>
          <w:lang w:eastAsia="ja-JP"/>
        </w:rPr>
        <w:t xml:space="preserve"> – код документа (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>курсовая работа).</w:t>
      </w:r>
    </w:p>
    <w:p w:rsidR="00132410" w:rsidRDefault="00132410" w:rsidP="00822B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410" w:rsidRDefault="00132410" w:rsidP="00132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2410" w:rsidRDefault="00132410" w:rsidP="00132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7465" w:rsidRDefault="00757465" w:rsidP="00132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7465" w:rsidRDefault="00757465" w:rsidP="00D975BA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ja-JP"/>
        </w:rPr>
      </w:pPr>
    </w:p>
    <w:p w:rsidR="000D46C8" w:rsidRDefault="000D46C8" w:rsidP="00AB4ECC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AB4ECC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ИНСТИТУТ ПРАВА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32410">
        <w:rPr>
          <w:rFonts w:ascii="Times New Roman" w:hAnsi="Times New Roman"/>
          <w:caps/>
          <w:sz w:val="24"/>
          <w:szCs w:val="24"/>
        </w:rPr>
        <w:t>Кафедра ГРАЖДАНСКО-ПРАВОВЫХ ДИСЦИПЛИН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545AD4" w:rsidRDefault="00545AD4" w:rsidP="00DE4200">
      <w:pPr>
        <w:widowControl w:val="0"/>
        <w:suppressAutoHyphens/>
        <w:autoSpaceDE w:val="0"/>
        <w:autoSpaceDN w:val="0"/>
        <w:spacing w:after="0" w:line="240" w:lineRule="auto"/>
        <w:ind w:right="120"/>
        <w:jc w:val="right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ind w:right="120"/>
        <w:jc w:val="right"/>
        <w:rPr>
          <w:rFonts w:ascii="Times New Roman" w:hAnsi="Times New Roman"/>
          <w:sz w:val="28"/>
        </w:rPr>
      </w:pPr>
      <w:r w:rsidRPr="00132410">
        <w:rPr>
          <w:rFonts w:ascii="Times New Roman" w:hAnsi="Times New Roman"/>
          <w:sz w:val="24"/>
          <w:szCs w:val="24"/>
        </w:rPr>
        <w:t xml:space="preserve">   </w:t>
      </w:r>
      <w:r w:rsidRPr="00132410"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0D309E" w:rsidRDefault="00DE4200" w:rsidP="000D309E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КУРСОВАЯ</w:t>
      </w:r>
      <w:r w:rsidRPr="00132410">
        <w:rPr>
          <w:rFonts w:ascii="Times New Roman" w:hAnsi="Times New Roman"/>
          <w:sz w:val="48"/>
          <w:szCs w:val="48"/>
        </w:rPr>
        <w:t xml:space="preserve"> РАБОТА</w:t>
      </w:r>
      <w:r w:rsidR="000D309E">
        <w:rPr>
          <w:rFonts w:ascii="Times New Roman" w:hAnsi="Times New Roman"/>
          <w:sz w:val="48"/>
          <w:szCs w:val="48"/>
        </w:rPr>
        <w:br/>
      </w:r>
      <w:r w:rsidR="000D309E" w:rsidRPr="004E26AB">
        <w:rPr>
          <w:rFonts w:ascii="Times New Roman" w:hAnsi="Times New Roman"/>
          <w:color w:val="FF0000"/>
          <w:sz w:val="36"/>
          <w:szCs w:val="36"/>
        </w:rPr>
        <w:t>по дисциплинам «Трудовое право», «Прокурорский надзор»</w:t>
      </w:r>
    </w:p>
    <w:p w:rsidR="00DE4200" w:rsidRPr="00822B47" w:rsidRDefault="00DE4200" w:rsidP="00DE4200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DE4200" w:rsidRPr="00822B47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БЮП-19-131344.129-с.08.00.КР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132410"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</w:t>
      </w:r>
      <w:r w:rsidRPr="00132410"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 w:rsidRPr="00132410"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Научный руководитель</w:t>
      </w:r>
    </w:p>
    <w:p w:rsidR="00DE4200" w:rsidRPr="00132410" w:rsidRDefault="00D477C4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д-р</w:t>
      </w:r>
      <w:r w:rsidR="00DE4200" w:rsidRPr="00132410">
        <w:rPr>
          <w:rFonts w:ascii="Times New Roman" w:hAnsi="Times New Roman"/>
          <w:sz w:val="24"/>
          <w:szCs w:val="24"/>
        </w:rPr>
        <w:t xml:space="preserve">.юрид.наук, доцент кафедры ГПД       </w:t>
      </w:r>
      <w:r w:rsidR="00DE4200" w:rsidRPr="001324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DE4200" w:rsidRPr="00132410">
        <w:rPr>
          <w:rFonts w:ascii="Times New Roman" w:hAnsi="Times New Roman"/>
          <w:sz w:val="24"/>
          <w:szCs w:val="24"/>
        </w:rPr>
        <w:t>________________            А.Р. Пурге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 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 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32410">
        <w:rPr>
          <w:rFonts w:ascii="Times New Roman" w:hAnsi="Times New Roman"/>
          <w:sz w:val="24"/>
          <w:szCs w:val="24"/>
        </w:rPr>
        <w:t>Нормоконтроль</w:t>
      </w:r>
      <w:proofErr w:type="spellEnd"/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0D309E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E4200" w:rsidRPr="00545AD4" w:rsidRDefault="00DE4200" w:rsidP="00545AD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ИНСТИТУТ ПРАВА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32410">
        <w:rPr>
          <w:rFonts w:ascii="Times New Roman" w:hAnsi="Times New Roman"/>
          <w:caps/>
          <w:sz w:val="24"/>
          <w:szCs w:val="24"/>
        </w:rPr>
        <w:t>Кафедра ГРАЖДАНСКО-ПРАВОВЫХ ДИСЦИПЛИН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132410">
        <w:rPr>
          <w:rFonts w:ascii="Times New Roman" w:hAnsi="Times New Roman"/>
          <w:sz w:val="24"/>
          <w:szCs w:val="24"/>
        </w:rPr>
        <w:t xml:space="preserve">   </w:t>
      </w:r>
      <w:r w:rsidRPr="00132410"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КУРСОВАЯ</w:t>
      </w:r>
      <w:r w:rsidRPr="00132410">
        <w:rPr>
          <w:rFonts w:ascii="Times New Roman" w:hAnsi="Times New Roman"/>
          <w:sz w:val="48"/>
          <w:szCs w:val="48"/>
        </w:rPr>
        <w:t xml:space="preserve"> РАБОТА</w:t>
      </w:r>
      <w:r w:rsidR="000D309E">
        <w:rPr>
          <w:rFonts w:ascii="Times New Roman" w:hAnsi="Times New Roman"/>
          <w:sz w:val="48"/>
          <w:szCs w:val="48"/>
        </w:rPr>
        <w:br/>
      </w:r>
      <w:r w:rsidR="000D309E" w:rsidRPr="00075512">
        <w:rPr>
          <w:rFonts w:ascii="Times New Roman" w:hAnsi="Times New Roman"/>
          <w:color w:val="FF0000"/>
          <w:sz w:val="36"/>
          <w:szCs w:val="36"/>
        </w:rPr>
        <w:t>по дисциплинам «Трудовое право», «Прокурорский надзор»</w:t>
      </w:r>
    </w:p>
    <w:p w:rsidR="00DE4200" w:rsidRPr="00822B47" w:rsidRDefault="00DE4200" w:rsidP="00DE4200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DE4200" w:rsidRPr="00822B47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БЮП-19-131344.129-с.08.00.</w:t>
      </w:r>
      <w:r w:rsidRPr="00822B47">
        <w:rPr>
          <w:rFonts w:ascii="Times New Roman" w:hAnsi="Times New Roman"/>
          <w:color w:val="000000" w:themeColor="text1"/>
          <w:sz w:val="40"/>
          <w:szCs w:val="40"/>
        </w:rPr>
        <w:t>КР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132410"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132410" w:rsidRDefault="00DE4200" w:rsidP="00DE420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</w:p>
    <w:p w:rsidR="00DE4200" w:rsidRPr="00E570A1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 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С.Ф. Литвинова</w:t>
      </w:r>
      <w:r w:rsidRPr="00E570A1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DE4200" w:rsidRPr="00E570A1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Нормоконтроль</w:t>
      </w:r>
      <w:proofErr w:type="spellEnd"/>
    </w:p>
    <w:p w:rsidR="00DE4200" w:rsidRPr="00E570A1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С.Ф. Литвинова</w:t>
      </w: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200" w:rsidRDefault="00DE4200" w:rsidP="00DE420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AD4" w:rsidRPr="00132410" w:rsidRDefault="00545AD4" w:rsidP="00DE4200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5AD4" w:rsidRDefault="00545AD4" w:rsidP="00DE4200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E4200" w:rsidRPr="00DE4200" w:rsidRDefault="00DE4200" w:rsidP="00DE4200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ИНСТИТУТ ПРАВА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32410">
        <w:rPr>
          <w:rFonts w:ascii="Times New Roman" w:hAnsi="Times New Roman"/>
          <w:caps/>
          <w:sz w:val="24"/>
          <w:szCs w:val="24"/>
        </w:rPr>
        <w:t>Кафедра ГРАЖДАНСКО-ПРАВОВЫХ ДИСЦИПЛИН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РЕКОМЕНДОВАНА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</w:t>
      </w:r>
      <w:r w:rsidR="00056469" w:rsidRPr="009E51B3">
        <w:rPr>
          <w:rFonts w:ascii="Times New Roman" w:hAnsi="Times New Roman"/>
          <w:sz w:val="24"/>
          <w:szCs w:val="24"/>
        </w:rPr>
        <w:t xml:space="preserve">         </w:t>
      </w:r>
      <w:r w:rsidRPr="00132410">
        <w:rPr>
          <w:rFonts w:ascii="Times New Roman" w:hAnsi="Times New Roman"/>
          <w:sz w:val="24"/>
          <w:szCs w:val="24"/>
        </w:rPr>
        <w:t xml:space="preserve"> к защите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844D8">
        <w:rPr>
          <w:rFonts w:ascii="Times New Roman" w:hAnsi="Times New Roman"/>
          <w:sz w:val="24"/>
          <w:szCs w:val="24"/>
        </w:rPr>
        <w:t xml:space="preserve">                            Директор</w:t>
      </w:r>
      <w:r w:rsidRPr="00132410">
        <w:rPr>
          <w:rFonts w:ascii="Times New Roman" w:hAnsi="Times New Roman"/>
          <w:sz w:val="24"/>
          <w:szCs w:val="24"/>
        </w:rPr>
        <w:t xml:space="preserve"> Института права</w:t>
      </w:r>
      <w:r w:rsidR="003844D8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д-р. юрид. наук, доцент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_________________А.Р. Пурге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132410">
        <w:rPr>
          <w:rFonts w:ascii="Times New Roman" w:hAnsi="Times New Roman"/>
          <w:sz w:val="24"/>
          <w:szCs w:val="24"/>
        </w:rPr>
        <w:t xml:space="preserve">   </w:t>
      </w:r>
      <w:r w:rsidRPr="00132410"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 w:rsidRPr="00132410">
        <w:rPr>
          <w:rFonts w:ascii="Times New Roman" w:hAnsi="Times New Roman"/>
          <w:sz w:val="48"/>
          <w:szCs w:val="48"/>
        </w:rPr>
        <w:t>БАКАЛАВРСКАЯ РАБОТА</w:t>
      </w:r>
    </w:p>
    <w:p w:rsidR="00132410" w:rsidRPr="00822B47" w:rsidRDefault="00132410" w:rsidP="00132410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132410" w:rsidRPr="00822B47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БЮП-19-131344.129-с.08.00.БР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132410"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</w:t>
      </w:r>
      <w:r w:rsidRPr="00132410"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 w:rsidRPr="00132410"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Научный руководитель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канд.юрид.наук, доцент кафедры ГПД       </w:t>
      </w:r>
      <w:r w:rsidRPr="00132410">
        <w:rPr>
          <w:rFonts w:ascii="Times New Roman" w:hAnsi="Times New Roman"/>
          <w:sz w:val="24"/>
          <w:szCs w:val="24"/>
        </w:rPr>
        <w:tab/>
        <w:t>________________            А.Р. Пурге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 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   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Нормоконтроль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</w:t>
      </w: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13241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410" w:rsidRPr="00132410" w:rsidRDefault="00132410" w:rsidP="003844D8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65133" w:rsidRPr="00B53B2D" w:rsidRDefault="00132410" w:rsidP="00B53B2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32410"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ПРАВА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Кафедра ГРАЖДАНСКО-ПРАВОВЫХ ДИСЦИПЛИН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РЕКОМЕНДОВАНА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056469" w:rsidRPr="009E51B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к защите</w:t>
      </w:r>
    </w:p>
    <w:p w:rsidR="003844D8" w:rsidRPr="003844D8" w:rsidRDefault="003844D8" w:rsidP="003844D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3844D8">
        <w:rPr>
          <w:rFonts w:ascii="Times New Roman" w:hAnsi="Times New Roman"/>
          <w:sz w:val="24"/>
          <w:szCs w:val="24"/>
        </w:rPr>
        <w:t>Директор Института права</w:t>
      </w:r>
    </w:p>
    <w:p w:rsidR="0099130E" w:rsidRDefault="003844D8" w:rsidP="003844D8">
      <w:pPr>
        <w:widowControl w:val="0"/>
        <w:suppressAutoHyphens/>
        <w:autoSpaceDE w:val="0"/>
        <w:autoSpaceDN w:val="0"/>
        <w:spacing w:after="0" w:line="240" w:lineRule="auto"/>
        <w:ind w:left="6237" w:hanging="3405"/>
        <w:jc w:val="center"/>
        <w:rPr>
          <w:rFonts w:ascii="Times New Roman" w:hAnsi="Times New Roman"/>
          <w:sz w:val="24"/>
          <w:szCs w:val="24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844D8">
        <w:rPr>
          <w:rFonts w:ascii="Times New Roman" w:hAnsi="Times New Roman"/>
          <w:sz w:val="24"/>
          <w:szCs w:val="24"/>
        </w:rPr>
        <w:t xml:space="preserve"> д-р. юрид. наук, доцент</w:t>
      </w:r>
      <w:r w:rsidR="009913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99130E">
        <w:rPr>
          <w:rFonts w:ascii="Times New Roman" w:hAnsi="Times New Roman"/>
          <w:sz w:val="24"/>
          <w:szCs w:val="24"/>
        </w:rPr>
        <w:t>_________________А.Р. Пурге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БАКАЛАВРСКАЯ РАБОТА</w:t>
      </w:r>
    </w:p>
    <w:p w:rsidR="0099130E" w:rsidRPr="00822B47" w:rsidRDefault="0099130E" w:rsidP="0099130E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99130E" w:rsidRPr="00321553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БЮП-19-131344.129-с.08.00.БР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</w:p>
    <w:p w:rsidR="0099130E" w:rsidRPr="00E570A1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 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С.Ф. Литвинова</w:t>
      </w:r>
      <w:r w:rsidRPr="00E570A1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99130E" w:rsidRPr="00E570A1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Нормоконтроль</w:t>
      </w:r>
    </w:p>
    <w:p w:rsidR="0099130E" w:rsidRPr="00E570A1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С.Ф. Литвинова</w:t>
      </w:r>
    </w:p>
    <w:p w:rsidR="0099130E" w:rsidRPr="00E570A1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30E" w:rsidRDefault="0099130E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9D4" w:rsidRDefault="006539D4" w:rsidP="0099130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69C8" w:rsidRDefault="008E69C8" w:rsidP="003844D8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65133" w:rsidRPr="00B53B2D" w:rsidRDefault="0099130E" w:rsidP="00B53B2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ПРАВА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Кафедра ТЕОРИИ И ИСТОРИИ РОССИЙСКОГО И ЗАРУБЕЖНОГО ПРАВА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РЕКОМЕНДОВАНА</w:t>
      </w:r>
    </w:p>
    <w:p w:rsidR="00D66B9B" w:rsidRDefault="00056469" w:rsidP="00056469">
      <w:pPr>
        <w:widowControl w:val="0"/>
        <w:suppressAutoHyphens/>
        <w:autoSpaceDE w:val="0"/>
        <w:autoSpaceDN w:val="0"/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  <w:r w:rsidRPr="009E51B3">
        <w:rPr>
          <w:rFonts w:ascii="Times New Roman" w:hAnsi="Times New Roman"/>
          <w:sz w:val="24"/>
          <w:szCs w:val="24"/>
        </w:rPr>
        <w:t xml:space="preserve">         </w:t>
      </w:r>
      <w:r w:rsidR="00D66B9B">
        <w:rPr>
          <w:rFonts w:ascii="Times New Roman" w:hAnsi="Times New Roman"/>
          <w:sz w:val="24"/>
          <w:szCs w:val="24"/>
        </w:rPr>
        <w:t>к защите</w:t>
      </w:r>
    </w:p>
    <w:p w:rsidR="003844D8" w:rsidRPr="003844D8" w:rsidRDefault="003844D8" w:rsidP="003844D8">
      <w:pPr>
        <w:widowControl w:val="0"/>
        <w:suppressAutoHyphens/>
        <w:autoSpaceDE w:val="0"/>
        <w:autoSpaceDN w:val="0"/>
        <w:spacing w:after="0" w:line="240" w:lineRule="auto"/>
        <w:ind w:left="709" w:right="566" w:hanging="426"/>
        <w:jc w:val="right"/>
        <w:rPr>
          <w:rFonts w:ascii="Times New Roman" w:hAnsi="Times New Roman"/>
          <w:sz w:val="24"/>
          <w:szCs w:val="24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844D8">
        <w:rPr>
          <w:rFonts w:ascii="Times New Roman" w:hAnsi="Times New Roman"/>
          <w:sz w:val="24"/>
          <w:szCs w:val="24"/>
        </w:rPr>
        <w:t>Директор Института права</w:t>
      </w:r>
    </w:p>
    <w:p w:rsidR="003844D8" w:rsidRDefault="003844D8" w:rsidP="003844D8">
      <w:pPr>
        <w:widowControl w:val="0"/>
        <w:suppressAutoHyphens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/>
          <w:sz w:val="28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844D8">
        <w:rPr>
          <w:rFonts w:ascii="Times New Roman" w:hAnsi="Times New Roman"/>
          <w:sz w:val="24"/>
          <w:szCs w:val="24"/>
        </w:rPr>
        <w:t xml:space="preserve">д-р. юрид. наук, </w:t>
      </w:r>
      <w:r>
        <w:rPr>
          <w:rFonts w:ascii="Times New Roman" w:hAnsi="Times New Roman"/>
          <w:sz w:val="24"/>
          <w:szCs w:val="24"/>
        </w:rPr>
        <w:t xml:space="preserve">профессор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r w:rsidRPr="003844D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А.Р.</w:t>
      </w:r>
      <w:r w:rsidRPr="003844D8">
        <w:rPr>
          <w:rFonts w:ascii="Times New Roman" w:hAnsi="Times New Roman"/>
          <w:sz w:val="24"/>
          <w:szCs w:val="24"/>
        </w:rPr>
        <w:t>Пурге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3844D8" w:rsidRPr="003844D8" w:rsidRDefault="003844D8" w:rsidP="003844D8">
      <w:pPr>
        <w:widowControl w:val="0"/>
        <w:suppressAutoHyphens/>
        <w:autoSpaceDE w:val="0"/>
        <w:autoSpaceDN w:val="0"/>
        <w:spacing w:after="0" w:line="240" w:lineRule="auto"/>
        <w:ind w:left="709" w:right="566" w:hanging="426"/>
        <w:jc w:val="right"/>
        <w:rPr>
          <w:rFonts w:ascii="Times New Roman" w:hAnsi="Times New Roman"/>
          <w:sz w:val="24"/>
          <w:szCs w:val="24"/>
        </w:rPr>
      </w:pPr>
    </w:p>
    <w:p w:rsidR="00D66B9B" w:rsidRDefault="003844D8" w:rsidP="003844D8">
      <w:pPr>
        <w:widowControl w:val="0"/>
        <w:suppressAutoHyphens/>
        <w:autoSpaceDE w:val="0"/>
        <w:autoSpaceDN w:val="0"/>
        <w:spacing w:after="0" w:line="240" w:lineRule="auto"/>
        <w:ind w:right="849"/>
        <w:jc w:val="right"/>
        <w:rPr>
          <w:rFonts w:ascii="Times New Roman" w:hAnsi="Times New Roman"/>
          <w:sz w:val="28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МАГИСТЕРСКАЯ ДИССЕРТАЦИЯ</w:t>
      </w:r>
    </w:p>
    <w:p w:rsidR="00D66B9B" w:rsidRPr="00822B47" w:rsidRDefault="00D66B9B" w:rsidP="00D66B9B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D66B9B" w:rsidRPr="00822B47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БЮП-19-131344.129-с.08.00.</w:t>
      </w:r>
      <w:r w:rsidRPr="00822B47">
        <w:rPr>
          <w:rFonts w:ascii="Times New Roman" w:hAnsi="Times New Roman"/>
          <w:color w:val="000000" w:themeColor="text1"/>
          <w:sz w:val="40"/>
          <w:szCs w:val="40"/>
        </w:rPr>
        <w:t>МД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</w:p>
    <w:p w:rsidR="00D66B9B" w:rsidRPr="00E570A1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 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С.Ф. Литвинова</w:t>
      </w:r>
      <w:r w:rsidRPr="00E570A1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D66B9B" w:rsidRPr="00E570A1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Нормоконтроль</w:t>
      </w: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С.Ф. Литвинова</w:t>
      </w:r>
    </w:p>
    <w:p w:rsidR="006539D4" w:rsidRDefault="006539D4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539D4" w:rsidRDefault="006539D4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539D4" w:rsidRDefault="006539D4" w:rsidP="006539D4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Петров</w:t>
      </w:r>
    </w:p>
    <w:p w:rsidR="006539D4" w:rsidRPr="00E570A1" w:rsidRDefault="006539D4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66B9B" w:rsidRPr="00E570A1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66B9B" w:rsidRDefault="00D66B9B" w:rsidP="00D66B9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F5620D" w:rsidRDefault="00F5620D" w:rsidP="006539D4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65133" w:rsidRPr="00B53B2D" w:rsidRDefault="00D66B9B" w:rsidP="00B53B2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ПРАВА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Кафедра </w:t>
      </w:r>
      <w:r w:rsidRPr="00132410">
        <w:rPr>
          <w:rFonts w:ascii="Times New Roman" w:hAnsi="Times New Roman"/>
          <w:caps/>
          <w:sz w:val="24"/>
          <w:szCs w:val="24"/>
        </w:rPr>
        <w:t>ГРАЖДАНСКО-ПРАВОВЫХ ДИСЦИПЛИН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7804" w:rsidRDefault="009B0855" w:rsidP="00D37804">
      <w:pPr>
        <w:widowControl w:val="0"/>
        <w:suppressAutoHyphens/>
        <w:autoSpaceDE w:val="0"/>
        <w:autoSpaceDN w:val="0"/>
        <w:spacing w:after="0" w:line="240" w:lineRule="auto"/>
        <w:ind w:left="49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D3780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РЕКОМЕНДОВАНА</w:t>
      </w:r>
    </w:p>
    <w:p w:rsidR="00D37804" w:rsidRDefault="00D37804" w:rsidP="00D37804">
      <w:pPr>
        <w:widowControl w:val="0"/>
        <w:suppressAutoHyphens/>
        <w:autoSpaceDE w:val="0"/>
        <w:autoSpaceDN w:val="0"/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  <w:r w:rsidRPr="009E51B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к защите</w:t>
      </w:r>
    </w:p>
    <w:p w:rsidR="00D37804" w:rsidRPr="003844D8" w:rsidRDefault="00D37804" w:rsidP="00D37804">
      <w:pPr>
        <w:widowControl w:val="0"/>
        <w:suppressAutoHyphens/>
        <w:autoSpaceDE w:val="0"/>
        <w:autoSpaceDN w:val="0"/>
        <w:spacing w:after="0" w:line="240" w:lineRule="auto"/>
        <w:ind w:left="709" w:right="566" w:hanging="426"/>
        <w:jc w:val="right"/>
        <w:rPr>
          <w:rFonts w:ascii="Times New Roman" w:hAnsi="Times New Roman"/>
          <w:sz w:val="24"/>
          <w:szCs w:val="24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844D8">
        <w:rPr>
          <w:rFonts w:ascii="Times New Roman" w:hAnsi="Times New Roman"/>
          <w:sz w:val="24"/>
          <w:szCs w:val="24"/>
        </w:rPr>
        <w:t>Директор Института права</w:t>
      </w:r>
    </w:p>
    <w:p w:rsidR="00D37804" w:rsidRDefault="00D37804" w:rsidP="00D37804">
      <w:pPr>
        <w:widowControl w:val="0"/>
        <w:suppressAutoHyphens/>
        <w:autoSpaceDE w:val="0"/>
        <w:autoSpaceDN w:val="0"/>
        <w:spacing w:after="0" w:line="240" w:lineRule="auto"/>
        <w:ind w:right="566"/>
        <w:jc w:val="right"/>
        <w:rPr>
          <w:rFonts w:ascii="Times New Roman" w:hAnsi="Times New Roman"/>
          <w:sz w:val="28"/>
        </w:rPr>
      </w:pPr>
      <w:r w:rsidRPr="003844D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844D8">
        <w:rPr>
          <w:rFonts w:ascii="Times New Roman" w:hAnsi="Times New Roman"/>
          <w:sz w:val="24"/>
          <w:szCs w:val="24"/>
        </w:rPr>
        <w:t xml:space="preserve">д-р. юрид. наук, </w:t>
      </w:r>
      <w:r>
        <w:rPr>
          <w:rFonts w:ascii="Times New Roman" w:hAnsi="Times New Roman"/>
          <w:sz w:val="24"/>
          <w:szCs w:val="24"/>
        </w:rPr>
        <w:t>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</w:t>
      </w:r>
      <w:r w:rsidRPr="003844D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А.Р.</w:t>
      </w:r>
      <w:r w:rsidRPr="003844D8">
        <w:rPr>
          <w:rFonts w:ascii="Times New Roman" w:hAnsi="Times New Roman"/>
          <w:sz w:val="24"/>
          <w:szCs w:val="24"/>
        </w:rPr>
        <w:t>Пурге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9B0855" w:rsidRDefault="009B0855" w:rsidP="00D37804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ДИПЛОМНАЯ РАБОТА</w:t>
      </w:r>
    </w:p>
    <w:p w:rsidR="009B0855" w:rsidRPr="00822B47" w:rsidRDefault="009B0855" w:rsidP="009B0855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9B0855" w:rsidRPr="00822B47" w:rsidRDefault="000C1807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СП</w:t>
      </w:r>
      <w:r w:rsidR="009B0855" w:rsidRPr="00822B47">
        <w:rPr>
          <w:rFonts w:ascii="Times New Roman" w:hAnsi="Times New Roman"/>
          <w:color w:val="FF0000"/>
          <w:sz w:val="40"/>
          <w:szCs w:val="40"/>
        </w:rPr>
        <w:t>-19</w:t>
      </w:r>
      <w:r w:rsidR="00CA6123" w:rsidRPr="00822B47">
        <w:rPr>
          <w:rFonts w:ascii="Times New Roman" w:hAnsi="Times New Roman"/>
          <w:color w:val="FF0000"/>
          <w:sz w:val="40"/>
          <w:szCs w:val="40"/>
        </w:rPr>
        <w:t>-131344.129-с.08.00.</w:t>
      </w:r>
      <w:r w:rsidR="00CA6123" w:rsidRPr="00822B47">
        <w:rPr>
          <w:rFonts w:ascii="Times New Roman" w:hAnsi="Times New Roman"/>
          <w:color w:val="000000" w:themeColor="text1"/>
          <w:sz w:val="40"/>
          <w:szCs w:val="40"/>
        </w:rPr>
        <w:t>ДР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</w:p>
    <w:p w:rsidR="009B0855" w:rsidRPr="00E570A1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 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С.Ф. Литвинова</w:t>
      </w:r>
      <w:r w:rsidRPr="00E570A1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9B0855" w:rsidRPr="00E570A1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Нормоконтроль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E570A1">
        <w:rPr>
          <w:rFonts w:ascii="Times New Roman" w:hAnsi="Times New Roman"/>
          <w:color w:val="FF0000"/>
          <w:sz w:val="24"/>
          <w:szCs w:val="24"/>
        </w:rPr>
        <w:t xml:space="preserve">канд.юрид.наук, доцент кафедры ГПД   </w:t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570A1">
        <w:rPr>
          <w:rFonts w:ascii="Times New Roman" w:hAnsi="Times New Roman"/>
          <w:color w:val="FF0000"/>
          <w:sz w:val="24"/>
          <w:szCs w:val="24"/>
        </w:rPr>
        <w:tab/>
      </w:r>
      <w:r w:rsidRPr="00E367AA">
        <w:rPr>
          <w:rFonts w:ascii="Times New Roman" w:hAnsi="Times New Roman"/>
          <w:sz w:val="24"/>
          <w:szCs w:val="24"/>
        </w:rPr>
        <w:t xml:space="preserve">________________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С.Ф. Литвинова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Петров</w:t>
      </w:r>
    </w:p>
    <w:p w:rsidR="009B0855" w:rsidRPr="00E570A1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Pr="00E570A1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E69C8" w:rsidRDefault="008E69C8" w:rsidP="00822B47">
      <w:pPr>
        <w:widowControl w:val="0"/>
        <w:suppressAutoHyphens/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65133" w:rsidRPr="00B53B2D" w:rsidRDefault="009B0855" w:rsidP="00B53B2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Владивосток </w:t>
      </w:r>
      <w:r w:rsidRPr="00DE4200">
        <w:rPr>
          <w:rFonts w:ascii="Times New Roman" w:hAnsi="Times New Roman"/>
          <w:color w:val="FF0000"/>
          <w:sz w:val="24"/>
          <w:szCs w:val="24"/>
        </w:rPr>
        <w:t>2024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РФ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ВЛАДИВОСТОКСКИЙ ГОСУДАРСТВЕННЫЙ УНИВЕРСИТЕТ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ИНСТИТУТ ПРАВА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32410">
        <w:rPr>
          <w:rFonts w:ascii="Times New Roman" w:hAnsi="Times New Roman"/>
          <w:caps/>
          <w:sz w:val="24"/>
          <w:szCs w:val="24"/>
        </w:rPr>
        <w:t>Кафедра ГРАЖДАНСКО-ПРАВОВЫХ ДИСЦИПЛИН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2C07" w:rsidRPr="00EB2C07" w:rsidRDefault="009B0855" w:rsidP="00EB2C0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B2C07" w:rsidRPr="00EB2C07">
        <w:rPr>
          <w:rFonts w:ascii="Times New Roman" w:hAnsi="Times New Roman"/>
          <w:sz w:val="24"/>
          <w:szCs w:val="24"/>
        </w:rPr>
        <w:t>РЕКОМЕНДОВАНА</w:t>
      </w:r>
    </w:p>
    <w:p w:rsidR="00EB2C07" w:rsidRPr="00EB2C07" w:rsidRDefault="00EB2C07" w:rsidP="00EB2C0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C0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C07">
        <w:rPr>
          <w:rFonts w:ascii="Times New Roman" w:hAnsi="Times New Roman"/>
          <w:sz w:val="24"/>
          <w:szCs w:val="24"/>
        </w:rPr>
        <w:t xml:space="preserve">  к защите</w:t>
      </w:r>
    </w:p>
    <w:p w:rsidR="00EB2C07" w:rsidRPr="00EB2C07" w:rsidRDefault="00EB2C07" w:rsidP="00EB2C0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C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Директор Института права</w:t>
      </w:r>
    </w:p>
    <w:p w:rsidR="009B0855" w:rsidRPr="00132410" w:rsidRDefault="00EB2C07" w:rsidP="00EB2C07">
      <w:pPr>
        <w:widowControl w:val="0"/>
        <w:suppressAutoHyphens/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sz w:val="28"/>
        </w:rPr>
      </w:pPr>
      <w:r w:rsidRPr="00EB2C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B2C07">
        <w:rPr>
          <w:rFonts w:ascii="Times New Roman" w:hAnsi="Times New Roman"/>
          <w:sz w:val="24"/>
          <w:szCs w:val="24"/>
        </w:rPr>
        <w:t>д-р. юрид. наук, доцент</w:t>
      </w:r>
      <w:r w:rsidRPr="00EB2C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C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EB2C07">
        <w:rPr>
          <w:rFonts w:ascii="Times New Roman" w:hAnsi="Times New Roman"/>
          <w:sz w:val="24"/>
          <w:szCs w:val="24"/>
        </w:rPr>
        <w:t xml:space="preserve">______________А.Р.Пурге                                                                                     </w:t>
      </w:r>
      <w:r w:rsidR="009B0855" w:rsidRPr="00132410">
        <w:rPr>
          <w:rFonts w:ascii="Times New Roman" w:hAnsi="Times New Roman"/>
          <w:sz w:val="24"/>
          <w:szCs w:val="24"/>
        </w:rPr>
        <w:t xml:space="preserve">   </w:t>
      </w:r>
      <w:r w:rsidR="009B0855" w:rsidRPr="00132410">
        <w:rPr>
          <w:rFonts w:ascii="Times New Roman" w:hAnsi="Times New Roman"/>
          <w:sz w:val="28"/>
        </w:rPr>
        <w:t xml:space="preserve">                                                                                  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ДИПЛОМНАЯ</w:t>
      </w:r>
      <w:r w:rsidRPr="00132410">
        <w:rPr>
          <w:rFonts w:ascii="Times New Roman" w:hAnsi="Times New Roman"/>
          <w:sz w:val="48"/>
          <w:szCs w:val="48"/>
        </w:rPr>
        <w:t xml:space="preserve"> РАБОТА</w:t>
      </w:r>
    </w:p>
    <w:p w:rsidR="009B0855" w:rsidRPr="00822B47" w:rsidRDefault="009B0855" w:rsidP="009B0855">
      <w:pPr>
        <w:widowControl w:val="0"/>
        <w:suppressAutoHyphens/>
        <w:autoSpaceDE w:val="0"/>
        <w:autoSpaceDN w:val="0"/>
        <w:spacing w:after="120" w:line="240" w:lineRule="auto"/>
        <w:jc w:val="center"/>
        <w:rPr>
          <w:rFonts w:ascii="Times New Roman" w:hAnsi="Times New Roman"/>
          <w:color w:val="FF0000"/>
          <w:sz w:val="44"/>
          <w:szCs w:val="44"/>
        </w:rPr>
      </w:pPr>
      <w:r w:rsidRPr="00822B47">
        <w:rPr>
          <w:rFonts w:ascii="Times New Roman" w:hAnsi="Times New Roman"/>
          <w:color w:val="FF0000"/>
          <w:sz w:val="44"/>
          <w:szCs w:val="44"/>
        </w:rPr>
        <w:t xml:space="preserve">Правовая характеристика обязательств </w:t>
      </w:r>
    </w:p>
    <w:p w:rsidR="009B0855" w:rsidRPr="00822B47" w:rsidRDefault="000C1807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822B47">
        <w:rPr>
          <w:rFonts w:ascii="Times New Roman" w:hAnsi="Times New Roman"/>
          <w:color w:val="FF0000"/>
          <w:sz w:val="40"/>
          <w:szCs w:val="40"/>
        </w:rPr>
        <w:t>СП</w:t>
      </w:r>
      <w:r w:rsidR="009B0855" w:rsidRPr="00822B47">
        <w:rPr>
          <w:rFonts w:ascii="Times New Roman" w:hAnsi="Times New Roman"/>
          <w:color w:val="FF0000"/>
          <w:sz w:val="40"/>
          <w:szCs w:val="40"/>
        </w:rPr>
        <w:t>-19</w:t>
      </w:r>
      <w:r w:rsidR="00CA6123" w:rsidRPr="00822B47">
        <w:rPr>
          <w:rFonts w:ascii="Times New Roman" w:hAnsi="Times New Roman"/>
          <w:color w:val="FF0000"/>
          <w:sz w:val="40"/>
          <w:szCs w:val="40"/>
        </w:rPr>
        <w:t>-131344.129-с.08.00.</w:t>
      </w:r>
      <w:r w:rsidR="00CA6123" w:rsidRPr="00822B47">
        <w:rPr>
          <w:rFonts w:ascii="Times New Roman" w:hAnsi="Times New Roman"/>
          <w:color w:val="000000" w:themeColor="text1"/>
          <w:sz w:val="40"/>
          <w:szCs w:val="40"/>
        </w:rPr>
        <w:t>ДР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132410"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Студент                        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         </w:t>
      </w:r>
      <w:r w:rsidRPr="00132410">
        <w:rPr>
          <w:rFonts w:ascii="Times New Roman" w:hAnsi="Times New Roman"/>
          <w:sz w:val="24"/>
          <w:szCs w:val="24"/>
        </w:rPr>
        <w:tab/>
        <w:t xml:space="preserve"> </w:t>
      </w:r>
      <w:r w:rsidRPr="00132410"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 w:rsidRPr="00132410">
        <w:rPr>
          <w:rFonts w:ascii="Times New Roman" w:hAnsi="Times New Roman"/>
          <w:color w:val="FF0000"/>
          <w:sz w:val="24"/>
          <w:szCs w:val="24"/>
        </w:rPr>
        <w:t>И.И. Иванов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Научный руководитель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канд.юрид.наук, доцент кафедры ГПД       </w:t>
      </w:r>
      <w:r w:rsidRPr="00132410">
        <w:rPr>
          <w:rFonts w:ascii="Times New Roman" w:hAnsi="Times New Roman"/>
          <w:sz w:val="24"/>
          <w:szCs w:val="24"/>
        </w:rPr>
        <w:tab/>
        <w:t>________________            А.Р. Пурге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 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   </w:t>
      </w: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855" w:rsidRPr="00132410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>Нормоконтроль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32410">
        <w:rPr>
          <w:rFonts w:ascii="Times New Roman" w:hAnsi="Times New Roman"/>
          <w:color w:val="FF0000"/>
          <w:sz w:val="24"/>
          <w:szCs w:val="24"/>
        </w:rPr>
        <w:t xml:space="preserve">ст. преподаватель кафедры ГПД   </w:t>
      </w:r>
      <w:r w:rsidRPr="00132410">
        <w:rPr>
          <w:rFonts w:ascii="Times New Roman" w:hAnsi="Times New Roman"/>
          <w:color w:val="FF0000"/>
          <w:sz w:val="24"/>
          <w:szCs w:val="24"/>
        </w:rPr>
        <w:tab/>
      </w:r>
      <w:r w:rsidRPr="00132410">
        <w:rPr>
          <w:rFonts w:ascii="Times New Roman" w:hAnsi="Times New Roman"/>
          <w:color w:val="FF0000"/>
          <w:sz w:val="24"/>
          <w:szCs w:val="24"/>
        </w:rPr>
        <w:tab/>
        <w:t xml:space="preserve">            ________________            Н.В. Шереметьева</w:t>
      </w: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B0855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_______________               </w:t>
      </w:r>
      <w:r>
        <w:rPr>
          <w:rFonts w:ascii="Times New Roman" w:hAnsi="Times New Roman"/>
          <w:color w:val="FF0000"/>
          <w:sz w:val="24"/>
          <w:szCs w:val="24"/>
        </w:rPr>
        <w:t>И.И. Петров</w:t>
      </w:r>
    </w:p>
    <w:p w:rsidR="009B0855" w:rsidRPr="00E570A1" w:rsidRDefault="009B0855" w:rsidP="009B0855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65133" w:rsidRDefault="00965133" w:rsidP="00822B47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1B2D" w:rsidRPr="00B53B2D" w:rsidRDefault="009B0855" w:rsidP="00B53B2D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2410">
        <w:rPr>
          <w:rFonts w:ascii="Times New Roman" w:hAnsi="Times New Roman"/>
          <w:sz w:val="24"/>
          <w:szCs w:val="24"/>
        </w:rPr>
        <w:t xml:space="preserve">Владивосток </w:t>
      </w:r>
      <w:r w:rsidRPr="00621351">
        <w:rPr>
          <w:rFonts w:ascii="Times New Roman" w:hAnsi="Times New Roman"/>
          <w:color w:val="FF0000"/>
          <w:sz w:val="24"/>
          <w:szCs w:val="24"/>
        </w:rPr>
        <w:t>2024</w:t>
      </w:r>
    </w:p>
    <w:p w:rsidR="00A32D33" w:rsidRPr="0000447D" w:rsidRDefault="00A32D33" w:rsidP="00345305">
      <w:pPr>
        <w:pStyle w:val="TOCHeading1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9B6F5A">
        <w:rPr>
          <w:rFonts w:cs="Arial"/>
          <w:b w:val="0"/>
        </w:rPr>
        <w:lastRenderedPageBreak/>
        <w:t>Содержание</w:t>
      </w:r>
      <w:r w:rsidRPr="0000447D">
        <w:rPr>
          <w:rFonts w:ascii="Times New Roman" w:eastAsia="Malgun Gothic" w:hAnsi="Times New Roman"/>
          <w:b w:val="0"/>
          <w:color w:val="000000"/>
          <w:sz w:val="24"/>
          <w:szCs w:val="24"/>
          <w:lang w:eastAsia="ko-KR"/>
        </w:rPr>
        <w:fldChar w:fldCharType="begin"/>
      </w:r>
      <w:r w:rsidRPr="0000447D">
        <w:rPr>
          <w:rFonts w:ascii="Times New Roman" w:eastAsia="Malgun Gothic" w:hAnsi="Times New Roman"/>
          <w:b w:val="0"/>
          <w:color w:val="000000"/>
          <w:sz w:val="24"/>
          <w:szCs w:val="24"/>
          <w:lang w:eastAsia="ko-KR"/>
        </w:rPr>
        <w:instrText xml:space="preserve"> TOC \o "1-3" \h \z \u </w:instrText>
      </w:r>
      <w:r w:rsidRPr="0000447D">
        <w:rPr>
          <w:rFonts w:ascii="Times New Roman" w:eastAsia="Malgun Gothic" w:hAnsi="Times New Roman"/>
          <w:b w:val="0"/>
          <w:color w:val="000000"/>
          <w:sz w:val="24"/>
          <w:szCs w:val="24"/>
          <w:lang w:eastAsia="ko-KR"/>
        </w:rPr>
        <w:fldChar w:fldCharType="separate"/>
      </w:r>
    </w:p>
    <w:p w:rsidR="00A32D33" w:rsidRPr="0000447D" w:rsidRDefault="009D1155" w:rsidP="00F41F6C">
      <w:pPr>
        <w:tabs>
          <w:tab w:val="right" w:leader="dot" w:pos="9628"/>
        </w:tabs>
        <w:spacing w:after="120" w:line="240" w:lineRule="auto"/>
        <w:ind w:firstLine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1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Введение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D975BA">
        <w:rPr>
          <w:rFonts w:ascii="Times New Roman" w:eastAsia="Malgun Gothic" w:hAnsi="Times New Roman"/>
          <w:noProof/>
          <w:color w:val="000000"/>
          <w:sz w:val="24"/>
          <w:szCs w:val="24"/>
        </w:rPr>
        <w:t>5</w:t>
      </w:r>
    </w:p>
    <w:p w:rsidR="00A32D33" w:rsidRPr="0000447D" w:rsidRDefault="009D1155" w:rsidP="00F41F6C">
      <w:pPr>
        <w:tabs>
          <w:tab w:val="right" w:leader="dot" w:pos="9628"/>
        </w:tabs>
        <w:spacing w:after="120" w:line="240" w:lineRule="auto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2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 xml:space="preserve">1 </w:t>
        </w:r>
        <w:r w:rsidR="00E97CE0" w:rsidRPr="00E97CE0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Специфика развития национальной идентичности японцев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  <w:t>10</w:t>
        </w:r>
      </w:hyperlink>
    </w:p>
    <w:p w:rsidR="00A32D33" w:rsidRPr="0000447D" w:rsidRDefault="009D1155" w:rsidP="00F41F6C">
      <w:pPr>
        <w:tabs>
          <w:tab w:val="left" w:pos="7402"/>
          <w:tab w:val="right" w:leader="dot" w:pos="9628"/>
        </w:tabs>
        <w:spacing w:after="120" w:line="240" w:lineRule="auto"/>
        <w:ind w:left="851" w:hanging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3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 xml:space="preserve">1.1 </w:t>
        </w:r>
        <w:r w:rsidR="00E97CE0" w:rsidRPr="00E97CE0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Понятие идентичности в контексте японской истории ХХ века</w:t>
        </w:r>
      </w:hyperlink>
      <w:r w:rsidR="00E97CE0">
        <w:rPr>
          <w:rFonts w:ascii="Times New Roman" w:eastAsia="Malgun Gothic" w:hAnsi="Times New Roman"/>
          <w:noProof/>
          <w:color w:val="000000"/>
          <w:sz w:val="24"/>
          <w:szCs w:val="24"/>
          <w:u w:val="dotted"/>
        </w:rPr>
        <w:tab/>
      </w:r>
      <w:r w:rsidR="00A32D33" w:rsidRPr="0000447D">
        <w:rPr>
          <w:rFonts w:ascii="Times New Roman" w:eastAsia="Malgun Gothic" w:hAnsi="Times New Roman"/>
          <w:sz w:val="24"/>
          <w:szCs w:val="24"/>
        </w:rPr>
        <w:t>10</w:t>
      </w:r>
    </w:p>
    <w:p w:rsidR="00A32D33" w:rsidRPr="0000447D" w:rsidRDefault="009D1155" w:rsidP="00F41F6C">
      <w:pPr>
        <w:tabs>
          <w:tab w:val="right" w:leader="dot" w:pos="9628"/>
        </w:tabs>
        <w:spacing w:after="120" w:line="240" w:lineRule="auto"/>
        <w:ind w:left="1134" w:hanging="425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4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 xml:space="preserve">1.2 </w:t>
        </w:r>
        <w:r w:rsidR="00E97CE0" w:rsidRPr="00E97CE0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Влияние понятия идентичности японцев и исторического прошлого страны на современную внешнюю политику Японии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1</w:t>
      </w:r>
      <w:r w:rsidR="00A32D33" w:rsidRPr="0000447D">
        <w:rPr>
          <w:rFonts w:ascii="Times New Roman" w:eastAsia="Malgun Gothic" w:hAnsi="Times New Roman"/>
          <w:sz w:val="24"/>
          <w:szCs w:val="24"/>
        </w:rPr>
        <w:t>8</w:t>
      </w:r>
    </w:p>
    <w:p w:rsidR="00A32D33" w:rsidRPr="0000447D" w:rsidRDefault="009D1155" w:rsidP="00F41F6C">
      <w:pPr>
        <w:tabs>
          <w:tab w:val="right" w:leader="dot" w:pos="9628"/>
        </w:tabs>
        <w:spacing w:before="120" w:after="120" w:line="240" w:lineRule="auto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6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2 Распространение «корейской волны» в мире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22</w:t>
      </w:r>
    </w:p>
    <w:p w:rsidR="00A32D33" w:rsidRPr="0000447D" w:rsidRDefault="009D1155" w:rsidP="00F41F6C">
      <w:pPr>
        <w:tabs>
          <w:tab w:val="left" w:pos="7402"/>
          <w:tab w:val="right" w:leader="dot" w:pos="9628"/>
        </w:tabs>
        <w:spacing w:after="120" w:line="240" w:lineRule="auto"/>
        <w:ind w:left="851" w:hanging="142"/>
        <w:jc w:val="both"/>
        <w:rPr>
          <w:rFonts w:ascii="Times New Roman" w:eastAsia="Malgun Gothic" w:hAnsi="Times New Roman"/>
          <w:sz w:val="24"/>
          <w:szCs w:val="24"/>
        </w:rPr>
      </w:pPr>
      <w:hyperlink w:anchor="_Toc11058443" w:history="1">
        <w:r w:rsidR="00A32D33">
          <w:rPr>
            <w:rFonts w:ascii="Times New Roman" w:eastAsia="Malgun Gothic" w:hAnsi="Times New Roman"/>
            <w:noProof/>
            <w:color w:val="000000"/>
            <w:sz w:val="24"/>
            <w:szCs w:val="24"/>
          </w:rPr>
          <w:t>2</w:t>
        </w:r>
      </w:hyperlink>
      <w:r w:rsidR="00A32D33">
        <w:rPr>
          <w:rFonts w:ascii="Times New Roman" w:hAnsi="Times New Roman"/>
          <w:sz w:val="24"/>
          <w:szCs w:val="24"/>
        </w:rPr>
        <w:t>.</w:t>
      </w:r>
      <w:r w:rsidR="00A32D33" w:rsidRPr="0000447D">
        <w:rPr>
          <w:rFonts w:ascii="Times New Roman" w:eastAsia="Malgun Gothic" w:hAnsi="Times New Roman"/>
          <w:sz w:val="24"/>
          <w:szCs w:val="24"/>
        </w:rPr>
        <w:t>1</w:t>
      </w:r>
      <w:r w:rsidR="00A32D33">
        <w:rPr>
          <w:rFonts w:ascii="Times New Roman" w:eastAsia="Malgun Gothic" w:hAnsi="Times New Roman"/>
          <w:sz w:val="24"/>
          <w:szCs w:val="24"/>
        </w:rPr>
        <w:t xml:space="preserve"> Особенности распространения </w:t>
      </w:r>
      <w:r w:rsidR="00A32D33" w:rsidRPr="0000447D">
        <w:rPr>
          <w:rFonts w:ascii="Times New Roman" w:eastAsia="Malgun Gothic" w:hAnsi="Times New Roman"/>
          <w:sz w:val="24"/>
          <w:szCs w:val="24"/>
        </w:rPr>
        <w:t>«корейской волны»</w:t>
      </w:r>
      <w:r w:rsidR="00A32D33">
        <w:rPr>
          <w:rFonts w:ascii="Times New Roman" w:eastAsia="Malgun Gothic" w:hAnsi="Times New Roman"/>
          <w:sz w:val="24"/>
          <w:szCs w:val="24"/>
        </w:rPr>
        <w:t xml:space="preserve"> по странам мира</w:t>
      </w:r>
      <w:r w:rsidR="00A32D33" w:rsidRPr="0000447D">
        <w:rPr>
          <w:rFonts w:ascii="Times New Roman" w:eastAsia="Malgun Gothic" w:hAnsi="Times New Roman"/>
          <w:sz w:val="24"/>
          <w:szCs w:val="24"/>
        </w:rPr>
        <w:t xml:space="preserve">  </w:t>
      </w:r>
      <w:r w:rsidR="00A32D33" w:rsidRPr="0000447D">
        <w:rPr>
          <w:rFonts w:ascii="Times New Roman" w:eastAsia="Malgun Gothic" w:hAnsi="Times New Roman"/>
          <w:webHidden/>
          <w:sz w:val="24"/>
          <w:szCs w:val="24"/>
        </w:rPr>
        <w:tab/>
      </w:r>
      <w:r w:rsidR="00A32D33">
        <w:rPr>
          <w:rFonts w:ascii="Times New Roman" w:eastAsia="Malgun Gothic" w:hAnsi="Times New Roman"/>
          <w:webHidden/>
          <w:sz w:val="24"/>
          <w:szCs w:val="24"/>
        </w:rPr>
        <w:t>22</w:t>
      </w:r>
    </w:p>
    <w:p w:rsidR="00A32D33" w:rsidRPr="0000447D" w:rsidRDefault="009D1155" w:rsidP="00345305">
      <w:pPr>
        <w:tabs>
          <w:tab w:val="right" w:leader="dot" w:pos="9628"/>
        </w:tabs>
        <w:spacing w:after="120" w:line="240" w:lineRule="auto"/>
        <w:ind w:left="1134" w:hanging="425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48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  <w:lang w:eastAsia="ko-KR"/>
          </w:rPr>
          <w:t xml:space="preserve">2.2 «Естественный» рост интереса к корейской культуре в Латинской Америке: проникновение крепнейших производителей электроники и продвижение продукции с помощью К-поп 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28</w:t>
      </w:r>
    </w:p>
    <w:p w:rsidR="00A32D33" w:rsidRPr="0000447D" w:rsidRDefault="009D1155" w:rsidP="00345305">
      <w:pPr>
        <w:tabs>
          <w:tab w:val="right" w:leader="dot" w:pos="9628"/>
        </w:tabs>
        <w:spacing w:before="120" w:after="120" w:line="240" w:lineRule="auto"/>
        <w:ind w:firstLine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50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  <w:lang w:eastAsia="ko-KR"/>
          </w:rPr>
          <w:t>Заключение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33</w:t>
      </w:r>
    </w:p>
    <w:p w:rsidR="00A32D33" w:rsidRPr="0000447D" w:rsidRDefault="009D1155" w:rsidP="00345305">
      <w:pPr>
        <w:tabs>
          <w:tab w:val="right" w:leader="dot" w:pos="9628"/>
        </w:tabs>
        <w:spacing w:after="120" w:line="240" w:lineRule="auto"/>
        <w:ind w:firstLine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51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  <w:lang w:eastAsia="ko-KR"/>
          </w:rPr>
          <w:t>Список источников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34</w:t>
      </w:r>
    </w:p>
    <w:p w:rsidR="00A32D33" w:rsidRPr="0000447D" w:rsidRDefault="009D1155" w:rsidP="00345305">
      <w:pPr>
        <w:tabs>
          <w:tab w:val="right" w:leader="dot" w:pos="9628"/>
        </w:tabs>
        <w:spacing w:after="120" w:line="240" w:lineRule="auto"/>
        <w:ind w:firstLine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52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  <w:lang w:eastAsia="ko-KR"/>
          </w:rPr>
          <w:t>Приложение А Мировые лидеры по проведенным пластическим операциям за 2017 год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38</w:t>
      </w:r>
    </w:p>
    <w:p w:rsidR="00A32D33" w:rsidRPr="0000447D" w:rsidRDefault="009D1155" w:rsidP="00A32D33">
      <w:pPr>
        <w:tabs>
          <w:tab w:val="right" w:leader="dot" w:pos="9628"/>
        </w:tabs>
        <w:ind w:firstLine="142"/>
        <w:jc w:val="both"/>
        <w:rPr>
          <w:rFonts w:ascii="Times New Roman" w:eastAsia="Malgun Gothic" w:hAnsi="Times New Roman"/>
          <w:noProof/>
          <w:color w:val="000000"/>
          <w:sz w:val="24"/>
          <w:szCs w:val="24"/>
          <w:lang w:eastAsia="ko-KR"/>
        </w:rPr>
      </w:pPr>
      <w:hyperlink w:anchor="_Toc11058453" w:history="1">
        <w:r w:rsidR="00A32D33" w:rsidRPr="0000447D">
          <w:rPr>
            <w:rFonts w:ascii="Times New Roman" w:eastAsia="Malgun Gothic" w:hAnsi="Times New Roman"/>
            <w:noProof/>
            <w:color w:val="000000"/>
            <w:sz w:val="24"/>
            <w:szCs w:val="24"/>
            <w:lang w:eastAsia="ko-KR"/>
          </w:rPr>
          <w:t>Приложение Б Американизмы в корейском языке</w:t>
        </w:r>
        <w:r w:rsidR="00A32D33" w:rsidRPr="0000447D">
          <w:rPr>
            <w:rFonts w:ascii="Times New Roman" w:eastAsia="Malgun Gothic" w:hAnsi="Times New Roman"/>
            <w:noProof/>
            <w:webHidden/>
            <w:color w:val="000000"/>
            <w:sz w:val="24"/>
            <w:szCs w:val="24"/>
          </w:rPr>
          <w:tab/>
        </w:r>
      </w:hyperlink>
      <w:r w:rsidR="00A32D33">
        <w:rPr>
          <w:rFonts w:ascii="Times New Roman" w:hAnsi="Times New Roman"/>
          <w:sz w:val="24"/>
          <w:szCs w:val="24"/>
        </w:rPr>
        <w:t>39</w:t>
      </w:r>
    </w:p>
    <w:p w:rsidR="009B0855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00447D">
        <w:rPr>
          <w:rFonts w:ascii="Times New Roman" w:hAnsi="Times New Roman"/>
          <w:sz w:val="24"/>
          <w:szCs w:val="24"/>
          <w:lang w:eastAsia="ko-KR"/>
        </w:rPr>
        <w:fldChar w:fldCharType="end"/>
      </w: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A32D33" w:rsidRDefault="00A32D33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Default="002B36A2" w:rsidP="00A32D33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ko-KR"/>
        </w:rPr>
      </w:pPr>
    </w:p>
    <w:p w:rsidR="002B36A2" w:rsidRPr="002B36A2" w:rsidRDefault="002B36A2" w:rsidP="002B36A2">
      <w:pPr>
        <w:keepNext/>
        <w:keepLines/>
        <w:spacing w:after="240" w:line="360" w:lineRule="auto"/>
        <w:jc w:val="center"/>
        <w:outlineLvl w:val="0"/>
        <w:rPr>
          <w:rFonts w:ascii="Times New Roman" w:hAnsi="Times New Roman"/>
          <w:bCs/>
          <w:kern w:val="36"/>
          <w:sz w:val="48"/>
          <w:szCs w:val="48"/>
          <w:lang w:eastAsia="ja-JP"/>
        </w:rPr>
      </w:pPr>
      <w:bookmarkStart w:id="1" w:name="_Toc93763093"/>
      <w:r w:rsidRPr="002B36A2">
        <w:rPr>
          <w:rFonts w:ascii="Arial" w:hAnsi="Arial" w:cs="Arial"/>
          <w:bCs/>
          <w:color w:val="000000"/>
          <w:kern w:val="36"/>
          <w:sz w:val="28"/>
          <w:szCs w:val="28"/>
          <w:lang w:eastAsia="ja-JP"/>
        </w:rPr>
        <w:lastRenderedPageBreak/>
        <w:t>Введение</w:t>
      </w:r>
      <w:bookmarkEnd w:id="1"/>
    </w:p>
    <w:p w:rsidR="002B36A2" w:rsidRDefault="002B36A2" w:rsidP="002B36A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2B36A2">
        <w:rPr>
          <w:rFonts w:ascii="Times New Roman" w:hAnsi="Times New Roman"/>
          <w:color w:val="000000"/>
          <w:sz w:val="24"/>
          <w:szCs w:val="24"/>
          <w:lang w:eastAsia="ja-JP"/>
        </w:rPr>
        <w:t>В современном мире происходят масштабные кардинальные изменения, обозначаемые понятием глобализации, которая характеризуется все более взаимозависимой системой отношений в пределах существующей мировой реальности. Глобализация означает трансформации, осуществляемые под влиянием экономических и политических факторов, культурных ценностей, религиозных и философских идей, обычаев, традиций народов мира. С одной стороны, она способствует расширению культурного и коммуникативного пространства, а с другой - вызывает проблемы деструктивного характера. В условиях глобализации происходит унификация культуры, стираются межнациональные культурные границы, возрастает угроза для сохранения культурной самобытности народов. Хотя стоит согласиться и с тем, что «направление глобализации является не чем заранее определенным и универсальным, а гибким и разнообразным, и, без сомнения, он подвергае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>тся влиянию со стороны его авто</w:t>
      </w:r>
      <w:r w:rsidRPr="002B36A2">
        <w:rPr>
          <w:rFonts w:ascii="Times New Roman" w:hAnsi="Times New Roman"/>
          <w:color w:val="000000"/>
          <w:sz w:val="24"/>
          <w:szCs w:val="24"/>
          <w:lang w:eastAsia="ja-JP"/>
        </w:rPr>
        <w:t>ров в конкретных исторических условиях».</w:t>
      </w:r>
    </w:p>
    <w:p w:rsidR="002B36A2" w:rsidRPr="002B36A2" w:rsidRDefault="002B36A2" w:rsidP="002B36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2B36A2">
        <w:rPr>
          <w:rFonts w:ascii="Times New Roman" w:hAnsi="Times New Roman"/>
          <w:color w:val="000000"/>
          <w:sz w:val="24"/>
          <w:szCs w:val="24"/>
          <w:lang w:eastAsia="ja-JP"/>
        </w:rPr>
        <w:t>На фоне общественных перемен и потрясений особую актуальность приобретает проблема идентичности, которая касается, по сути, всех национальных общин. Национальная идентичность, как отмечает К. Гаджиев, содержит в себе значительное число компонентов, среди которых: «мировоззрение, национальное самосознание и менталитет, национальный характер, историческая память, этнонациональные образы, национальные традиции, мифы, символы и стереотипы поведения. Важными ее составляющими являются исторически сложившиеся, относительно формализованные и порой конкурирующие между собой представление о месте страны в мире, ее культурно-цивилизационной принадлежности, национальных интересах, геополитических приоритетах и т.п.».</w:t>
      </w:r>
    </w:p>
    <w:p w:rsidR="002B36A2" w:rsidRPr="002B36A2" w:rsidRDefault="002B36A2" w:rsidP="002B36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2B36A2">
        <w:rPr>
          <w:rFonts w:ascii="Times New Roman" w:hAnsi="Times New Roman"/>
          <w:color w:val="000000"/>
          <w:sz w:val="24"/>
          <w:szCs w:val="24"/>
          <w:lang w:eastAsia="ja-JP"/>
        </w:rPr>
        <w:t>Изменения в социокультурной сфере в значительной мере сказываются на функционировании и развитии национальных культур, в частности и японской культуры, одной из главных особенностей которой является достаточно противоречивое, приобретающее исторически лабильные конфигурации, сочетание в ее пределах традиций Востока и Запада. По мнению С. Чугрова, с конца XX в. «в Японии наблюдается процесс переосмысления своей азиатской идентичности. Более того, формирование азиатской идентичности порой рассматривается в качестве насущной задачи в связи с тем, что для Японии важно сформировать доверие, чтобы развивать региональное сотрудничество, избежать изоляции, сбалансировать отношения не только с США, но и с остальной Азией».</w:t>
      </w:r>
    </w:p>
    <w:p w:rsidR="00822B47" w:rsidRDefault="002B36A2" w:rsidP="002B36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2B36A2">
        <w:rPr>
          <w:rFonts w:ascii="Times New Roman" w:hAnsi="Times New Roman"/>
          <w:color w:val="000000"/>
          <w:sz w:val="24"/>
          <w:szCs w:val="24"/>
          <w:lang w:eastAsia="ja-JP"/>
        </w:rPr>
        <w:t>В настоящее время Азиатско-Тихоокеанский регион превратился в главный центр динамичного экономического и т</w:t>
      </w:r>
      <w:r>
        <w:rPr>
          <w:rFonts w:ascii="Times New Roman" w:hAnsi="Times New Roman"/>
          <w:color w:val="000000"/>
          <w:sz w:val="24"/>
          <w:szCs w:val="24"/>
          <w:lang w:eastAsia="ja-JP"/>
        </w:rPr>
        <w:t>ехнологического развития в мире.</w:t>
      </w:r>
    </w:p>
    <w:p w:rsidR="002B36A2" w:rsidRDefault="002B36A2" w:rsidP="002B36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451F8" w:rsidRDefault="000451F8" w:rsidP="000451F8">
      <w:pPr>
        <w:pStyle w:val="c9"/>
        <w:spacing w:after="240" w:line="360" w:lineRule="auto"/>
        <w:ind w:firstLine="720"/>
        <w:jc w:val="both"/>
        <w:outlineLvl w:val="0"/>
        <w:rPr>
          <w:rFonts w:ascii="Arial" w:hAnsi="Arial" w:cs="Arial"/>
          <w:sz w:val="28"/>
          <w:szCs w:val="28"/>
          <w:lang w:val="ru-RU"/>
        </w:rPr>
      </w:pPr>
      <w:r w:rsidRPr="007A5492">
        <w:rPr>
          <w:rFonts w:ascii="Arial" w:hAnsi="Arial" w:cs="Arial"/>
          <w:sz w:val="28"/>
          <w:szCs w:val="28"/>
          <w:lang w:val="ru-RU"/>
        </w:rPr>
        <w:lastRenderedPageBreak/>
        <w:t xml:space="preserve">1 </w:t>
      </w:r>
      <w:r w:rsidR="00E97CE0" w:rsidRPr="00E97CE0">
        <w:rPr>
          <w:rFonts w:ascii="Arial" w:hAnsi="Arial" w:cs="Arial"/>
          <w:sz w:val="28"/>
          <w:szCs w:val="28"/>
          <w:lang w:val="ru-RU"/>
        </w:rPr>
        <w:t>Специфика развития национальной идентичности японцев</w:t>
      </w:r>
    </w:p>
    <w:p w:rsidR="000451F8" w:rsidRPr="00BF56E8" w:rsidRDefault="000451F8" w:rsidP="000451F8">
      <w:pPr>
        <w:pStyle w:val="c9"/>
        <w:spacing w:after="120" w:line="360" w:lineRule="auto"/>
        <w:ind w:firstLine="720"/>
        <w:jc w:val="both"/>
        <w:outlineLvl w:val="0"/>
        <w:rPr>
          <w:rFonts w:ascii="Arial" w:hAnsi="Arial" w:cs="Arial"/>
          <w:sz w:val="26"/>
          <w:szCs w:val="26"/>
          <w:lang w:val="ru-RU"/>
        </w:rPr>
      </w:pPr>
      <w:r w:rsidRPr="00BF56E8">
        <w:rPr>
          <w:rFonts w:ascii="Arial" w:hAnsi="Arial" w:cs="Arial"/>
          <w:sz w:val="26"/>
          <w:szCs w:val="26"/>
          <w:lang w:val="ru-RU"/>
        </w:rPr>
        <w:t xml:space="preserve">1.1 </w:t>
      </w:r>
      <w:r w:rsidR="00E97CE0" w:rsidRPr="00E97CE0">
        <w:rPr>
          <w:rFonts w:ascii="Arial" w:hAnsi="Arial" w:cs="Arial"/>
          <w:sz w:val="26"/>
          <w:szCs w:val="26"/>
          <w:lang w:val="ru-RU"/>
        </w:rPr>
        <w:t>Понятие идентичности в контексте японской истории ХХ века</w:t>
      </w:r>
    </w:p>
    <w:p w:rsidR="00E97CE0" w:rsidRPr="00E97CE0" w:rsidRDefault="000451F8" w:rsidP="00E97CE0">
      <w:pPr>
        <w:pStyle w:val="p10"/>
        <w:tabs>
          <w:tab w:val="clear" w:pos="249"/>
          <w:tab w:val="clear" w:pos="351"/>
        </w:tabs>
        <w:spacing w:line="360" w:lineRule="auto"/>
        <w:ind w:left="0" w:firstLine="426"/>
        <w:jc w:val="both"/>
        <w:rPr>
          <w:lang w:val="ru-RU"/>
        </w:rPr>
      </w:pPr>
      <w:r>
        <w:rPr>
          <w:lang w:val="ru-RU"/>
        </w:rPr>
        <w:tab/>
      </w:r>
      <w:r w:rsidR="00E97CE0" w:rsidRPr="00E97CE0">
        <w:rPr>
          <w:lang w:val="ru-RU"/>
        </w:rPr>
        <w:t>Исследователи рассматривают понятие «идентичности» как бессознательное или сознательное рассмотрение себя в качестве части большей группы. Большей группой может быть, как национальность, так и другие основания, например, профессия.</w:t>
      </w:r>
    </w:p>
    <w:p w:rsidR="00822B47" w:rsidRDefault="00E97CE0" w:rsidP="00E97CE0">
      <w:pPr>
        <w:pStyle w:val="p10"/>
        <w:tabs>
          <w:tab w:val="clear" w:pos="351"/>
          <w:tab w:val="left" w:pos="284"/>
        </w:tabs>
        <w:spacing w:line="360" w:lineRule="auto"/>
        <w:ind w:left="0" w:firstLine="426"/>
        <w:jc w:val="both"/>
        <w:rPr>
          <w:lang w:val="ru-RU"/>
        </w:rPr>
      </w:pPr>
      <w:r w:rsidRPr="00E97CE0">
        <w:rPr>
          <w:lang w:val="ru-RU"/>
        </w:rPr>
        <w:t>Стоит отметить, что идентичность формируется через понятия «Я» и «Другой» и направлена на формирование самосознание членов общества, которые соотносят себя с этим сообществом. Идентичность формируется на основе долгосрочных шаблонов общественного поведения конкретных национально-этических и социокультурных групп. В связи с этим и понимание себя в противовес «другому» является важным и для формирования основных направлений взаимоотношений с другими государствами и к окружающему миру. Формирование любой идентичность, в том числе и на уровне самосознания всей нации, происходит в течение продолжительного промежутка времени в ходе исторических событий [1].</w:t>
      </w:r>
    </w:p>
    <w:p w:rsidR="00E97CE0" w:rsidRPr="00E97CE0" w:rsidRDefault="00E97CE0" w:rsidP="00E97CE0">
      <w:pPr>
        <w:pStyle w:val="p10"/>
        <w:tabs>
          <w:tab w:val="clear" w:pos="351"/>
          <w:tab w:val="left" w:pos="284"/>
        </w:tabs>
        <w:spacing w:line="360" w:lineRule="auto"/>
        <w:ind w:left="0" w:firstLine="426"/>
        <w:jc w:val="both"/>
        <w:rPr>
          <w:lang w:val="ru-RU" w:eastAsia="ko-KR"/>
        </w:rPr>
      </w:pPr>
      <w:r w:rsidRPr="00E97CE0">
        <w:rPr>
          <w:rStyle w:val="docdata"/>
          <w:color w:val="000000"/>
          <w:shd w:val="clear" w:color="auto" w:fill="FFFFFF"/>
          <w:lang w:val="ru-RU"/>
        </w:rPr>
        <w:t>Идентичность или же самосознание целых народов складывается под влиянием целого ряда факторов разнообразного происхождения – как геогр</w:t>
      </w:r>
      <w:r w:rsidRPr="00E97CE0">
        <w:rPr>
          <w:color w:val="000000"/>
          <w:shd w:val="clear" w:color="auto" w:fill="FFFFFF"/>
          <w:lang w:val="ru-RU"/>
        </w:rPr>
        <w:t xml:space="preserve">афического, так и социально-политического, исторического. В контексте Японии стоит отметить особую роль, которую оказало на формирование самосознания страны и ее исторического развития географическое положение страны. В частности, историки высказывают мнение о том, что расположение Японии на островах обусловило малое количество контактов с иностранцами, что также повлияло и на уменьшение роли влияния «других» культур на жителей страны. </w:t>
      </w:r>
      <w:r w:rsidRPr="00D11C04">
        <w:rPr>
          <w:color w:val="000000"/>
          <w:shd w:val="clear" w:color="auto" w:fill="FFFFFF"/>
          <w:lang w:val="ru-RU"/>
        </w:rPr>
        <w:t>Это позволило Японии максимально сохранить гомогенность своей культуры.</w:t>
      </w: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Default="00E97CE0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Default="00E97CE0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Default="00E97CE0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Default="00E97CE0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0451F8" w:rsidRDefault="000451F8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Default="00E97CE0" w:rsidP="00965133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  <w:lang w:eastAsia="ko-KR"/>
        </w:rPr>
      </w:pPr>
    </w:p>
    <w:p w:rsidR="00E97CE0" w:rsidRPr="00E97CE0" w:rsidRDefault="005E6747" w:rsidP="00E97CE0">
      <w:pPr>
        <w:keepNext/>
        <w:keepLines/>
        <w:spacing w:before="240" w:after="240" w:line="240" w:lineRule="auto"/>
        <w:ind w:left="1134" w:right="283" w:hanging="425"/>
        <w:jc w:val="both"/>
        <w:outlineLvl w:val="0"/>
        <w:rPr>
          <w:rFonts w:ascii="Times New Roman" w:hAnsi="Times New Roman"/>
          <w:bCs/>
          <w:kern w:val="36"/>
          <w:sz w:val="48"/>
          <w:szCs w:val="48"/>
          <w:lang w:eastAsia="ja-JP"/>
        </w:rPr>
      </w:pPr>
      <w:bookmarkStart w:id="2" w:name="_Toc93763098"/>
      <w:r>
        <w:rPr>
          <w:rFonts w:ascii="Arial" w:hAnsi="Arial" w:cs="Arial"/>
          <w:bCs/>
          <w:color w:val="000000"/>
          <w:kern w:val="36"/>
          <w:sz w:val="28"/>
          <w:szCs w:val="28"/>
          <w:shd w:val="clear" w:color="auto" w:fill="FFFFFF"/>
          <w:lang w:eastAsia="ja-JP"/>
        </w:rPr>
        <w:lastRenderedPageBreak/>
        <w:t>2</w:t>
      </w:r>
      <w:r w:rsidR="00E97CE0" w:rsidRPr="00E97CE0">
        <w:rPr>
          <w:rFonts w:ascii="Arial" w:hAnsi="Arial" w:cs="Arial"/>
          <w:bCs/>
          <w:color w:val="000000"/>
          <w:kern w:val="36"/>
          <w:sz w:val="28"/>
          <w:szCs w:val="28"/>
          <w:shd w:val="clear" w:color="auto" w:fill="FFFFFF"/>
          <w:lang w:eastAsia="ja-JP"/>
        </w:rPr>
        <w:tab/>
        <w:t>Основные направления внешней политики современной Японии в Азиатско-Тихоокеанском регионе</w:t>
      </w:r>
      <w:bookmarkEnd w:id="2"/>
    </w:p>
    <w:p w:rsidR="00E97CE0" w:rsidRPr="00E97CE0" w:rsidRDefault="00E97CE0" w:rsidP="00E97CE0">
      <w:pPr>
        <w:keepNext/>
        <w:keepLines/>
        <w:tabs>
          <w:tab w:val="left" w:pos="709"/>
          <w:tab w:val="left" w:pos="1134"/>
          <w:tab w:val="left" w:pos="2552"/>
        </w:tabs>
        <w:spacing w:after="240" w:line="240" w:lineRule="auto"/>
        <w:ind w:left="1134" w:hanging="425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ja-JP"/>
        </w:rPr>
      </w:pPr>
      <w:bookmarkStart w:id="3" w:name="_Toc93763099"/>
      <w:r w:rsidRPr="00E97CE0">
        <w:rPr>
          <w:rFonts w:ascii="Arial" w:hAnsi="Arial" w:cs="Arial"/>
          <w:bCs/>
          <w:color w:val="000000"/>
          <w:kern w:val="36"/>
          <w:sz w:val="26"/>
          <w:szCs w:val="26"/>
          <w:shd w:val="clear" w:color="auto" w:fill="FFFFFF"/>
          <w:lang w:eastAsia="ja-JP"/>
        </w:rPr>
        <w:t>2.1</w:t>
      </w:r>
      <w:r w:rsidRPr="00E97CE0">
        <w:rPr>
          <w:rFonts w:ascii="Arial" w:hAnsi="Arial" w:cs="Arial"/>
          <w:bCs/>
          <w:color w:val="000000"/>
          <w:kern w:val="36"/>
          <w:sz w:val="26"/>
          <w:szCs w:val="26"/>
          <w:shd w:val="clear" w:color="auto" w:fill="FFFFFF"/>
          <w:lang w:eastAsia="ja-JP"/>
        </w:rPr>
        <w:tab/>
        <w:t>Влияние собственной идентичности японцев на внешнеполитические приоритеты Японии в Азиатско-Тихоокеанском регионе</w:t>
      </w:r>
      <w:bookmarkEnd w:id="3"/>
    </w:p>
    <w:p w:rsidR="00E97CE0" w:rsidRDefault="00E97CE0" w:rsidP="00E97CE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</w:pPr>
      <w:r w:rsidRPr="00E97CE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>Японское самосознание в существенной степени определяет политическую систему Японии, а также формирует принципы международной политики и двухсторонних отношений со многими странами в Азии. Как уже отмечалось, существенным фактором влияния на внешнеполитическую деятельность Японии в АТР является оценка исторического наследия Японии, «болевые точки» в отношениях с правительствами и обществами других стран. Милитаристское прошлое Японии обусловило дифференцированный подход японского правительства к развитию отношений с конкретными государствами – так как страны Азиатско-Тихоокеанского региона имеют различные исторические и социокультурные связи с Японией</w:t>
      </w:r>
      <w:r w:rsidRPr="00E97CE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ja-JP"/>
        </w:rPr>
        <w:t> </w:t>
      </w:r>
      <w:r w:rsidRPr="00E97CE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>[23].</w:t>
      </w:r>
    </w:p>
    <w:p w:rsidR="000A6830" w:rsidRPr="000A6830" w:rsidRDefault="000A6830" w:rsidP="000A68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Важнейшим принципом, согласно которому реализуется внешнеполитическая доктрина Японии на современном этапе, является тезис о необходимости более активного участия страны в международной политике, особенно в Азии. Так, в 2012 г. С. </w:t>
      </w:r>
      <w:proofErr w:type="spellStart"/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>Абэ</w:t>
      </w:r>
      <w:proofErr w:type="spellEnd"/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вернулся к власти под лозунгом «Вернём Японию». Это означало не только забрать бразды правления страной из рук правительства ДПЯ, но и «вернуть Японию народу из послевоенного прошлого», пересмотреть восприятие истории с левых позиций и избавиться от «комплекса побеждённого». Выступая в Центре стратегических исследований в Вашингтоне, премьер-министр заявил, что Япония не будет державой второго эшелона, тем самым обозначив отношение к позиции сторонников Японии как «средней державы», которая могла бы довольствоваться определённой нишей в международных делах и не стремиться к повышению своего статуса [24].</w:t>
      </w:r>
    </w:p>
    <w:p w:rsidR="000451F8" w:rsidRDefault="000A6830" w:rsidP="000A68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>Важнейшим принципом внешнеполитической деятельности Японии в АТР является баланс между защитой своих интересов (в том числе и относительно территориальных притязаний и противоречий с другими странами) и сохранением мира в регионе, использование исключительно дипломатических инструментов международных отношений</w:t>
      </w:r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  <w:lang w:eastAsia="ja-JP"/>
        </w:rPr>
        <w:t> </w:t>
      </w:r>
      <w:r w:rsidRPr="000A683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ja-JP"/>
        </w:rPr>
        <w:t>[25]. Также спецификой современной внешнеполитической деятельности Японии является стремление максимально дистанцироваться от своего милитаристского прошлого и его негативных коннотаций, фактически существенно «отбелить» имидж Японии и расширять свое влияние в Азии путем ряда дипломатических и гуманитарных проектов, акцентируя внимание других стран на свою финансовую и технологическую привлекательность (использовать «мягкую силу»). Однако, в Азии в отношениях между странами сталкиваются национальные идентичности множества стран, имеющие претензии к друг другу –</w:t>
      </w:r>
    </w:p>
    <w:p w:rsidR="00CF144C" w:rsidRPr="001162E1" w:rsidRDefault="00CF144C" w:rsidP="00CF144C">
      <w:pPr>
        <w:pStyle w:val="p25"/>
        <w:tabs>
          <w:tab w:val="clear" w:pos="351"/>
          <w:tab w:val="clear" w:pos="589"/>
          <w:tab w:val="left" w:pos="0"/>
        </w:tabs>
        <w:spacing w:after="240" w:line="360" w:lineRule="auto"/>
        <w:ind w:left="0" w:firstLine="0"/>
        <w:jc w:val="center"/>
        <w:outlineLvl w:val="0"/>
        <w:rPr>
          <w:rFonts w:ascii="Arial" w:hAnsi="Arial" w:cs="Arial"/>
          <w:sz w:val="28"/>
          <w:szCs w:val="28"/>
          <w:lang w:val="ru-RU"/>
        </w:rPr>
      </w:pPr>
      <w:bookmarkStart w:id="4" w:name="_Toc226456387"/>
      <w:r w:rsidRPr="001162E1">
        <w:rPr>
          <w:rFonts w:ascii="Arial" w:hAnsi="Arial" w:cs="Arial"/>
          <w:sz w:val="28"/>
          <w:szCs w:val="28"/>
          <w:lang w:val="ru-RU"/>
        </w:rPr>
        <w:lastRenderedPageBreak/>
        <w:t>Список использованных источников</w:t>
      </w:r>
      <w:bookmarkEnd w:id="4"/>
    </w:p>
    <w:p w:rsidR="00A661A6" w:rsidRPr="00A661A6" w:rsidRDefault="00A661A6" w:rsidP="002B15B9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661A6">
        <w:rPr>
          <w:rFonts w:ascii="Times New Roman" w:hAnsi="Times New Roman"/>
          <w:sz w:val="24"/>
          <w:szCs w:val="24"/>
          <w:lang w:eastAsia="ko-KR"/>
        </w:rPr>
        <w:t xml:space="preserve">Алексеев С.С. Общие дозволения и запреты в советском праве / С.С. Алексеев. – Москва: Юридическая литература, 1989. – 286 с. </w:t>
      </w:r>
    </w:p>
    <w:p w:rsidR="00A661A6" w:rsidRPr="00A661A6" w:rsidRDefault="00A661A6" w:rsidP="002B15B9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661A6">
        <w:rPr>
          <w:rFonts w:ascii="Times New Roman" w:hAnsi="Times New Roman"/>
          <w:sz w:val="24"/>
          <w:szCs w:val="24"/>
          <w:lang w:eastAsia="ko-KR"/>
        </w:rPr>
        <w:t>Гражданский кодекс Российской Федерации: Федеральный закон от 30.11.1994 №51-ФЗ (посл. ред. от 08.08.2024 № 237-ФЗ) // СПС «</w:t>
      </w:r>
      <w:proofErr w:type="spellStart"/>
      <w:r w:rsidRPr="00A661A6">
        <w:rPr>
          <w:rFonts w:ascii="Times New Roman" w:hAnsi="Times New Roman"/>
          <w:sz w:val="24"/>
          <w:szCs w:val="24"/>
          <w:lang w:eastAsia="ko-KR"/>
        </w:rPr>
        <w:t>КонсультантПлюс</w:t>
      </w:r>
      <w:proofErr w:type="spellEnd"/>
      <w:r w:rsidRPr="00A661A6">
        <w:rPr>
          <w:rFonts w:ascii="Times New Roman" w:hAnsi="Times New Roman"/>
          <w:sz w:val="24"/>
          <w:szCs w:val="24"/>
          <w:lang w:eastAsia="ko-KR"/>
        </w:rPr>
        <w:t>». - URL: http://www.consultant.ru/document/cons_doc_LAW_5142/ (дата обращения: 18.01.2025)</w:t>
      </w:r>
    </w:p>
    <w:p w:rsidR="00A661A6" w:rsidRPr="00A661A6" w:rsidRDefault="00A661A6" w:rsidP="002B15B9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661A6">
        <w:rPr>
          <w:rFonts w:ascii="Times New Roman" w:hAnsi="Times New Roman"/>
          <w:sz w:val="24"/>
          <w:szCs w:val="24"/>
          <w:lang w:eastAsia="ko-KR"/>
        </w:rPr>
        <w:t>Постановление Девятого арбитражного апелляционного суда от 17.10.2023 № 09АП-56221/2023 по делу № А40-48004/2023 // СПС «</w:t>
      </w:r>
      <w:proofErr w:type="spellStart"/>
      <w:r w:rsidRPr="00A661A6">
        <w:rPr>
          <w:rFonts w:ascii="Times New Roman" w:hAnsi="Times New Roman"/>
          <w:sz w:val="24"/>
          <w:szCs w:val="24"/>
          <w:lang w:eastAsia="ko-KR"/>
        </w:rPr>
        <w:t>КонсультантПлюс</w:t>
      </w:r>
      <w:proofErr w:type="spellEnd"/>
      <w:r w:rsidRPr="00A661A6">
        <w:rPr>
          <w:rFonts w:ascii="Times New Roman" w:hAnsi="Times New Roman"/>
          <w:sz w:val="24"/>
          <w:szCs w:val="24"/>
          <w:lang w:eastAsia="ko-KR"/>
        </w:rPr>
        <w:t xml:space="preserve">». - URL: https://www.consultant.ru/cons/cgi/online.cgi?req=doc&amp;base=MARB&amp;n=2542059#KTaP56UKoT90edU9 (дата обращения: 28.01.2025) </w:t>
      </w:r>
    </w:p>
    <w:p w:rsidR="00A661A6" w:rsidRPr="00A661A6" w:rsidRDefault="00A661A6" w:rsidP="002B15B9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A661A6">
        <w:rPr>
          <w:rFonts w:ascii="Times New Roman" w:hAnsi="Times New Roman"/>
          <w:sz w:val="24"/>
          <w:szCs w:val="24"/>
          <w:lang w:eastAsia="ko-KR"/>
        </w:rPr>
        <w:t>Шнякина</w:t>
      </w:r>
      <w:proofErr w:type="spellEnd"/>
      <w:r w:rsidRPr="00A661A6">
        <w:rPr>
          <w:rFonts w:ascii="Times New Roman" w:hAnsi="Times New Roman"/>
          <w:sz w:val="24"/>
          <w:szCs w:val="24"/>
          <w:lang w:eastAsia="ko-KR"/>
        </w:rPr>
        <w:t xml:space="preserve"> Т.С. Пути совершенствования правового регулирования основ применения реквизиции в период военного положения в России / Т.С. </w:t>
      </w:r>
      <w:proofErr w:type="spellStart"/>
      <w:r w:rsidRPr="00A661A6">
        <w:rPr>
          <w:rFonts w:ascii="Times New Roman" w:hAnsi="Times New Roman"/>
          <w:sz w:val="24"/>
          <w:szCs w:val="24"/>
          <w:lang w:eastAsia="ko-KR"/>
        </w:rPr>
        <w:t>Шнякина</w:t>
      </w:r>
      <w:proofErr w:type="spellEnd"/>
      <w:r w:rsidRPr="00A661A6">
        <w:rPr>
          <w:rFonts w:ascii="Times New Roman" w:hAnsi="Times New Roman"/>
          <w:sz w:val="24"/>
          <w:szCs w:val="24"/>
          <w:lang w:eastAsia="ko-KR"/>
        </w:rPr>
        <w:t xml:space="preserve"> // Право в Вооруженных Силах. - 2015. - № 10. - С. 113-119.</w:t>
      </w:r>
    </w:p>
    <w:p w:rsidR="000451F8" w:rsidRPr="00A661A6" w:rsidRDefault="00A661A6" w:rsidP="002B15B9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eastAsia="ko-KR"/>
        </w:rPr>
      </w:pPr>
      <w:r w:rsidRPr="00A661A6">
        <w:rPr>
          <w:rFonts w:ascii="Times New Roman" w:hAnsi="Times New Roman"/>
          <w:sz w:val="24"/>
          <w:szCs w:val="24"/>
          <w:lang w:eastAsia="ko-KR"/>
        </w:rPr>
        <w:t>Об исполнительном производстве: Федеральный закон от 02.10.2007 № 229-ФЗ (посл. ред. от 23.11.2024 № 391-ФЗ) // СПС «</w:t>
      </w:r>
      <w:proofErr w:type="spellStart"/>
      <w:r w:rsidRPr="00A661A6">
        <w:rPr>
          <w:rFonts w:ascii="Times New Roman" w:hAnsi="Times New Roman"/>
          <w:sz w:val="24"/>
          <w:szCs w:val="24"/>
          <w:lang w:eastAsia="ko-KR"/>
        </w:rPr>
        <w:t>КонсультантПлюс</w:t>
      </w:r>
      <w:proofErr w:type="spellEnd"/>
      <w:r w:rsidRPr="00A661A6">
        <w:rPr>
          <w:rFonts w:ascii="Times New Roman" w:hAnsi="Times New Roman"/>
          <w:sz w:val="24"/>
          <w:szCs w:val="24"/>
          <w:lang w:eastAsia="ko-KR"/>
        </w:rPr>
        <w:t>». - URL: http://www.consultant.ru/document/cons_doc_LAW_71450/ (дата обращения: 26.01.2025)</w:t>
      </w:r>
    </w:p>
    <w:p w:rsidR="00A32D33" w:rsidRPr="009B0855" w:rsidRDefault="00A32D33" w:rsidP="00F22432">
      <w:pPr>
        <w:widowControl w:val="0"/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32D33" w:rsidRPr="009B0855" w:rsidSect="00FB219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4C" w:rsidRDefault="00B73E4C" w:rsidP="00757465">
      <w:pPr>
        <w:spacing w:after="0" w:line="240" w:lineRule="auto"/>
      </w:pPr>
      <w:r>
        <w:separator/>
      </w:r>
    </w:p>
  </w:endnote>
  <w:endnote w:type="continuationSeparator" w:id="0">
    <w:p w:rsidR="00B73E4C" w:rsidRDefault="00B73E4C" w:rsidP="0075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4C" w:rsidRDefault="00B73E4C" w:rsidP="00757465">
      <w:pPr>
        <w:spacing w:after="0" w:line="240" w:lineRule="auto"/>
      </w:pPr>
      <w:r>
        <w:separator/>
      </w:r>
    </w:p>
  </w:footnote>
  <w:footnote w:type="continuationSeparator" w:id="0">
    <w:p w:rsidR="00B73E4C" w:rsidRDefault="00B73E4C" w:rsidP="0075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143440"/>
      <w:docPartObj>
        <w:docPartGallery w:val="Page Numbers (Top of Page)"/>
        <w:docPartUnique/>
      </w:docPartObj>
    </w:sdtPr>
    <w:sdtEndPr/>
    <w:sdtContent>
      <w:p w:rsidR="00757465" w:rsidRDefault="009D1155">
        <w:pPr>
          <w:pStyle w:val="a6"/>
          <w:jc w:val="right"/>
        </w:pPr>
      </w:p>
    </w:sdtContent>
  </w:sdt>
  <w:p w:rsidR="00757465" w:rsidRDefault="007574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5EA"/>
    <w:multiLevelType w:val="hybridMultilevel"/>
    <w:tmpl w:val="6EA4FA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01010A"/>
    <w:multiLevelType w:val="hybridMultilevel"/>
    <w:tmpl w:val="E308412A"/>
    <w:lvl w:ilvl="0" w:tplc="93C0AD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477D"/>
    <w:multiLevelType w:val="hybridMultilevel"/>
    <w:tmpl w:val="74FA376E"/>
    <w:lvl w:ilvl="0" w:tplc="130E49D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27DAA"/>
    <w:multiLevelType w:val="hybridMultilevel"/>
    <w:tmpl w:val="75A0E496"/>
    <w:lvl w:ilvl="0" w:tplc="84927B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0366"/>
    <w:multiLevelType w:val="hybridMultilevel"/>
    <w:tmpl w:val="425ADA3E"/>
    <w:lvl w:ilvl="0" w:tplc="0DD642E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5735D"/>
    <w:multiLevelType w:val="hybridMultilevel"/>
    <w:tmpl w:val="088E9A04"/>
    <w:lvl w:ilvl="0" w:tplc="9FF02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85049"/>
    <w:multiLevelType w:val="hybridMultilevel"/>
    <w:tmpl w:val="01989850"/>
    <w:lvl w:ilvl="0" w:tplc="50B250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0E"/>
    <w:rsid w:val="000204F8"/>
    <w:rsid w:val="0002395D"/>
    <w:rsid w:val="000451F8"/>
    <w:rsid w:val="0005077B"/>
    <w:rsid w:val="00056469"/>
    <w:rsid w:val="00075512"/>
    <w:rsid w:val="000836E6"/>
    <w:rsid w:val="00097E85"/>
    <w:rsid w:val="000A6830"/>
    <w:rsid w:val="000C1807"/>
    <w:rsid w:val="000D309E"/>
    <w:rsid w:val="000D46C8"/>
    <w:rsid w:val="000D6E8A"/>
    <w:rsid w:val="001219B1"/>
    <w:rsid w:val="00132410"/>
    <w:rsid w:val="00154BAE"/>
    <w:rsid w:val="001E340C"/>
    <w:rsid w:val="001E4967"/>
    <w:rsid w:val="00201539"/>
    <w:rsid w:val="0021788B"/>
    <w:rsid w:val="002B15B9"/>
    <w:rsid w:val="002B36A2"/>
    <w:rsid w:val="002B4115"/>
    <w:rsid w:val="002E4171"/>
    <w:rsid w:val="00345305"/>
    <w:rsid w:val="00381F91"/>
    <w:rsid w:val="003844D8"/>
    <w:rsid w:val="003C700E"/>
    <w:rsid w:val="003D3AE8"/>
    <w:rsid w:val="004E26AB"/>
    <w:rsid w:val="00505DD5"/>
    <w:rsid w:val="00545AD4"/>
    <w:rsid w:val="00584CB7"/>
    <w:rsid w:val="005E6747"/>
    <w:rsid w:val="00621351"/>
    <w:rsid w:val="006454BB"/>
    <w:rsid w:val="006539D4"/>
    <w:rsid w:val="00743F2F"/>
    <w:rsid w:val="00757465"/>
    <w:rsid w:val="00773D41"/>
    <w:rsid w:val="008127A2"/>
    <w:rsid w:val="00822B47"/>
    <w:rsid w:val="00827091"/>
    <w:rsid w:val="00894A41"/>
    <w:rsid w:val="008A04D9"/>
    <w:rsid w:val="008A6422"/>
    <w:rsid w:val="008E69C8"/>
    <w:rsid w:val="009040E5"/>
    <w:rsid w:val="0095456C"/>
    <w:rsid w:val="00965133"/>
    <w:rsid w:val="0099130E"/>
    <w:rsid w:val="0099701F"/>
    <w:rsid w:val="009B0855"/>
    <w:rsid w:val="009D1155"/>
    <w:rsid w:val="009E51B3"/>
    <w:rsid w:val="00A32D33"/>
    <w:rsid w:val="00A661A6"/>
    <w:rsid w:val="00AB4ECC"/>
    <w:rsid w:val="00AD731F"/>
    <w:rsid w:val="00B5376F"/>
    <w:rsid w:val="00B53B2D"/>
    <w:rsid w:val="00B73E4C"/>
    <w:rsid w:val="00BB482B"/>
    <w:rsid w:val="00C87011"/>
    <w:rsid w:val="00CA6123"/>
    <w:rsid w:val="00CF144C"/>
    <w:rsid w:val="00D11C04"/>
    <w:rsid w:val="00D31ADA"/>
    <w:rsid w:val="00D31B2D"/>
    <w:rsid w:val="00D37804"/>
    <w:rsid w:val="00D477C4"/>
    <w:rsid w:val="00D66B9B"/>
    <w:rsid w:val="00D975BA"/>
    <w:rsid w:val="00DA28CF"/>
    <w:rsid w:val="00DE4200"/>
    <w:rsid w:val="00E76C59"/>
    <w:rsid w:val="00E850EB"/>
    <w:rsid w:val="00E97CE0"/>
    <w:rsid w:val="00EB2C07"/>
    <w:rsid w:val="00EC2B85"/>
    <w:rsid w:val="00F22432"/>
    <w:rsid w:val="00F41F6C"/>
    <w:rsid w:val="00F5620D"/>
    <w:rsid w:val="00F97E0E"/>
    <w:rsid w:val="00FB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491DF2-7C8F-47F7-9194-CEF6146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0C"/>
    <w:rPr>
      <w:rFonts w:ascii="Calibri" w:eastAsia="Times New Roman" w:hAnsi="Calibri"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32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11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OCHeading1">
    <w:name w:val="TOC Heading1"/>
    <w:basedOn w:val="1"/>
    <w:next w:val="a"/>
    <w:rsid w:val="00A32D33"/>
    <w:pPr>
      <w:spacing w:before="0" w:after="240" w:line="276" w:lineRule="auto"/>
      <w:outlineLvl w:val="9"/>
    </w:pPr>
    <w:rPr>
      <w:rFonts w:ascii="Arial" w:eastAsia="Calibri" w:hAnsi="Arial" w:cs="Times New Roman"/>
      <w:b/>
      <w:bCs/>
      <w:color w:val="auto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A32D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6">
    <w:name w:val="header"/>
    <w:basedOn w:val="a"/>
    <w:link w:val="a7"/>
    <w:uiPriority w:val="99"/>
    <w:unhideWhenUsed/>
    <w:rsid w:val="0075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465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757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465"/>
    <w:rPr>
      <w:rFonts w:ascii="Calibri" w:eastAsia="Times New Roman" w:hAnsi="Calibri" w:cs="Times New Roman"/>
      <w:lang w:eastAsia="en-US"/>
    </w:rPr>
  </w:style>
  <w:style w:type="paragraph" w:customStyle="1" w:styleId="c9">
    <w:name w:val="c9"/>
    <w:basedOn w:val="a"/>
    <w:uiPriority w:val="99"/>
    <w:rsid w:val="000451F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10">
    <w:name w:val="p10"/>
    <w:basedOn w:val="a"/>
    <w:uiPriority w:val="99"/>
    <w:rsid w:val="000451F8"/>
    <w:pPr>
      <w:widowControl w:val="0"/>
      <w:tabs>
        <w:tab w:val="left" w:pos="249"/>
        <w:tab w:val="left" w:pos="351"/>
      </w:tabs>
      <w:autoSpaceDE w:val="0"/>
      <w:autoSpaceDN w:val="0"/>
      <w:adjustRightInd w:val="0"/>
      <w:spacing w:after="0" w:line="232" w:lineRule="atLeast"/>
      <w:ind w:left="249" w:firstLine="103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13">
    <w:name w:val="p13"/>
    <w:basedOn w:val="a"/>
    <w:uiPriority w:val="99"/>
    <w:rsid w:val="000451F8"/>
    <w:pPr>
      <w:widowControl w:val="0"/>
      <w:tabs>
        <w:tab w:val="left" w:pos="249"/>
        <w:tab w:val="left" w:pos="589"/>
      </w:tabs>
      <w:autoSpaceDE w:val="0"/>
      <w:autoSpaceDN w:val="0"/>
      <w:adjustRightInd w:val="0"/>
      <w:spacing w:after="0" w:line="232" w:lineRule="atLeast"/>
      <w:ind w:left="249" w:firstLine="341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14">
    <w:name w:val="p14"/>
    <w:basedOn w:val="a"/>
    <w:uiPriority w:val="99"/>
    <w:rsid w:val="000451F8"/>
    <w:pPr>
      <w:widowControl w:val="0"/>
      <w:tabs>
        <w:tab w:val="left" w:pos="992"/>
        <w:tab w:val="left" w:pos="1184"/>
      </w:tabs>
      <w:autoSpaceDE w:val="0"/>
      <w:autoSpaceDN w:val="0"/>
      <w:adjustRightInd w:val="0"/>
      <w:spacing w:after="0" w:line="240" w:lineRule="atLeast"/>
      <w:ind w:left="1185" w:hanging="193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p25">
    <w:name w:val="p25"/>
    <w:basedOn w:val="a"/>
    <w:uiPriority w:val="99"/>
    <w:rsid w:val="00CF144C"/>
    <w:pPr>
      <w:widowControl w:val="0"/>
      <w:tabs>
        <w:tab w:val="left" w:pos="351"/>
        <w:tab w:val="left" w:pos="589"/>
      </w:tabs>
      <w:autoSpaceDE w:val="0"/>
      <w:autoSpaceDN w:val="0"/>
      <w:adjustRightInd w:val="0"/>
      <w:spacing w:after="0" w:line="240" w:lineRule="atLeast"/>
      <w:ind w:left="590" w:hanging="238"/>
      <w:jc w:val="both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docdata">
    <w:name w:val="docdata"/>
    <w:aliases w:val="docy,v5,3180,bqiaagaaeyqcaaagiaiaaaptcwaabeelaaaaaaaaaaaaaaaaaaaaaaaaaaaaaaaaaaaaaaaaaaaaaaaaaaaaaaaaaaaaaaaaaaaaaaaaaaaaaaaaaaaaaaaaaaaaaaaaaaaaaaaaaaaaaaaaaaaaaaaaaaaaaaaaaaaaaaaaaaaaaaaaaaaaaaaaaaaaaaaaaaaaaaaaaaaaaaaaaaaaaaaaaaaaaaaaaaaaaaaa"/>
    <w:basedOn w:val="a0"/>
    <w:rsid w:val="00E9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E0A7-DB93-42B7-92A3-86E64D36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Шотт Вероника</dc:creator>
  <cp:keywords/>
  <dc:description/>
  <cp:lastModifiedBy>Гуряшина Елена</cp:lastModifiedBy>
  <cp:revision>2</cp:revision>
  <cp:lastPrinted>2023-12-11T00:38:00Z</cp:lastPrinted>
  <dcterms:created xsi:type="dcterms:W3CDTF">2025-05-11T23:28:00Z</dcterms:created>
  <dcterms:modified xsi:type="dcterms:W3CDTF">2025-05-11T23:28:00Z</dcterms:modified>
</cp:coreProperties>
</file>