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154FB5" w14:textId="77777777" w:rsidR="00A45964" w:rsidRDefault="00A45964" w:rsidP="00A45964">
      <w:pPr>
        <w:spacing w:after="0" w:line="240" w:lineRule="auto"/>
        <w:rPr>
          <w:rFonts w:ascii="Times New Roman" w:hAnsi="Times New Roman"/>
          <w:color w:val="000000"/>
          <w:sz w:val="24"/>
          <w:szCs w:val="24"/>
        </w:rPr>
      </w:pPr>
    </w:p>
    <w:p w14:paraId="79AE0BE8" w14:textId="77777777" w:rsidR="005C3F35" w:rsidRPr="005C3F35" w:rsidRDefault="005C3F35" w:rsidP="005C3F35">
      <w:pPr>
        <w:keepNext/>
        <w:keepLines/>
        <w:spacing w:after="240" w:line="360" w:lineRule="auto"/>
        <w:jc w:val="center"/>
        <w:rPr>
          <w:rFonts w:ascii="Times New Roman" w:eastAsia="Malgun Gothic" w:hAnsi="Times New Roman"/>
          <w:bCs/>
          <w:color w:val="000000"/>
          <w:sz w:val="24"/>
          <w:szCs w:val="24"/>
          <w:lang w:val="x-none" w:eastAsia="ko-KR"/>
        </w:rPr>
      </w:pPr>
      <w:r w:rsidRPr="005C3F35">
        <w:rPr>
          <w:rFonts w:ascii="Arial" w:eastAsia="Calibri" w:hAnsi="Arial" w:cs="Arial"/>
          <w:bCs/>
          <w:sz w:val="28"/>
          <w:szCs w:val="28"/>
          <w:lang w:val="x-none" w:eastAsia="ru-RU"/>
        </w:rPr>
        <w:t>Содержание</w:t>
      </w:r>
    </w:p>
    <w:tbl>
      <w:tblPr>
        <w:tblW w:w="9634" w:type="dxa"/>
        <w:tblLook w:val="04A0" w:firstRow="1" w:lastRow="0" w:firstColumn="1" w:lastColumn="0" w:noHBand="0" w:noVBand="1"/>
      </w:tblPr>
      <w:tblGrid>
        <w:gridCol w:w="408"/>
        <w:gridCol w:w="580"/>
        <w:gridCol w:w="7938"/>
        <w:gridCol w:w="708"/>
      </w:tblGrid>
      <w:tr w:rsidR="005C3F35" w:rsidRPr="005C3F35" w14:paraId="1DAFE7D2" w14:textId="77777777" w:rsidTr="00347D8F">
        <w:tc>
          <w:tcPr>
            <w:tcW w:w="8926" w:type="dxa"/>
            <w:gridSpan w:val="3"/>
            <w:hideMark/>
          </w:tcPr>
          <w:p w14:paraId="250BCE0D" w14:textId="77777777" w:rsidR="005C3F35" w:rsidRPr="005C3F35" w:rsidRDefault="005C3F35" w:rsidP="005C3F35">
            <w:pPr>
              <w:spacing w:after="0" w:line="360" w:lineRule="auto"/>
              <w:jc w:val="both"/>
              <w:rPr>
                <w:rFonts w:ascii="Times New Roman" w:hAnsi="Times New Roman"/>
                <w:sz w:val="24"/>
                <w:szCs w:val="24"/>
              </w:rPr>
            </w:pPr>
            <w:r w:rsidRPr="005C3F35">
              <w:rPr>
                <w:rFonts w:ascii="Times New Roman" w:eastAsia="Malgun Gothic" w:hAnsi="Times New Roman"/>
                <w:noProof/>
                <w:color w:val="000000"/>
                <w:sz w:val="24"/>
                <w:szCs w:val="24"/>
              </w:rPr>
              <w:t>Введение</w:t>
            </w:r>
          </w:p>
        </w:tc>
        <w:tc>
          <w:tcPr>
            <w:tcW w:w="708" w:type="dxa"/>
            <w:hideMark/>
          </w:tcPr>
          <w:p w14:paraId="50EC8B7C" w14:textId="77777777" w:rsidR="005C3F35" w:rsidRPr="005C3F35" w:rsidRDefault="005C3F35" w:rsidP="005C3F35">
            <w:pPr>
              <w:spacing w:after="0" w:line="360" w:lineRule="auto"/>
              <w:jc w:val="both"/>
              <w:rPr>
                <w:rFonts w:ascii="Times New Roman" w:hAnsi="Times New Roman"/>
                <w:sz w:val="24"/>
                <w:szCs w:val="24"/>
              </w:rPr>
            </w:pPr>
            <w:r w:rsidRPr="005C3F35">
              <w:rPr>
                <w:rFonts w:ascii="Times New Roman" w:hAnsi="Times New Roman"/>
                <w:sz w:val="24"/>
                <w:szCs w:val="24"/>
              </w:rPr>
              <w:t>3</w:t>
            </w:r>
          </w:p>
        </w:tc>
      </w:tr>
      <w:tr w:rsidR="005C3F35" w:rsidRPr="005C3F35" w14:paraId="02A7C381" w14:textId="77777777" w:rsidTr="00347D8F">
        <w:tc>
          <w:tcPr>
            <w:tcW w:w="408" w:type="dxa"/>
            <w:hideMark/>
          </w:tcPr>
          <w:p w14:paraId="005D199E" w14:textId="77777777" w:rsidR="005C3F35" w:rsidRPr="005C3F35" w:rsidRDefault="005C3F35" w:rsidP="005C3F35">
            <w:pPr>
              <w:spacing w:after="0" w:line="360" w:lineRule="auto"/>
              <w:jc w:val="both"/>
              <w:rPr>
                <w:rFonts w:ascii="Times New Roman" w:hAnsi="Times New Roman"/>
                <w:sz w:val="24"/>
                <w:szCs w:val="24"/>
              </w:rPr>
            </w:pPr>
            <w:r w:rsidRPr="005C3F35">
              <w:rPr>
                <w:rFonts w:ascii="Times New Roman" w:eastAsia="Malgun Gothic" w:hAnsi="Times New Roman"/>
                <w:noProof/>
                <w:color w:val="000000"/>
                <w:sz w:val="24"/>
                <w:szCs w:val="24"/>
              </w:rPr>
              <w:t>1</w:t>
            </w:r>
          </w:p>
        </w:tc>
        <w:tc>
          <w:tcPr>
            <w:tcW w:w="8518" w:type="dxa"/>
            <w:gridSpan w:val="2"/>
            <w:hideMark/>
          </w:tcPr>
          <w:p w14:paraId="0EAC69F7" w14:textId="22519E38" w:rsidR="005C3F35" w:rsidRPr="005C3F35" w:rsidRDefault="002E248B" w:rsidP="005C3F35">
            <w:pPr>
              <w:spacing w:after="0" w:line="360" w:lineRule="auto"/>
              <w:jc w:val="both"/>
              <w:rPr>
                <w:rFonts w:ascii="Times New Roman" w:hAnsi="Times New Roman"/>
                <w:sz w:val="24"/>
                <w:szCs w:val="24"/>
              </w:rPr>
            </w:pPr>
            <w:r w:rsidRPr="002E248B">
              <w:rPr>
                <w:rFonts w:ascii="Times New Roman" w:hAnsi="Times New Roman"/>
                <w:sz w:val="24"/>
                <w:lang w:eastAsia="ko-KR"/>
              </w:rPr>
              <w:t>Мировая энергетическая повестка на текущем этапе</w:t>
            </w:r>
            <w:r w:rsidR="002E03FC">
              <w:rPr>
                <w:rFonts w:ascii="Times New Roman" w:hAnsi="Times New Roman"/>
                <w:sz w:val="24"/>
                <w:lang w:eastAsia="ko-KR"/>
              </w:rPr>
              <w:t xml:space="preserve">. </w:t>
            </w:r>
          </w:p>
        </w:tc>
        <w:tc>
          <w:tcPr>
            <w:tcW w:w="708" w:type="dxa"/>
            <w:hideMark/>
          </w:tcPr>
          <w:p w14:paraId="0769D89D" w14:textId="2A41B50F" w:rsidR="005C3F35" w:rsidRPr="005C3F35" w:rsidRDefault="00402351" w:rsidP="005C3F35">
            <w:pPr>
              <w:spacing w:after="0" w:line="360" w:lineRule="auto"/>
              <w:jc w:val="both"/>
              <w:rPr>
                <w:rFonts w:ascii="Times New Roman" w:hAnsi="Times New Roman"/>
                <w:sz w:val="24"/>
                <w:szCs w:val="24"/>
              </w:rPr>
            </w:pPr>
            <w:r>
              <w:rPr>
                <w:rFonts w:ascii="Times New Roman" w:hAnsi="Times New Roman"/>
                <w:sz w:val="24"/>
                <w:szCs w:val="24"/>
              </w:rPr>
              <w:t>7</w:t>
            </w:r>
          </w:p>
        </w:tc>
      </w:tr>
      <w:tr w:rsidR="000B1F1C" w:rsidRPr="005C3F35" w14:paraId="4D212142" w14:textId="77777777" w:rsidTr="00347D8F">
        <w:tc>
          <w:tcPr>
            <w:tcW w:w="408" w:type="dxa"/>
          </w:tcPr>
          <w:p w14:paraId="7631FF41" w14:textId="77777777" w:rsidR="000B1F1C" w:rsidRPr="005C3F35" w:rsidRDefault="000B1F1C" w:rsidP="003D489C">
            <w:pPr>
              <w:spacing w:after="0" w:line="360" w:lineRule="auto"/>
              <w:jc w:val="both"/>
              <w:rPr>
                <w:rFonts w:ascii="Times New Roman" w:hAnsi="Times New Roman"/>
                <w:sz w:val="24"/>
                <w:szCs w:val="24"/>
              </w:rPr>
            </w:pPr>
          </w:p>
        </w:tc>
        <w:tc>
          <w:tcPr>
            <w:tcW w:w="580" w:type="dxa"/>
            <w:hideMark/>
          </w:tcPr>
          <w:p w14:paraId="771A66A8" w14:textId="77777777" w:rsidR="000B1F1C" w:rsidRPr="005C3F35" w:rsidRDefault="000B1F1C" w:rsidP="003D489C">
            <w:pPr>
              <w:spacing w:after="0" w:line="360" w:lineRule="auto"/>
              <w:jc w:val="both"/>
              <w:rPr>
                <w:rFonts w:ascii="Times New Roman" w:hAnsi="Times New Roman"/>
                <w:sz w:val="24"/>
                <w:szCs w:val="24"/>
              </w:rPr>
            </w:pPr>
            <w:r w:rsidRPr="005C3F35">
              <w:rPr>
                <w:rFonts w:ascii="Times New Roman" w:hAnsi="Times New Roman"/>
                <w:sz w:val="24"/>
                <w:szCs w:val="24"/>
              </w:rPr>
              <w:t>1.1</w:t>
            </w:r>
          </w:p>
        </w:tc>
        <w:tc>
          <w:tcPr>
            <w:tcW w:w="7938" w:type="dxa"/>
            <w:hideMark/>
          </w:tcPr>
          <w:p w14:paraId="4AE13996" w14:textId="091D41E3" w:rsidR="000B1F1C" w:rsidRPr="005C3F35" w:rsidRDefault="000B1F1C" w:rsidP="000B1F1C">
            <w:pPr>
              <w:spacing w:after="0" w:line="360" w:lineRule="auto"/>
              <w:jc w:val="both"/>
              <w:rPr>
                <w:rFonts w:ascii="Times New Roman" w:hAnsi="Times New Roman"/>
                <w:sz w:val="24"/>
                <w:szCs w:val="24"/>
              </w:rPr>
            </w:pPr>
            <w:r>
              <w:rPr>
                <w:rFonts w:ascii="Times New Roman" w:hAnsi="Times New Roman"/>
                <w:sz w:val="24"/>
                <w:szCs w:val="24"/>
              </w:rPr>
              <w:t xml:space="preserve">Понятие энергетического подхода. </w:t>
            </w:r>
            <w:r w:rsidRPr="002E248B">
              <w:rPr>
                <w:rFonts w:ascii="Times New Roman" w:hAnsi="Times New Roman"/>
                <w:sz w:val="24"/>
                <w:szCs w:val="24"/>
              </w:rPr>
              <w:t xml:space="preserve">Причины и особенности </w:t>
            </w:r>
            <w:r>
              <w:rPr>
                <w:rFonts w:ascii="Times New Roman" w:hAnsi="Times New Roman"/>
                <w:sz w:val="24"/>
                <w:szCs w:val="24"/>
              </w:rPr>
              <w:t xml:space="preserve">перехода к безуглеродной энергетике на современном этапе </w:t>
            </w:r>
          </w:p>
        </w:tc>
        <w:tc>
          <w:tcPr>
            <w:tcW w:w="708" w:type="dxa"/>
            <w:hideMark/>
          </w:tcPr>
          <w:p w14:paraId="3D6B0164" w14:textId="77777777" w:rsidR="000B1F1C" w:rsidRPr="005C3F35" w:rsidRDefault="000B1F1C" w:rsidP="003D489C">
            <w:pPr>
              <w:spacing w:after="0" w:line="360" w:lineRule="auto"/>
              <w:jc w:val="both"/>
              <w:rPr>
                <w:rFonts w:ascii="Times New Roman" w:hAnsi="Times New Roman"/>
                <w:sz w:val="24"/>
                <w:szCs w:val="24"/>
              </w:rPr>
            </w:pPr>
            <w:r>
              <w:rPr>
                <w:rFonts w:ascii="Times New Roman" w:hAnsi="Times New Roman"/>
                <w:sz w:val="24"/>
                <w:szCs w:val="24"/>
              </w:rPr>
              <w:t>7</w:t>
            </w:r>
          </w:p>
        </w:tc>
      </w:tr>
      <w:tr w:rsidR="000B1F1C" w:rsidRPr="005C3F35" w14:paraId="4C54C639" w14:textId="77777777" w:rsidTr="00347D8F">
        <w:tc>
          <w:tcPr>
            <w:tcW w:w="408" w:type="dxa"/>
          </w:tcPr>
          <w:p w14:paraId="7903E7EF" w14:textId="77777777" w:rsidR="000B1F1C" w:rsidRPr="005C3F35" w:rsidRDefault="000B1F1C" w:rsidP="000B1F1C">
            <w:pPr>
              <w:spacing w:after="0" w:line="360" w:lineRule="auto"/>
              <w:jc w:val="both"/>
              <w:rPr>
                <w:rFonts w:ascii="Times New Roman" w:hAnsi="Times New Roman"/>
                <w:sz w:val="24"/>
                <w:szCs w:val="24"/>
              </w:rPr>
            </w:pPr>
          </w:p>
        </w:tc>
        <w:tc>
          <w:tcPr>
            <w:tcW w:w="580" w:type="dxa"/>
            <w:hideMark/>
          </w:tcPr>
          <w:p w14:paraId="25E5B771" w14:textId="63FEF2FA" w:rsidR="000B1F1C" w:rsidRPr="005C3F35" w:rsidRDefault="000B1F1C" w:rsidP="000B1F1C">
            <w:pPr>
              <w:spacing w:after="0" w:line="360" w:lineRule="auto"/>
              <w:jc w:val="both"/>
              <w:rPr>
                <w:rFonts w:ascii="Times New Roman" w:hAnsi="Times New Roman"/>
                <w:sz w:val="24"/>
                <w:szCs w:val="24"/>
              </w:rPr>
            </w:pPr>
            <w:r>
              <w:rPr>
                <w:rFonts w:ascii="Times New Roman" w:hAnsi="Times New Roman"/>
                <w:sz w:val="24"/>
                <w:szCs w:val="24"/>
              </w:rPr>
              <w:t>1.2</w:t>
            </w:r>
          </w:p>
        </w:tc>
        <w:tc>
          <w:tcPr>
            <w:tcW w:w="7938" w:type="dxa"/>
            <w:hideMark/>
          </w:tcPr>
          <w:p w14:paraId="78BB3128" w14:textId="0CB1CFA9" w:rsidR="000B1F1C" w:rsidRPr="005C3F35" w:rsidRDefault="00535C4A" w:rsidP="000B1F1C">
            <w:pPr>
              <w:spacing w:after="0" w:line="360" w:lineRule="auto"/>
              <w:jc w:val="both"/>
              <w:rPr>
                <w:rFonts w:ascii="Times New Roman" w:hAnsi="Times New Roman"/>
                <w:sz w:val="24"/>
                <w:szCs w:val="24"/>
              </w:rPr>
            </w:pPr>
            <w:r w:rsidRPr="00535C4A">
              <w:rPr>
                <w:rFonts w:ascii="Times New Roman" w:hAnsi="Times New Roman"/>
                <w:sz w:val="24"/>
                <w:szCs w:val="24"/>
                <w:lang w:eastAsia="ko-KR"/>
              </w:rPr>
              <w:t xml:space="preserve">Энергия возобновляемых источников: воды, солнца, ветра </w:t>
            </w:r>
          </w:p>
        </w:tc>
        <w:tc>
          <w:tcPr>
            <w:tcW w:w="708" w:type="dxa"/>
            <w:hideMark/>
          </w:tcPr>
          <w:p w14:paraId="4059B3D5" w14:textId="6340D714" w:rsidR="000B1F1C" w:rsidRPr="005C3F35" w:rsidRDefault="000B1F1C" w:rsidP="000B1F1C">
            <w:pPr>
              <w:spacing w:after="0" w:line="360" w:lineRule="auto"/>
              <w:jc w:val="both"/>
              <w:rPr>
                <w:rFonts w:ascii="Times New Roman" w:hAnsi="Times New Roman"/>
                <w:sz w:val="24"/>
                <w:szCs w:val="24"/>
              </w:rPr>
            </w:pPr>
            <w:r>
              <w:rPr>
                <w:rFonts w:ascii="Times New Roman" w:hAnsi="Times New Roman"/>
                <w:sz w:val="24"/>
                <w:szCs w:val="24"/>
              </w:rPr>
              <w:t>7</w:t>
            </w:r>
          </w:p>
        </w:tc>
      </w:tr>
      <w:tr w:rsidR="00535C4A" w:rsidRPr="005C3F35" w14:paraId="210A11E2" w14:textId="77777777" w:rsidTr="00347D8F">
        <w:tc>
          <w:tcPr>
            <w:tcW w:w="408" w:type="dxa"/>
          </w:tcPr>
          <w:p w14:paraId="74F96B3B" w14:textId="77777777" w:rsidR="00535C4A" w:rsidRPr="005C3F35" w:rsidRDefault="00535C4A" w:rsidP="00535C4A">
            <w:pPr>
              <w:spacing w:after="0" w:line="360" w:lineRule="auto"/>
              <w:jc w:val="both"/>
              <w:rPr>
                <w:rFonts w:ascii="Times New Roman" w:hAnsi="Times New Roman"/>
                <w:sz w:val="24"/>
                <w:szCs w:val="24"/>
              </w:rPr>
            </w:pPr>
          </w:p>
        </w:tc>
        <w:tc>
          <w:tcPr>
            <w:tcW w:w="580" w:type="dxa"/>
          </w:tcPr>
          <w:p w14:paraId="1F93AC00" w14:textId="77777777" w:rsidR="00535C4A" w:rsidRDefault="00535C4A" w:rsidP="00535C4A">
            <w:pPr>
              <w:spacing w:after="0" w:line="360" w:lineRule="auto"/>
              <w:jc w:val="both"/>
              <w:rPr>
                <w:rFonts w:ascii="Times New Roman" w:hAnsi="Times New Roman"/>
                <w:sz w:val="24"/>
                <w:szCs w:val="24"/>
              </w:rPr>
            </w:pPr>
          </w:p>
        </w:tc>
        <w:tc>
          <w:tcPr>
            <w:tcW w:w="7938" w:type="dxa"/>
          </w:tcPr>
          <w:p w14:paraId="7F3A2F53" w14:textId="2F5916C0" w:rsidR="00535C4A" w:rsidRPr="00535C4A" w:rsidRDefault="00535C4A" w:rsidP="00535C4A">
            <w:pPr>
              <w:spacing w:after="0" w:line="360" w:lineRule="auto"/>
              <w:jc w:val="both"/>
              <w:rPr>
                <w:rFonts w:ascii="Times New Roman" w:hAnsi="Times New Roman"/>
                <w:sz w:val="24"/>
                <w:szCs w:val="24"/>
                <w:lang w:eastAsia="ko-KR"/>
              </w:rPr>
            </w:pPr>
            <w:bookmarkStart w:id="0" w:name="_Hlk169957921"/>
            <w:r w:rsidRPr="0004447C">
              <w:rPr>
                <w:rFonts w:ascii="Times New Roman" w:hAnsi="Times New Roman"/>
                <w:sz w:val="24"/>
                <w:lang w:eastAsia="ko-KR"/>
              </w:rPr>
              <w:t>Мирный атом как «чистый» ископаемый источник энергии</w:t>
            </w:r>
            <w:r w:rsidRPr="00783D90">
              <w:rPr>
                <w:rFonts w:ascii="Times New Roman" w:hAnsi="Times New Roman"/>
                <w:sz w:val="24"/>
                <w:lang w:eastAsia="ko-KR"/>
              </w:rPr>
              <w:t xml:space="preserve"> </w:t>
            </w:r>
            <w:bookmarkEnd w:id="0"/>
          </w:p>
        </w:tc>
        <w:tc>
          <w:tcPr>
            <w:tcW w:w="708" w:type="dxa"/>
          </w:tcPr>
          <w:p w14:paraId="76366D3F" w14:textId="77777777" w:rsidR="00535C4A" w:rsidRDefault="00535C4A" w:rsidP="00535C4A">
            <w:pPr>
              <w:spacing w:after="0" w:line="360" w:lineRule="auto"/>
              <w:jc w:val="both"/>
              <w:rPr>
                <w:rFonts w:ascii="Times New Roman" w:hAnsi="Times New Roman"/>
                <w:sz w:val="24"/>
                <w:szCs w:val="24"/>
              </w:rPr>
            </w:pPr>
          </w:p>
        </w:tc>
      </w:tr>
      <w:tr w:rsidR="00535C4A" w:rsidRPr="005C3F35" w14:paraId="7B942623" w14:textId="77777777" w:rsidTr="00347D8F">
        <w:tc>
          <w:tcPr>
            <w:tcW w:w="408" w:type="dxa"/>
            <w:hideMark/>
          </w:tcPr>
          <w:p w14:paraId="4BF0BD8F" w14:textId="77777777" w:rsidR="00535C4A" w:rsidRPr="005C3F35" w:rsidRDefault="00535C4A" w:rsidP="00535C4A">
            <w:pPr>
              <w:spacing w:after="0" w:line="360" w:lineRule="auto"/>
              <w:jc w:val="both"/>
              <w:rPr>
                <w:rFonts w:ascii="Times New Roman" w:hAnsi="Times New Roman"/>
                <w:sz w:val="24"/>
                <w:szCs w:val="24"/>
              </w:rPr>
            </w:pPr>
            <w:r w:rsidRPr="005C3F35">
              <w:rPr>
                <w:rFonts w:ascii="Times New Roman" w:hAnsi="Times New Roman"/>
                <w:color w:val="000000"/>
                <w:sz w:val="24"/>
                <w:szCs w:val="24"/>
              </w:rPr>
              <w:t>2</w:t>
            </w:r>
          </w:p>
        </w:tc>
        <w:tc>
          <w:tcPr>
            <w:tcW w:w="8518" w:type="dxa"/>
            <w:gridSpan w:val="2"/>
            <w:hideMark/>
          </w:tcPr>
          <w:p w14:paraId="6DA50385" w14:textId="625D7047" w:rsidR="00535C4A" w:rsidRPr="005C3F35" w:rsidRDefault="002E03FC" w:rsidP="00530A27">
            <w:pPr>
              <w:spacing w:after="0" w:line="360" w:lineRule="auto"/>
              <w:jc w:val="both"/>
              <w:rPr>
                <w:rFonts w:ascii="Times New Roman" w:hAnsi="Times New Roman"/>
                <w:sz w:val="24"/>
                <w:szCs w:val="24"/>
              </w:rPr>
            </w:pPr>
            <w:r>
              <w:rPr>
                <w:rFonts w:ascii="Times New Roman" w:hAnsi="Times New Roman"/>
                <w:sz w:val="24"/>
                <w:lang w:eastAsia="ko-KR"/>
              </w:rPr>
              <w:t>М</w:t>
            </w:r>
            <w:r w:rsidR="00535C4A" w:rsidRPr="00783D90">
              <w:rPr>
                <w:rFonts w:ascii="Times New Roman" w:hAnsi="Times New Roman"/>
                <w:sz w:val="24"/>
                <w:lang w:eastAsia="ko-KR"/>
              </w:rPr>
              <w:t>ирово</w:t>
            </w:r>
            <w:r>
              <w:rPr>
                <w:rFonts w:ascii="Times New Roman" w:hAnsi="Times New Roman"/>
                <w:sz w:val="24"/>
                <w:lang w:eastAsia="ko-KR"/>
              </w:rPr>
              <w:t>й</w:t>
            </w:r>
            <w:r w:rsidR="00535C4A" w:rsidRPr="00783D90">
              <w:rPr>
                <w:rFonts w:ascii="Times New Roman" w:hAnsi="Times New Roman"/>
                <w:sz w:val="24"/>
                <w:lang w:eastAsia="ko-KR"/>
              </w:rPr>
              <w:t xml:space="preserve"> переход к безуглеродной энергетике. Энергетическая политика Российской </w:t>
            </w:r>
            <w:r w:rsidR="00530A27" w:rsidRPr="00347D8F">
              <w:rPr>
                <w:rFonts w:ascii="Times New Roman" w:hAnsi="Times New Roman"/>
                <w:color w:val="000000" w:themeColor="text1"/>
                <w:sz w:val="24"/>
                <w:lang w:eastAsia="ko-KR"/>
              </w:rPr>
              <w:t>Ф</w:t>
            </w:r>
            <w:r w:rsidR="00535C4A" w:rsidRPr="00347D8F">
              <w:rPr>
                <w:rFonts w:ascii="Times New Roman" w:hAnsi="Times New Roman"/>
                <w:color w:val="000000" w:themeColor="text1"/>
                <w:sz w:val="24"/>
                <w:lang w:eastAsia="ko-KR"/>
              </w:rPr>
              <w:t xml:space="preserve">едерации </w:t>
            </w:r>
          </w:p>
        </w:tc>
        <w:tc>
          <w:tcPr>
            <w:tcW w:w="708" w:type="dxa"/>
            <w:hideMark/>
          </w:tcPr>
          <w:p w14:paraId="6E84E6B8" w14:textId="1EDD4AE7" w:rsidR="00535C4A" w:rsidRPr="005C3F35" w:rsidRDefault="00535C4A" w:rsidP="00535C4A">
            <w:pPr>
              <w:spacing w:after="0" w:line="360" w:lineRule="auto"/>
              <w:jc w:val="both"/>
              <w:rPr>
                <w:rFonts w:ascii="Times New Roman" w:hAnsi="Times New Roman"/>
                <w:sz w:val="24"/>
                <w:szCs w:val="24"/>
              </w:rPr>
            </w:pPr>
            <w:r>
              <w:rPr>
                <w:rFonts w:ascii="Times New Roman" w:hAnsi="Times New Roman"/>
                <w:sz w:val="24"/>
                <w:szCs w:val="24"/>
              </w:rPr>
              <w:t>16</w:t>
            </w:r>
          </w:p>
        </w:tc>
      </w:tr>
      <w:tr w:rsidR="00535C4A" w:rsidRPr="005C3F35" w14:paraId="4348B437" w14:textId="77777777" w:rsidTr="00347D8F">
        <w:tc>
          <w:tcPr>
            <w:tcW w:w="408" w:type="dxa"/>
          </w:tcPr>
          <w:p w14:paraId="7D88124F" w14:textId="77777777" w:rsidR="00535C4A" w:rsidRPr="005C3F35" w:rsidRDefault="00535C4A" w:rsidP="00535C4A">
            <w:pPr>
              <w:spacing w:after="0" w:line="360" w:lineRule="auto"/>
              <w:jc w:val="both"/>
              <w:rPr>
                <w:rFonts w:ascii="Times New Roman" w:hAnsi="Times New Roman"/>
                <w:sz w:val="24"/>
                <w:szCs w:val="24"/>
              </w:rPr>
            </w:pPr>
            <w:bookmarkStart w:id="1" w:name="_Hlk170251110"/>
          </w:p>
        </w:tc>
        <w:tc>
          <w:tcPr>
            <w:tcW w:w="580" w:type="dxa"/>
            <w:hideMark/>
          </w:tcPr>
          <w:p w14:paraId="68335BCE" w14:textId="77777777" w:rsidR="00535C4A" w:rsidRPr="005C3F35" w:rsidRDefault="00535C4A" w:rsidP="00535C4A">
            <w:pPr>
              <w:spacing w:after="0" w:line="360" w:lineRule="auto"/>
              <w:jc w:val="both"/>
              <w:rPr>
                <w:rFonts w:ascii="Times New Roman" w:hAnsi="Times New Roman"/>
                <w:sz w:val="24"/>
                <w:szCs w:val="24"/>
              </w:rPr>
            </w:pPr>
            <w:r w:rsidRPr="005C3F35">
              <w:rPr>
                <w:rFonts w:ascii="Times New Roman" w:eastAsia="Malgun Gothic" w:hAnsi="Times New Roman"/>
                <w:noProof/>
                <w:color w:val="000000"/>
                <w:sz w:val="24"/>
                <w:szCs w:val="24"/>
              </w:rPr>
              <w:t>2.1.</w:t>
            </w:r>
          </w:p>
        </w:tc>
        <w:tc>
          <w:tcPr>
            <w:tcW w:w="7938" w:type="dxa"/>
          </w:tcPr>
          <w:p w14:paraId="1555D876" w14:textId="41A6D97A" w:rsidR="00535C4A" w:rsidRPr="00783D90" w:rsidRDefault="00535C4A" w:rsidP="00535C4A">
            <w:pPr>
              <w:spacing w:after="0" w:line="360" w:lineRule="auto"/>
              <w:jc w:val="both"/>
              <w:rPr>
                <w:rFonts w:ascii="Times New Roman" w:hAnsi="Times New Roman"/>
                <w:sz w:val="24"/>
                <w:lang w:eastAsia="ko-KR"/>
              </w:rPr>
            </w:pPr>
            <w:bookmarkStart w:id="2" w:name="_Hlk169958093"/>
            <w:r w:rsidRPr="002E248B">
              <w:rPr>
                <w:rFonts w:ascii="Times New Roman" w:hAnsi="Times New Roman"/>
                <w:sz w:val="24"/>
                <w:szCs w:val="24"/>
                <w:lang w:eastAsia="ko-KR"/>
              </w:rPr>
              <w:t xml:space="preserve">Роль международных организаций </w:t>
            </w:r>
            <w:r w:rsidR="002E03FC">
              <w:rPr>
                <w:rFonts w:ascii="Times New Roman" w:hAnsi="Times New Roman"/>
                <w:sz w:val="24"/>
                <w:szCs w:val="24"/>
                <w:lang w:eastAsia="ko-KR"/>
              </w:rPr>
              <w:t xml:space="preserve">и государственных программ </w:t>
            </w:r>
            <w:r w:rsidRPr="002E248B">
              <w:rPr>
                <w:rFonts w:ascii="Times New Roman" w:hAnsi="Times New Roman"/>
                <w:sz w:val="24"/>
                <w:szCs w:val="24"/>
                <w:lang w:eastAsia="ko-KR"/>
              </w:rPr>
              <w:t xml:space="preserve">в </w:t>
            </w:r>
            <w:r w:rsidR="002E03FC">
              <w:rPr>
                <w:rFonts w:ascii="Times New Roman" w:hAnsi="Times New Roman"/>
                <w:sz w:val="24"/>
                <w:szCs w:val="24"/>
                <w:lang w:eastAsia="ko-KR"/>
              </w:rPr>
              <w:t xml:space="preserve">мировом </w:t>
            </w:r>
            <w:r w:rsidRPr="002E248B">
              <w:rPr>
                <w:rFonts w:ascii="Times New Roman" w:hAnsi="Times New Roman"/>
                <w:sz w:val="24"/>
                <w:szCs w:val="24"/>
                <w:lang w:eastAsia="ko-KR"/>
              </w:rPr>
              <w:t xml:space="preserve">энергетическом переходе. </w:t>
            </w:r>
            <w:bookmarkEnd w:id="2"/>
          </w:p>
        </w:tc>
        <w:tc>
          <w:tcPr>
            <w:tcW w:w="708" w:type="dxa"/>
            <w:hideMark/>
          </w:tcPr>
          <w:p w14:paraId="195DEC8E" w14:textId="3ADCE33D" w:rsidR="00535C4A" w:rsidRPr="005C3F35" w:rsidRDefault="00535C4A" w:rsidP="00535C4A">
            <w:pPr>
              <w:spacing w:after="0" w:line="360" w:lineRule="auto"/>
              <w:jc w:val="both"/>
              <w:rPr>
                <w:rFonts w:ascii="Times New Roman" w:hAnsi="Times New Roman"/>
                <w:sz w:val="24"/>
                <w:szCs w:val="24"/>
              </w:rPr>
            </w:pPr>
            <w:r>
              <w:rPr>
                <w:rFonts w:ascii="Times New Roman" w:hAnsi="Times New Roman"/>
                <w:sz w:val="24"/>
                <w:szCs w:val="24"/>
              </w:rPr>
              <w:t>16</w:t>
            </w:r>
          </w:p>
        </w:tc>
      </w:tr>
      <w:bookmarkEnd w:id="1"/>
      <w:tr w:rsidR="00535C4A" w:rsidRPr="005C3F35" w14:paraId="4BCF405F" w14:textId="77777777" w:rsidTr="00347D8F">
        <w:tc>
          <w:tcPr>
            <w:tcW w:w="408" w:type="dxa"/>
          </w:tcPr>
          <w:p w14:paraId="57367766" w14:textId="77777777" w:rsidR="00535C4A" w:rsidRPr="005C3F35" w:rsidRDefault="00535C4A" w:rsidP="00535C4A">
            <w:pPr>
              <w:spacing w:after="0" w:line="360" w:lineRule="auto"/>
              <w:jc w:val="both"/>
              <w:rPr>
                <w:rFonts w:ascii="Times New Roman" w:hAnsi="Times New Roman"/>
                <w:sz w:val="24"/>
                <w:szCs w:val="24"/>
              </w:rPr>
            </w:pPr>
          </w:p>
        </w:tc>
        <w:tc>
          <w:tcPr>
            <w:tcW w:w="580" w:type="dxa"/>
            <w:hideMark/>
          </w:tcPr>
          <w:p w14:paraId="5F8F6097" w14:textId="77777777" w:rsidR="00535C4A" w:rsidRPr="005C3F35" w:rsidRDefault="00535C4A" w:rsidP="00535C4A">
            <w:pPr>
              <w:spacing w:after="0" w:line="360" w:lineRule="auto"/>
              <w:jc w:val="both"/>
              <w:rPr>
                <w:rFonts w:ascii="Times New Roman" w:hAnsi="Times New Roman"/>
                <w:sz w:val="24"/>
                <w:szCs w:val="24"/>
              </w:rPr>
            </w:pPr>
            <w:r w:rsidRPr="005C3F35">
              <w:rPr>
                <w:rFonts w:ascii="Times New Roman" w:eastAsia="Malgun Gothic" w:hAnsi="Times New Roman"/>
                <w:noProof/>
                <w:color w:val="000000"/>
                <w:sz w:val="24"/>
                <w:szCs w:val="24"/>
              </w:rPr>
              <w:t>2.2</w:t>
            </w:r>
          </w:p>
        </w:tc>
        <w:tc>
          <w:tcPr>
            <w:tcW w:w="7938" w:type="dxa"/>
          </w:tcPr>
          <w:p w14:paraId="1A796736" w14:textId="71A98C1E" w:rsidR="00535C4A" w:rsidRPr="00783D90" w:rsidRDefault="00535C4A" w:rsidP="00535C4A">
            <w:pPr>
              <w:spacing w:after="0" w:line="360" w:lineRule="auto"/>
              <w:jc w:val="both"/>
              <w:rPr>
                <w:rFonts w:ascii="Times New Roman" w:hAnsi="Times New Roman"/>
                <w:sz w:val="24"/>
                <w:lang w:eastAsia="ko-KR"/>
              </w:rPr>
            </w:pPr>
            <w:r w:rsidRPr="00783D90">
              <w:rPr>
                <w:rFonts w:ascii="Times New Roman" w:hAnsi="Times New Roman"/>
                <w:sz w:val="24"/>
                <w:szCs w:val="24"/>
                <w:lang w:eastAsia="ko-KR"/>
              </w:rPr>
              <w:t>Энергопереход на примере энергетической политики Российской Федерации. Сильные стороны отрасли, целевые программы развития</w:t>
            </w:r>
          </w:p>
        </w:tc>
        <w:tc>
          <w:tcPr>
            <w:tcW w:w="708" w:type="dxa"/>
            <w:hideMark/>
          </w:tcPr>
          <w:p w14:paraId="3E793ABD" w14:textId="746B2C9A" w:rsidR="00535C4A" w:rsidRPr="005C3F35" w:rsidRDefault="00535C4A" w:rsidP="00535C4A">
            <w:pPr>
              <w:spacing w:after="0" w:line="360" w:lineRule="auto"/>
              <w:jc w:val="both"/>
              <w:rPr>
                <w:rFonts w:ascii="Times New Roman" w:hAnsi="Times New Roman"/>
                <w:sz w:val="24"/>
                <w:szCs w:val="24"/>
              </w:rPr>
            </w:pPr>
            <w:r>
              <w:rPr>
                <w:rFonts w:ascii="Times New Roman" w:hAnsi="Times New Roman"/>
                <w:sz w:val="24"/>
                <w:szCs w:val="24"/>
              </w:rPr>
              <w:t>25</w:t>
            </w:r>
          </w:p>
        </w:tc>
      </w:tr>
      <w:tr w:rsidR="00535C4A" w:rsidRPr="005C3F35" w14:paraId="1001492C" w14:textId="77777777" w:rsidTr="00347D8F">
        <w:tc>
          <w:tcPr>
            <w:tcW w:w="8926" w:type="dxa"/>
            <w:gridSpan w:val="3"/>
            <w:hideMark/>
          </w:tcPr>
          <w:p w14:paraId="68E562F0" w14:textId="77777777" w:rsidR="00535C4A" w:rsidRPr="005C3F35" w:rsidRDefault="00535C4A" w:rsidP="00535C4A">
            <w:pPr>
              <w:spacing w:after="0" w:line="360" w:lineRule="auto"/>
              <w:jc w:val="both"/>
              <w:rPr>
                <w:rFonts w:ascii="Times New Roman" w:hAnsi="Times New Roman"/>
                <w:sz w:val="24"/>
                <w:szCs w:val="24"/>
              </w:rPr>
            </w:pPr>
            <w:r w:rsidRPr="005C3F35">
              <w:rPr>
                <w:rFonts w:ascii="Times New Roman" w:eastAsia="Malgun Gothic" w:hAnsi="Times New Roman"/>
                <w:noProof/>
                <w:color w:val="000000"/>
                <w:sz w:val="24"/>
                <w:szCs w:val="24"/>
                <w:lang w:eastAsia="ko-KR"/>
              </w:rPr>
              <w:t>Заключение</w:t>
            </w:r>
          </w:p>
        </w:tc>
        <w:tc>
          <w:tcPr>
            <w:tcW w:w="708" w:type="dxa"/>
            <w:hideMark/>
          </w:tcPr>
          <w:p w14:paraId="431176A4" w14:textId="2C22C2FF" w:rsidR="00535C4A" w:rsidRPr="005C3F35" w:rsidRDefault="00535C4A" w:rsidP="00535C4A">
            <w:pPr>
              <w:spacing w:after="0" w:line="360" w:lineRule="auto"/>
              <w:jc w:val="both"/>
              <w:rPr>
                <w:rFonts w:ascii="Times New Roman" w:hAnsi="Times New Roman"/>
                <w:sz w:val="24"/>
                <w:szCs w:val="24"/>
              </w:rPr>
            </w:pPr>
          </w:p>
        </w:tc>
      </w:tr>
      <w:tr w:rsidR="00535C4A" w:rsidRPr="005C3F35" w14:paraId="735EE69B" w14:textId="77777777" w:rsidTr="00347D8F">
        <w:tc>
          <w:tcPr>
            <w:tcW w:w="8926" w:type="dxa"/>
            <w:gridSpan w:val="3"/>
            <w:hideMark/>
          </w:tcPr>
          <w:p w14:paraId="1C60DD6D" w14:textId="77777777" w:rsidR="00535C4A" w:rsidRPr="005C3F35" w:rsidRDefault="00535C4A" w:rsidP="00535C4A">
            <w:pPr>
              <w:spacing w:after="0" w:line="360" w:lineRule="auto"/>
              <w:jc w:val="both"/>
              <w:rPr>
                <w:rFonts w:ascii="Times New Roman" w:hAnsi="Times New Roman"/>
                <w:sz w:val="24"/>
                <w:szCs w:val="24"/>
              </w:rPr>
            </w:pPr>
            <w:r w:rsidRPr="005C3F35">
              <w:rPr>
                <w:rFonts w:ascii="Times New Roman" w:eastAsia="Malgun Gothic" w:hAnsi="Times New Roman"/>
                <w:noProof/>
                <w:color w:val="000000"/>
                <w:sz w:val="24"/>
                <w:szCs w:val="24"/>
                <w:lang w:eastAsia="ko-KR"/>
              </w:rPr>
              <w:t>Список использованных источников</w:t>
            </w:r>
            <w:r w:rsidRPr="005C3F35">
              <w:rPr>
                <w:rFonts w:ascii="Times New Roman" w:hAnsi="Times New Roman"/>
                <w:sz w:val="24"/>
                <w:szCs w:val="24"/>
              </w:rPr>
              <w:t xml:space="preserve">                                                                                      </w:t>
            </w:r>
          </w:p>
        </w:tc>
        <w:tc>
          <w:tcPr>
            <w:tcW w:w="708" w:type="dxa"/>
            <w:hideMark/>
          </w:tcPr>
          <w:p w14:paraId="4B1B5A2A" w14:textId="419E04A3" w:rsidR="00535C4A" w:rsidRPr="005C3F35" w:rsidRDefault="00535C4A" w:rsidP="00535C4A">
            <w:pPr>
              <w:spacing w:after="0" w:line="360" w:lineRule="auto"/>
              <w:jc w:val="both"/>
              <w:rPr>
                <w:rFonts w:ascii="Times New Roman" w:hAnsi="Times New Roman"/>
                <w:sz w:val="24"/>
                <w:szCs w:val="24"/>
              </w:rPr>
            </w:pPr>
          </w:p>
        </w:tc>
      </w:tr>
      <w:tr w:rsidR="00535C4A" w:rsidRPr="005C3F35" w14:paraId="4F65B0EE" w14:textId="77777777" w:rsidTr="00347D8F">
        <w:tc>
          <w:tcPr>
            <w:tcW w:w="8926" w:type="dxa"/>
            <w:gridSpan w:val="3"/>
            <w:hideMark/>
          </w:tcPr>
          <w:p w14:paraId="1AC1B0FC" w14:textId="77777777" w:rsidR="00535C4A" w:rsidRPr="005C3F35" w:rsidRDefault="00535C4A" w:rsidP="00535C4A">
            <w:pPr>
              <w:spacing w:after="0" w:line="360" w:lineRule="auto"/>
              <w:jc w:val="both"/>
              <w:rPr>
                <w:rFonts w:ascii="Times New Roman" w:hAnsi="Times New Roman"/>
                <w:sz w:val="24"/>
                <w:szCs w:val="24"/>
              </w:rPr>
            </w:pPr>
            <w:r w:rsidRPr="005C3F35">
              <w:rPr>
                <w:rFonts w:ascii="Times New Roman" w:eastAsia="Malgun Gothic" w:hAnsi="Times New Roman"/>
                <w:noProof/>
                <w:color w:val="000000"/>
                <w:sz w:val="24"/>
                <w:szCs w:val="24"/>
                <w:lang w:eastAsia="ko-KR"/>
              </w:rPr>
              <w:t>Приложение А</w:t>
            </w:r>
          </w:p>
        </w:tc>
        <w:tc>
          <w:tcPr>
            <w:tcW w:w="708" w:type="dxa"/>
            <w:hideMark/>
          </w:tcPr>
          <w:p w14:paraId="13AF83F3" w14:textId="5BC3B994" w:rsidR="00535C4A" w:rsidRPr="005C3F35" w:rsidRDefault="00535C4A" w:rsidP="00535C4A">
            <w:pPr>
              <w:spacing w:after="0" w:line="360" w:lineRule="auto"/>
              <w:jc w:val="both"/>
              <w:rPr>
                <w:rFonts w:ascii="Times New Roman" w:hAnsi="Times New Roman"/>
                <w:sz w:val="24"/>
                <w:szCs w:val="24"/>
              </w:rPr>
            </w:pPr>
          </w:p>
        </w:tc>
      </w:tr>
      <w:tr w:rsidR="00535C4A" w:rsidRPr="005C3F35" w14:paraId="373F9108" w14:textId="77777777" w:rsidTr="00347D8F">
        <w:tc>
          <w:tcPr>
            <w:tcW w:w="8926" w:type="dxa"/>
            <w:gridSpan w:val="3"/>
            <w:hideMark/>
          </w:tcPr>
          <w:p w14:paraId="0B418862" w14:textId="77777777" w:rsidR="00535C4A" w:rsidRPr="005C3F35" w:rsidRDefault="00535C4A" w:rsidP="00535C4A">
            <w:pPr>
              <w:spacing w:after="0" w:line="360" w:lineRule="auto"/>
              <w:jc w:val="both"/>
              <w:rPr>
                <w:rFonts w:ascii="Times New Roman" w:hAnsi="Times New Roman"/>
                <w:sz w:val="24"/>
                <w:szCs w:val="24"/>
              </w:rPr>
            </w:pPr>
            <w:r w:rsidRPr="005C3F35">
              <w:rPr>
                <w:rFonts w:ascii="Times New Roman" w:eastAsia="Malgun Gothic" w:hAnsi="Times New Roman"/>
                <w:noProof/>
                <w:color w:val="000000"/>
                <w:sz w:val="24"/>
                <w:szCs w:val="24"/>
                <w:lang w:eastAsia="ko-KR"/>
              </w:rPr>
              <w:t>Приложение Б</w:t>
            </w:r>
          </w:p>
        </w:tc>
        <w:tc>
          <w:tcPr>
            <w:tcW w:w="708" w:type="dxa"/>
            <w:hideMark/>
          </w:tcPr>
          <w:p w14:paraId="6C19DCFC" w14:textId="58331806" w:rsidR="00535C4A" w:rsidRPr="005C3F35" w:rsidRDefault="00535C4A" w:rsidP="00535C4A">
            <w:pPr>
              <w:spacing w:after="0" w:line="360" w:lineRule="auto"/>
              <w:jc w:val="both"/>
              <w:rPr>
                <w:rFonts w:ascii="Times New Roman" w:hAnsi="Times New Roman"/>
                <w:sz w:val="24"/>
                <w:szCs w:val="24"/>
              </w:rPr>
            </w:pPr>
          </w:p>
        </w:tc>
      </w:tr>
    </w:tbl>
    <w:p w14:paraId="04DDF40A" w14:textId="77777777" w:rsidR="00C4328D" w:rsidRDefault="00C4328D" w:rsidP="00767F5E">
      <w:pPr>
        <w:rPr>
          <w:rFonts w:ascii="Arial" w:hAnsi="Arial" w:cs="Arial"/>
          <w:sz w:val="28"/>
          <w:szCs w:val="28"/>
        </w:rPr>
      </w:pPr>
    </w:p>
    <w:p w14:paraId="16F60AD2" w14:textId="77777777" w:rsidR="004A7565" w:rsidRDefault="004A7565">
      <w:pPr>
        <w:ind w:left="567" w:right="567"/>
        <w:rPr>
          <w:rFonts w:ascii="Arial" w:eastAsia="Calibri" w:hAnsi="Arial" w:cs="Arial"/>
          <w:sz w:val="28"/>
        </w:rPr>
      </w:pPr>
      <w:r>
        <w:rPr>
          <w:rFonts w:ascii="Arial" w:hAnsi="Arial" w:cs="Arial"/>
          <w:sz w:val="28"/>
        </w:rPr>
        <w:br w:type="page"/>
      </w:r>
    </w:p>
    <w:p w14:paraId="0E4DA58D" w14:textId="21E2DAF1" w:rsidR="00C4328D" w:rsidRPr="00836658" w:rsidRDefault="00C4328D" w:rsidP="00C4328D">
      <w:pPr>
        <w:pStyle w:val="a3"/>
        <w:ind w:left="0"/>
        <w:jc w:val="center"/>
        <w:rPr>
          <w:rFonts w:ascii="Arial" w:hAnsi="Arial" w:cs="Arial"/>
          <w:sz w:val="28"/>
        </w:rPr>
      </w:pPr>
      <w:r w:rsidRPr="000C64AC">
        <w:rPr>
          <w:rFonts w:ascii="Arial" w:hAnsi="Arial" w:cs="Arial"/>
          <w:sz w:val="28"/>
        </w:rPr>
        <w:lastRenderedPageBreak/>
        <w:t>Введение</w:t>
      </w:r>
    </w:p>
    <w:p w14:paraId="53D4D3C9" w14:textId="4388C46A" w:rsidR="00C4328D" w:rsidRPr="005F5443" w:rsidRDefault="00C4328D" w:rsidP="00C4328D">
      <w:pPr>
        <w:spacing w:after="0" w:line="360" w:lineRule="auto"/>
        <w:ind w:firstLine="709"/>
        <w:contextualSpacing/>
        <w:jc w:val="both"/>
        <w:rPr>
          <w:rFonts w:ascii="Times New Roman" w:hAnsi="Times New Roman"/>
          <w:sz w:val="24"/>
          <w:szCs w:val="24"/>
          <w:lang w:eastAsia="ru-RU"/>
        </w:rPr>
      </w:pPr>
      <w:r w:rsidRPr="005F5443">
        <w:rPr>
          <w:rFonts w:ascii="Times New Roman" w:hAnsi="Times New Roman"/>
          <w:sz w:val="24"/>
          <w:szCs w:val="24"/>
          <w:shd w:val="clear" w:color="auto" w:fill="FFFFFF"/>
          <w:lang w:eastAsia="ru-RU"/>
        </w:rPr>
        <w:t xml:space="preserve">Актуальность </w:t>
      </w:r>
      <w:r w:rsidRPr="005F5443">
        <w:rPr>
          <w:rFonts w:ascii="Times New Roman" w:hAnsi="Times New Roman"/>
          <w:sz w:val="24"/>
          <w:szCs w:val="24"/>
          <w:lang w:eastAsia="ru-RU"/>
        </w:rPr>
        <w:t xml:space="preserve">изучения </w:t>
      </w:r>
      <w:r w:rsidR="002E248B" w:rsidRPr="005F5443">
        <w:rPr>
          <w:rFonts w:ascii="Times New Roman" w:hAnsi="Times New Roman"/>
          <w:sz w:val="24"/>
          <w:szCs w:val="24"/>
          <w:lang w:eastAsia="ru-RU"/>
        </w:rPr>
        <w:t xml:space="preserve">отрасли </w:t>
      </w:r>
      <w:r w:rsidRPr="005F5443">
        <w:rPr>
          <w:rFonts w:ascii="Times New Roman" w:hAnsi="Times New Roman"/>
          <w:sz w:val="24"/>
          <w:szCs w:val="24"/>
          <w:lang w:eastAsia="ru-RU"/>
        </w:rPr>
        <w:t>безуглеродной энергетики и программ, связанных с ними, обусловлена несколькими факторами. Во-первых, это изменение климата. </w:t>
      </w:r>
      <w:proofErr w:type="spellStart"/>
      <w:r w:rsidRPr="005F5443">
        <w:rPr>
          <w:rFonts w:ascii="Times New Roman" w:hAnsi="Times New Roman"/>
          <w:sz w:val="24"/>
          <w:szCs w:val="24"/>
          <w:lang w:eastAsia="ru-RU"/>
        </w:rPr>
        <w:t>Безуглеродная</w:t>
      </w:r>
      <w:proofErr w:type="spellEnd"/>
      <w:r w:rsidRPr="005F5443">
        <w:rPr>
          <w:rFonts w:ascii="Times New Roman" w:hAnsi="Times New Roman"/>
          <w:sz w:val="24"/>
          <w:szCs w:val="24"/>
          <w:lang w:eastAsia="ru-RU"/>
        </w:rPr>
        <w:t xml:space="preserve"> энергетика является ключевым фактором в борьбе с изменением климата. Сжигание ископаемого топлива, такого как уголь, нефть и газ, является основным источником парниковых газов. </w:t>
      </w:r>
      <w:proofErr w:type="spellStart"/>
      <w:r w:rsidRPr="005F5443">
        <w:rPr>
          <w:rFonts w:ascii="Times New Roman" w:hAnsi="Times New Roman"/>
          <w:sz w:val="24"/>
          <w:szCs w:val="24"/>
          <w:lang w:eastAsia="ru-RU"/>
        </w:rPr>
        <w:t>Безуглеродная</w:t>
      </w:r>
      <w:proofErr w:type="spellEnd"/>
      <w:r w:rsidRPr="005F5443">
        <w:rPr>
          <w:rFonts w:ascii="Times New Roman" w:hAnsi="Times New Roman"/>
          <w:sz w:val="24"/>
          <w:szCs w:val="24"/>
          <w:lang w:eastAsia="ru-RU"/>
        </w:rPr>
        <w:t xml:space="preserve"> энергетика не выделяет парниковых газов, что делает ее более экологически чистой альтернативой. Во-вторых, безопасность и надежность. Отрасль является более безопасной и надежной альтернативой ископаемому топливу. Она не подвержены опасному риску аварий, а также более устойчивы к колебаниям спроса, что делает их более надежными. В-третьих, экономическая эффективность. Стоимость возобновляемых источников энергии продолжает снижаться, что делает их более экономически эффективными по сравнению с ископаемым топливом. Эти факторы свидетельствуют о том, что изучение безуглеродной энергетики будет продолжать оставаться актуальным в ближайшие годы. </w:t>
      </w:r>
    </w:p>
    <w:p w14:paraId="1778B818" w14:textId="4913E242" w:rsidR="002E248B" w:rsidRDefault="002E248B" w:rsidP="002E248B">
      <w:pPr>
        <w:spacing w:after="0" w:line="360" w:lineRule="auto"/>
        <w:ind w:firstLine="709"/>
        <w:contextualSpacing/>
        <w:jc w:val="both"/>
        <w:rPr>
          <w:rFonts w:ascii="Times New Roman" w:hAnsi="Times New Roman"/>
          <w:sz w:val="24"/>
          <w:szCs w:val="24"/>
          <w:lang w:eastAsia="ru-RU"/>
        </w:rPr>
      </w:pPr>
      <w:r>
        <w:rPr>
          <w:rFonts w:ascii="Times New Roman" w:hAnsi="Times New Roman"/>
          <w:color w:val="333333"/>
          <w:sz w:val="24"/>
          <w:szCs w:val="24"/>
          <w:shd w:val="clear" w:color="auto" w:fill="FFFFFF"/>
        </w:rPr>
        <w:t xml:space="preserve">Также работа актуальна и для России, которая является активным участником в поддержке инициатив в рамках современного </w:t>
      </w:r>
      <w:proofErr w:type="spellStart"/>
      <w:r>
        <w:rPr>
          <w:rFonts w:ascii="Times New Roman" w:hAnsi="Times New Roman"/>
          <w:color w:val="333333"/>
          <w:sz w:val="24"/>
          <w:szCs w:val="24"/>
          <w:shd w:val="clear" w:color="auto" w:fill="FFFFFF"/>
        </w:rPr>
        <w:t>энергоперехода</w:t>
      </w:r>
      <w:proofErr w:type="spellEnd"/>
      <w:r>
        <w:rPr>
          <w:rFonts w:ascii="Times New Roman" w:hAnsi="Times New Roman"/>
          <w:color w:val="333333"/>
          <w:sz w:val="24"/>
          <w:szCs w:val="24"/>
          <w:shd w:val="clear" w:color="auto" w:fill="FFFFFF"/>
        </w:rPr>
        <w:t xml:space="preserve">. </w:t>
      </w:r>
      <w:r w:rsidRPr="006F3F4B">
        <w:rPr>
          <w:rFonts w:ascii="Times New Roman" w:hAnsi="Times New Roman"/>
          <w:color w:val="333333"/>
          <w:sz w:val="24"/>
          <w:szCs w:val="24"/>
          <w:shd w:val="clear" w:color="auto" w:fill="FFFFFF"/>
        </w:rPr>
        <w:t xml:space="preserve">Согласно концепции «зеленого квадрата», предложенной российской кампанией Росатом, для снижения темпов глобального потепления необходимо развивать 4 вида энергетики: ветроэнергетику, гидроэнергетику, солнечную и атомную. Дополняя друг друга, они должны стать основой мирового </w:t>
      </w:r>
      <w:proofErr w:type="spellStart"/>
      <w:r w:rsidRPr="006F3F4B">
        <w:rPr>
          <w:rFonts w:ascii="Times New Roman" w:hAnsi="Times New Roman"/>
          <w:color w:val="333333"/>
          <w:sz w:val="24"/>
          <w:szCs w:val="24"/>
          <w:shd w:val="clear" w:color="auto" w:fill="FFFFFF"/>
        </w:rPr>
        <w:t>безуглеродного</w:t>
      </w:r>
      <w:proofErr w:type="spellEnd"/>
      <w:r w:rsidRPr="006F3F4B">
        <w:rPr>
          <w:rFonts w:ascii="Times New Roman" w:hAnsi="Times New Roman"/>
          <w:color w:val="333333"/>
          <w:sz w:val="24"/>
          <w:szCs w:val="24"/>
          <w:shd w:val="clear" w:color="auto" w:fill="FFFFFF"/>
        </w:rPr>
        <w:t xml:space="preserve"> баланса.</w:t>
      </w:r>
      <w:r w:rsidRPr="006F3F4B">
        <w:rPr>
          <w:rFonts w:ascii="Times New Roman" w:hAnsi="Times New Roman"/>
          <w:sz w:val="24"/>
          <w:szCs w:val="24"/>
          <w:lang w:eastAsia="ru-RU"/>
        </w:rPr>
        <w:t xml:space="preserve"> В России, как и во всем мире, в последние годы появилось </w:t>
      </w:r>
      <w:r w:rsidRPr="006F3F4B">
        <w:rPr>
          <w:rFonts w:ascii="Times New Roman" w:hAnsi="Times New Roman"/>
          <w:color w:val="333333"/>
          <w:sz w:val="24"/>
          <w:szCs w:val="24"/>
          <w:shd w:val="clear" w:color="auto" w:fill="FFFFFF"/>
        </w:rPr>
        <w:t>необходимость ускоренного развития</w:t>
      </w:r>
      <w:r w:rsidRPr="006F3F4B">
        <w:rPr>
          <w:rFonts w:ascii="Times New Roman" w:hAnsi="Times New Roman"/>
          <w:sz w:val="24"/>
          <w:szCs w:val="24"/>
          <w:lang w:eastAsia="ru-RU"/>
        </w:rPr>
        <w:t xml:space="preserve"> </w:t>
      </w:r>
      <w:r w:rsidRPr="006F3F4B">
        <w:rPr>
          <w:rFonts w:ascii="Times New Roman" w:hAnsi="Times New Roman"/>
          <w:color w:val="333333"/>
          <w:sz w:val="24"/>
          <w:szCs w:val="24"/>
          <w:shd w:val="clear" w:color="auto" w:fill="FFFFFF"/>
        </w:rPr>
        <w:t>гидроэнергетики, энергетики ветра</w:t>
      </w:r>
      <w:r>
        <w:rPr>
          <w:rFonts w:ascii="Times New Roman" w:hAnsi="Times New Roman"/>
          <w:color w:val="333333"/>
          <w:sz w:val="24"/>
          <w:szCs w:val="24"/>
          <w:shd w:val="clear" w:color="auto" w:fill="FFFFFF"/>
        </w:rPr>
        <w:t xml:space="preserve">, </w:t>
      </w:r>
      <w:r w:rsidRPr="006F3F4B">
        <w:rPr>
          <w:rFonts w:ascii="Times New Roman" w:hAnsi="Times New Roman"/>
          <w:color w:val="333333"/>
          <w:sz w:val="24"/>
          <w:szCs w:val="24"/>
          <w:shd w:val="clear" w:color="auto" w:fill="FFFFFF"/>
        </w:rPr>
        <w:t xml:space="preserve">солнца и атомной энергетики. </w:t>
      </w:r>
      <w:r>
        <w:rPr>
          <w:rFonts w:ascii="Times New Roman" w:hAnsi="Times New Roman"/>
          <w:color w:val="333333"/>
          <w:sz w:val="24"/>
          <w:szCs w:val="24"/>
          <w:shd w:val="clear" w:color="auto" w:fill="FFFFFF"/>
        </w:rPr>
        <w:t>В</w:t>
      </w:r>
      <w:r w:rsidRPr="006F3F4B">
        <w:rPr>
          <w:rFonts w:ascii="Times New Roman" w:hAnsi="Times New Roman"/>
          <w:sz w:val="24"/>
          <w:szCs w:val="24"/>
          <w:lang w:eastAsia="ru-RU"/>
        </w:rPr>
        <w:t xml:space="preserve"> настоящее время многие страны зависят от импорта нефти и газа, что делает их уязвимыми</w:t>
      </w:r>
      <w:r w:rsidRPr="00D533B0">
        <w:rPr>
          <w:rFonts w:ascii="Times New Roman" w:hAnsi="Times New Roman"/>
          <w:sz w:val="24"/>
          <w:szCs w:val="24"/>
          <w:lang w:eastAsia="ru-RU"/>
        </w:rPr>
        <w:t xml:space="preserve"> перед политическими и экономическими кризисами</w:t>
      </w:r>
      <w:r>
        <w:rPr>
          <w:rFonts w:ascii="Times New Roman" w:hAnsi="Times New Roman"/>
          <w:sz w:val="24"/>
          <w:szCs w:val="24"/>
          <w:lang w:eastAsia="ru-RU"/>
        </w:rPr>
        <w:t>, в то время как использование атомной или возобновляемой энергии может обеспечить определенную стабильность и независимость в этом вопросе</w:t>
      </w:r>
      <w:r>
        <w:rPr>
          <w:rFonts w:ascii="Times New Roman" w:hAnsi="Times New Roman"/>
          <w:sz w:val="24"/>
          <w:szCs w:val="24"/>
          <w:shd w:val="clear" w:color="auto" w:fill="FFFFFF"/>
          <w:lang w:eastAsia="ru-RU"/>
        </w:rPr>
        <w:t>.</w:t>
      </w:r>
      <w:r w:rsidRPr="00D533B0">
        <w:rPr>
          <w:rFonts w:ascii="Times New Roman" w:hAnsi="Times New Roman"/>
          <w:sz w:val="24"/>
          <w:szCs w:val="24"/>
          <w:lang w:eastAsia="ru-RU"/>
        </w:rPr>
        <w:t xml:space="preserve"> </w:t>
      </w:r>
      <w:r>
        <w:rPr>
          <w:rFonts w:ascii="Times New Roman" w:hAnsi="Times New Roman"/>
          <w:sz w:val="24"/>
          <w:szCs w:val="24"/>
          <w:lang w:eastAsia="ru-RU"/>
        </w:rPr>
        <w:t xml:space="preserve">Эти отрасли, </w:t>
      </w:r>
      <w:r w:rsidR="0043148F">
        <w:rPr>
          <w:rFonts w:ascii="Times New Roman" w:hAnsi="Times New Roman"/>
          <w:sz w:val="24"/>
          <w:szCs w:val="24"/>
          <w:lang w:eastAsia="ru-RU"/>
        </w:rPr>
        <w:t>во-первых</w:t>
      </w:r>
      <w:r>
        <w:rPr>
          <w:rFonts w:ascii="Times New Roman" w:hAnsi="Times New Roman"/>
          <w:sz w:val="24"/>
          <w:szCs w:val="24"/>
          <w:lang w:eastAsia="ru-RU"/>
        </w:rPr>
        <w:t>,</w:t>
      </w:r>
      <w:r w:rsidRPr="00D533B0">
        <w:rPr>
          <w:rFonts w:ascii="Times New Roman" w:hAnsi="Times New Roman"/>
          <w:sz w:val="24"/>
          <w:szCs w:val="24"/>
          <w:lang w:eastAsia="ru-RU"/>
        </w:rPr>
        <w:t xml:space="preserve"> обеспечива</w:t>
      </w:r>
      <w:r>
        <w:rPr>
          <w:rFonts w:ascii="Times New Roman" w:hAnsi="Times New Roman"/>
          <w:sz w:val="24"/>
          <w:szCs w:val="24"/>
          <w:lang w:eastAsia="ru-RU"/>
        </w:rPr>
        <w:t>ю</w:t>
      </w:r>
      <w:r w:rsidRPr="00D533B0">
        <w:rPr>
          <w:rFonts w:ascii="Times New Roman" w:hAnsi="Times New Roman"/>
          <w:sz w:val="24"/>
          <w:szCs w:val="24"/>
          <w:lang w:eastAsia="ru-RU"/>
        </w:rPr>
        <w:t xml:space="preserve">т стабильность и надежность электроснабжения, что особенно важно в условиях </w:t>
      </w:r>
      <w:r>
        <w:rPr>
          <w:rFonts w:ascii="Times New Roman" w:hAnsi="Times New Roman"/>
          <w:sz w:val="24"/>
          <w:szCs w:val="24"/>
          <w:lang w:eastAsia="ru-RU"/>
        </w:rPr>
        <w:t xml:space="preserve">непостоянности мировых энергорынков, которые мы можем наблюдать прямо сейчас. </w:t>
      </w:r>
      <w:r w:rsidRPr="00D533B0">
        <w:rPr>
          <w:rFonts w:ascii="Times New Roman" w:hAnsi="Times New Roman"/>
          <w:sz w:val="24"/>
          <w:szCs w:val="24"/>
          <w:lang w:eastAsia="ru-RU"/>
        </w:rPr>
        <w:t>Во-вторых, явля</w:t>
      </w:r>
      <w:r>
        <w:rPr>
          <w:rFonts w:ascii="Times New Roman" w:hAnsi="Times New Roman"/>
          <w:sz w:val="24"/>
          <w:szCs w:val="24"/>
          <w:lang w:eastAsia="ru-RU"/>
        </w:rPr>
        <w:t>ются</w:t>
      </w:r>
      <w:r w:rsidRPr="00D533B0">
        <w:rPr>
          <w:rFonts w:ascii="Times New Roman" w:hAnsi="Times New Roman"/>
          <w:sz w:val="24"/>
          <w:szCs w:val="24"/>
          <w:lang w:eastAsia="ru-RU"/>
        </w:rPr>
        <w:t xml:space="preserve"> </w:t>
      </w:r>
      <w:r>
        <w:rPr>
          <w:rFonts w:ascii="Times New Roman" w:hAnsi="Times New Roman"/>
          <w:sz w:val="24"/>
          <w:szCs w:val="24"/>
          <w:lang w:eastAsia="ru-RU"/>
        </w:rPr>
        <w:t>чистыми</w:t>
      </w:r>
      <w:r w:rsidRPr="00D533B0">
        <w:rPr>
          <w:rFonts w:ascii="Times New Roman" w:hAnsi="Times New Roman"/>
          <w:sz w:val="24"/>
          <w:szCs w:val="24"/>
          <w:lang w:eastAsia="ru-RU"/>
        </w:rPr>
        <w:t xml:space="preserve"> источник</w:t>
      </w:r>
      <w:r>
        <w:rPr>
          <w:rFonts w:ascii="Times New Roman" w:hAnsi="Times New Roman"/>
          <w:sz w:val="24"/>
          <w:szCs w:val="24"/>
          <w:lang w:eastAsia="ru-RU"/>
        </w:rPr>
        <w:t>ами</w:t>
      </w:r>
      <w:r w:rsidRPr="00D533B0">
        <w:rPr>
          <w:rFonts w:ascii="Times New Roman" w:hAnsi="Times New Roman"/>
          <w:sz w:val="24"/>
          <w:szCs w:val="24"/>
          <w:lang w:eastAsia="ru-RU"/>
        </w:rPr>
        <w:t xml:space="preserve"> энергии, которы</w:t>
      </w:r>
      <w:r>
        <w:rPr>
          <w:rFonts w:ascii="Times New Roman" w:hAnsi="Times New Roman"/>
          <w:sz w:val="24"/>
          <w:szCs w:val="24"/>
          <w:lang w:eastAsia="ru-RU"/>
        </w:rPr>
        <w:t>е</w:t>
      </w:r>
      <w:r w:rsidRPr="00D533B0">
        <w:rPr>
          <w:rFonts w:ascii="Times New Roman" w:hAnsi="Times New Roman"/>
          <w:sz w:val="24"/>
          <w:szCs w:val="24"/>
          <w:lang w:eastAsia="ru-RU"/>
        </w:rPr>
        <w:t xml:space="preserve"> мо</w:t>
      </w:r>
      <w:r>
        <w:rPr>
          <w:rFonts w:ascii="Times New Roman" w:hAnsi="Times New Roman"/>
          <w:sz w:val="24"/>
          <w:szCs w:val="24"/>
          <w:lang w:eastAsia="ru-RU"/>
        </w:rPr>
        <w:t>гут</w:t>
      </w:r>
      <w:r w:rsidRPr="00D533B0">
        <w:rPr>
          <w:rFonts w:ascii="Times New Roman" w:hAnsi="Times New Roman"/>
          <w:sz w:val="24"/>
          <w:szCs w:val="24"/>
          <w:lang w:eastAsia="ru-RU"/>
        </w:rPr>
        <w:t xml:space="preserve"> значительно снизить выбросы вредных веществ в атмосферу</w:t>
      </w:r>
      <w:r>
        <w:rPr>
          <w:rFonts w:ascii="Times New Roman" w:hAnsi="Times New Roman"/>
          <w:sz w:val="24"/>
          <w:szCs w:val="24"/>
          <w:lang w:eastAsia="ru-RU"/>
        </w:rPr>
        <w:t>, а также значительно уменьшить тепловое загрязнение, что является одной из основных причин глобального потепления</w:t>
      </w:r>
      <w:r w:rsidRPr="00D533B0">
        <w:rPr>
          <w:rFonts w:ascii="Times New Roman" w:hAnsi="Times New Roman"/>
          <w:sz w:val="24"/>
          <w:szCs w:val="24"/>
          <w:lang w:eastAsia="ru-RU"/>
        </w:rPr>
        <w:t xml:space="preserve">. </w:t>
      </w:r>
      <w:r>
        <w:rPr>
          <w:rFonts w:ascii="Times New Roman" w:hAnsi="Times New Roman"/>
          <w:sz w:val="24"/>
          <w:szCs w:val="24"/>
          <w:lang w:eastAsia="ru-RU"/>
        </w:rPr>
        <w:t>Также</w:t>
      </w:r>
      <w:r w:rsidRPr="00E253DF">
        <w:rPr>
          <w:rFonts w:ascii="Times New Roman" w:hAnsi="Times New Roman"/>
          <w:sz w:val="24"/>
          <w:szCs w:val="24"/>
          <w:lang w:eastAsia="ru-RU"/>
        </w:rPr>
        <w:t xml:space="preserve"> </w:t>
      </w:r>
      <w:r>
        <w:rPr>
          <w:rFonts w:ascii="Times New Roman" w:hAnsi="Times New Roman"/>
          <w:sz w:val="24"/>
          <w:szCs w:val="24"/>
          <w:lang w:eastAsia="ru-RU"/>
        </w:rPr>
        <w:t>возобновляемая энергетика</w:t>
      </w:r>
      <w:r w:rsidRPr="00D533B0">
        <w:rPr>
          <w:rFonts w:ascii="Times New Roman" w:hAnsi="Times New Roman"/>
          <w:sz w:val="24"/>
          <w:szCs w:val="24"/>
          <w:lang w:eastAsia="ru-RU"/>
        </w:rPr>
        <w:t xml:space="preserve"> может быть использована для производства электроэнергии в отдаленных регионах, где другие источники энергии недоступны</w:t>
      </w:r>
      <w:r w:rsidR="005F5443">
        <w:rPr>
          <w:rFonts w:ascii="Times New Roman" w:hAnsi="Times New Roman"/>
          <w:sz w:val="24"/>
          <w:szCs w:val="24"/>
          <w:lang w:eastAsia="ru-RU"/>
        </w:rPr>
        <w:t>, что особенно актуально для страны с большой территорией, как Российская Федерация.</w:t>
      </w:r>
      <w:r w:rsidRPr="00D533B0">
        <w:rPr>
          <w:rFonts w:ascii="Times New Roman" w:hAnsi="Times New Roman"/>
          <w:sz w:val="24"/>
          <w:szCs w:val="24"/>
          <w:lang w:eastAsia="ru-RU"/>
        </w:rPr>
        <w:t xml:space="preserve"> Это позволяет обеспечить доступ к энергии для населения, живущего в труднодоступных местах.</w:t>
      </w:r>
      <w:r>
        <w:rPr>
          <w:rFonts w:ascii="Times New Roman" w:hAnsi="Times New Roman"/>
          <w:sz w:val="24"/>
          <w:szCs w:val="24"/>
          <w:lang w:eastAsia="ru-RU"/>
        </w:rPr>
        <w:t xml:space="preserve"> </w:t>
      </w:r>
    </w:p>
    <w:p w14:paraId="164A0C42" w14:textId="0EEEA8C3" w:rsidR="00C4328D" w:rsidRPr="00275A47" w:rsidRDefault="00C4328D" w:rsidP="00347D8F">
      <w:pPr>
        <w:spacing w:after="0" w:line="360" w:lineRule="auto"/>
        <w:ind w:firstLine="709"/>
        <w:contextualSpacing/>
        <w:jc w:val="both"/>
        <w:rPr>
          <w:rFonts w:ascii="Times New Roman" w:hAnsi="Times New Roman"/>
          <w:color w:val="FF0000"/>
          <w:sz w:val="24"/>
          <w:szCs w:val="24"/>
        </w:rPr>
      </w:pPr>
      <w:r w:rsidRPr="00530A27">
        <w:rPr>
          <w:rFonts w:ascii="Times New Roman" w:hAnsi="Times New Roman"/>
          <w:color w:val="00B050"/>
          <w:sz w:val="24"/>
          <w:szCs w:val="24"/>
          <w:shd w:val="clear" w:color="auto" w:fill="FFFFFF"/>
          <w:lang w:eastAsia="ru-RU"/>
        </w:rPr>
        <w:t xml:space="preserve">Целью </w:t>
      </w:r>
      <w:r w:rsidR="00347D8F">
        <w:rPr>
          <w:rFonts w:ascii="Times New Roman" w:hAnsi="Times New Roman"/>
          <w:color w:val="00B050"/>
          <w:sz w:val="24"/>
          <w:szCs w:val="24"/>
          <w:shd w:val="clear" w:color="auto" w:fill="FFFFFF"/>
          <w:lang w:eastAsia="ru-RU"/>
        </w:rPr>
        <w:t>………………</w:t>
      </w:r>
      <w:proofErr w:type="gramStart"/>
      <w:r w:rsidR="00347D8F">
        <w:rPr>
          <w:rFonts w:ascii="Times New Roman" w:hAnsi="Times New Roman"/>
          <w:color w:val="00B050"/>
          <w:sz w:val="24"/>
          <w:szCs w:val="24"/>
          <w:shd w:val="clear" w:color="auto" w:fill="FFFFFF"/>
          <w:lang w:eastAsia="ru-RU"/>
        </w:rPr>
        <w:t>…….</w:t>
      </w:r>
      <w:proofErr w:type="gramEnd"/>
      <w:r w:rsidR="00347D8F">
        <w:rPr>
          <w:rFonts w:ascii="Times New Roman" w:hAnsi="Times New Roman"/>
          <w:color w:val="00B050"/>
          <w:sz w:val="24"/>
          <w:szCs w:val="24"/>
          <w:shd w:val="clear" w:color="auto" w:fill="FFFFFF"/>
          <w:lang w:eastAsia="ru-RU"/>
        </w:rPr>
        <w:t>.</w:t>
      </w:r>
    </w:p>
    <w:p w14:paraId="31C50DFA" w14:textId="7EE3B0DE" w:rsidR="00C4328D" w:rsidRPr="00E6568C" w:rsidRDefault="00C4328D" w:rsidP="00C4328D">
      <w:pPr>
        <w:spacing w:after="0" w:line="360" w:lineRule="auto"/>
        <w:ind w:firstLine="709"/>
        <w:contextualSpacing/>
        <w:jc w:val="both"/>
        <w:rPr>
          <w:rFonts w:ascii="Times New Roman" w:hAnsi="Times New Roman"/>
          <w:bCs/>
          <w:sz w:val="24"/>
          <w:szCs w:val="24"/>
        </w:rPr>
      </w:pPr>
      <w:r w:rsidRPr="00E6568C">
        <w:rPr>
          <w:rFonts w:ascii="Times New Roman" w:hAnsi="Times New Roman"/>
          <w:bCs/>
          <w:sz w:val="24"/>
          <w:szCs w:val="24"/>
        </w:rPr>
        <w:lastRenderedPageBreak/>
        <w:t>Теоретическая значимость исследования безуглеродной энергетики заключается в составлении теоретической основы изучения</w:t>
      </w:r>
      <w:r w:rsidR="00275A47">
        <w:rPr>
          <w:rFonts w:ascii="Times New Roman" w:hAnsi="Times New Roman"/>
          <w:bCs/>
          <w:sz w:val="24"/>
          <w:szCs w:val="24"/>
        </w:rPr>
        <w:t xml:space="preserve"> особенностей процесса современного </w:t>
      </w:r>
      <w:proofErr w:type="spellStart"/>
      <w:r w:rsidR="00275A47">
        <w:rPr>
          <w:rFonts w:ascii="Times New Roman" w:hAnsi="Times New Roman"/>
          <w:bCs/>
          <w:sz w:val="24"/>
          <w:szCs w:val="24"/>
        </w:rPr>
        <w:t>энергоперехода</w:t>
      </w:r>
      <w:proofErr w:type="spellEnd"/>
      <w:r w:rsidR="00275A47">
        <w:rPr>
          <w:rFonts w:ascii="Times New Roman" w:hAnsi="Times New Roman"/>
          <w:bCs/>
          <w:sz w:val="24"/>
          <w:szCs w:val="24"/>
        </w:rPr>
        <w:t>,</w:t>
      </w:r>
      <w:r w:rsidRPr="00E6568C">
        <w:rPr>
          <w:rFonts w:ascii="Times New Roman" w:hAnsi="Times New Roman"/>
          <w:bCs/>
          <w:sz w:val="24"/>
          <w:szCs w:val="24"/>
        </w:rPr>
        <w:t xml:space="preserve"> области </w:t>
      </w:r>
      <w:proofErr w:type="spellStart"/>
      <w:r w:rsidRPr="00E6568C">
        <w:rPr>
          <w:rFonts w:ascii="Times New Roman" w:hAnsi="Times New Roman"/>
          <w:bCs/>
          <w:sz w:val="24"/>
          <w:szCs w:val="24"/>
        </w:rPr>
        <w:t>безуглеродной</w:t>
      </w:r>
      <w:proofErr w:type="spellEnd"/>
      <w:r w:rsidRPr="00E6568C">
        <w:rPr>
          <w:rFonts w:ascii="Times New Roman" w:hAnsi="Times New Roman"/>
          <w:bCs/>
          <w:sz w:val="24"/>
          <w:szCs w:val="24"/>
        </w:rPr>
        <w:t xml:space="preserve"> энергетики</w:t>
      </w:r>
      <w:r w:rsidR="00275A47">
        <w:rPr>
          <w:rFonts w:ascii="Times New Roman" w:hAnsi="Times New Roman"/>
          <w:bCs/>
          <w:sz w:val="24"/>
          <w:szCs w:val="24"/>
        </w:rPr>
        <w:t xml:space="preserve"> в целом и </w:t>
      </w:r>
      <w:r w:rsidRPr="00E6568C">
        <w:rPr>
          <w:rFonts w:ascii="Times New Roman" w:hAnsi="Times New Roman"/>
          <w:bCs/>
          <w:sz w:val="24"/>
          <w:szCs w:val="24"/>
        </w:rPr>
        <w:t xml:space="preserve">ее компонентов по-отдельности, что может быть полезно в качестве справочной информации различным учреждениям, в том числе занимающимся изучением науки и технологий в области энергетики, ядерной физики, материаловедения, инженерии и других смежных областей. Исследования в этой области позволяют улучшать безопасность и эффективность атомных, ветряных, солнечных и гидроэлектростанций, разрабатывать новые материалы и технологии для создания более эффективных установок, </w:t>
      </w:r>
      <w:r w:rsidR="00275A47">
        <w:rPr>
          <w:rFonts w:ascii="Times New Roman" w:hAnsi="Times New Roman"/>
          <w:bCs/>
          <w:sz w:val="24"/>
          <w:szCs w:val="24"/>
        </w:rPr>
        <w:t xml:space="preserve">понимать необходимость использования новых источников энергии </w:t>
      </w:r>
      <w:r w:rsidRPr="00E6568C">
        <w:rPr>
          <w:rFonts w:ascii="Times New Roman" w:hAnsi="Times New Roman"/>
          <w:bCs/>
          <w:sz w:val="24"/>
          <w:szCs w:val="24"/>
        </w:rPr>
        <w:t xml:space="preserve">— все это </w:t>
      </w:r>
      <w:r w:rsidRPr="00E6568C">
        <w:rPr>
          <w:rFonts w:ascii="Times New Roman" w:hAnsi="Times New Roman"/>
          <w:sz w:val="24"/>
          <w:szCs w:val="24"/>
        </w:rPr>
        <w:t>представляет интерес для исследователей, работающих над сходной проблематикой.</w:t>
      </w:r>
    </w:p>
    <w:p w14:paraId="5E999EFB" w14:textId="77777777" w:rsidR="00275A47" w:rsidRDefault="00C4328D" w:rsidP="00C4328D">
      <w:pPr>
        <w:spacing w:after="0" w:line="360" w:lineRule="auto"/>
        <w:ind w:firstLine="709"/>
        <w:contextualSpacing/>
        <w:jc w:val="both"/>
        <w:rPr>
          <w:rFonts w:ascii="Times New Roman" w:hAnsi="Times New Roman"/>
          <w:bCs/>
          <w:sz w:val="24"/>
          <w:szCs w:val="24"/>
        </w:rPr>
      </w:pPr>
      <w:r w:rsidRPr="00E6568C">
        <w:rPr>
          <w:rFonts w:ascii="Times New Roman" w:hAnsi="Times New Roman"/>
          <w:bCs/>
          <w:iCs/>
          <w:sz w:val="24"/>
          <w:szCs w:val="24"/>
        </w:rPr>
        <w:t>Практическая значимость</w:t>
      </w:r>
      <w:r w:rsidRPr="00E6568C">
        <w:rPr>
          <w:rFonts w:ascii="Times New Roman" w:hAnsi="Times New Roman"/>
          <w:bCs/>
          <w:sz w:val="24"/>
          <w:szCs w:val="24"/>
        </w:rPr>
        <w:t xml:space="preserve"> исследования определяется, прежде всего, тем, что оно может быть интересно подразделениям, работающим над схожей проблематикой в сферах решения энергетических проблем в разных странах и регионах мира. Например, развитие безуглеродной может помочь снизить зависимость от ископаемых видов топлива и обеспечить энергетическую безопасность в странах, которые не имеют доступа к другим источникам энергии.</w:t>
      </w:r>
      <w:r>
        <w:rPr>
          <w:rFonts w:ascii="Times New Roman" w:hAnsi="Times New Roman"/>
          <w:bCs/>
          <w:sz w:val="24"/>
          <w:szCs w:val="24"/>
        </w:rPr>
        <w:t xml:space="preserve"> </w:t>
      </w:r>
    </w:p>
    <w:p w14:paraId="6FB60D07" w14:textId="58EEDCCE" w:rsidR="00C4328D" w:rsidRPr="00E6568C" w:rsidRDefault="00C4328D" w:rsidP="00C4328D">
      <w:pPr>
        <w:spacing w:after="0" w:line="360" w:lineRule="auto"/>
        <w:ind w:firstLine="709"/>
        <w:contextualSpacing/>
        <w:jc w:val="both"/>
        <w:rPr>
          <w:rFonts w:ascii="Times New Roman" w:hAnsi="Times New Roman"/>
          <w:bCs/>
          <w:sz w:val="24"/>
          <w:szCs w:val="24"/>
        </w:rPr>
      </w:pPr>
      <w:r w:rsidRPr="00E6568C">
        <w:rPr>
          <w:rFonts w:ascii="Times New Roman" w:hAnsi="Times New Roman"/>
          <w:bCs/>
          <w:sz w:val="24"/>
          <w:szCs w:val="24"/>
        </w:rPr>
        <w:t>Положения работы также могут быть использованы в рабочем и административном процессе различных учебных курсов по направлению подготовки «Международные отношения» а также в работе подразделений университета, осуществляющих деятельность в международной сфере.</w:t>
      </w:r>
    </w:p>
    <w:p w14:paraId="555B84B8" w14:textId="77777777" w:rsidR="00C4328D" w:rsidRPr="00767F5E" w:rsidRDefault="00C4328D" w:rsidP="00C4328D">
      <w:pPr>
        <w:spacing w:after="0" w:line="360" w:lineRule="auto"/>
        <w:ind w:firstLine="709"/>
        <w:contextualSpacing/>
        <w:jc w:val="both"/>
        <w:rPr>
          <w:rFonts w:ascii="Times New Roman" w:hAnsi="Times New Roman"/>
          <w:bCs/>
          <w:sz w:val="24"/>
          <w:szCs w:val="24"/>
        </w:rPr>
      </w:pPr>
      <w:r w:rsidRPr="00767F5E">
        <w:rPr>
          <w:rFonts w:ascii="Times New Roman" w:hAnsi="Times New Roman"/>
          <w:bCs/>
          <w:sz w:val="24"/>
          <w:szCs w:val="24"/>
        </w:rPr>
        <w:t>В работе привлечены нормативно-правовые документы:</w:t>
      </w:r>
    </w:p>
    <w:p w14:paraId="32FF6CE6" w14:textId="77777777" w:rsidR="00C4328D" w:rsidRPr="00767F5E" w:rsidRDefault="00C4328D" w:rsidP="00C4328D">
      <w:pPr>
        <w:spacing w:after="0" w:line="360" w:lineRule="auto"/>
        <w:ind w:firstLine="709"/>
        <w:contextualSpacing/>
        <w:jc w:val="both"/>
        <w:rPr>
          <w:rFonts w:ascii="Times New Roman" w:hAnsi="Times New Roman"/>
          <w:bCs/>
          <w:sz w:val="24"/>
          <w:szCs w:val="24"/>
        </w:rPr>
      </w:pPr>
      <w:r w:rsidRPr="00767F5E">
        <w:rPr>
          <w:rFonts w:ascii="Times New Roman" w:hAnsi="Times New Roman"/>
          <w:bCs/>
          <w:sz w:val="24"/>
          <w:szCs w:val="24"/>
        </w:rPr>
        <w:t>1) Об утверждении генеральной схемы размещения объектов электроэнергетики на период до 2035 года от 22.06.2017 // Официальный сайт Министерства энергетики Российской Федерации [53];</w:t>
      </w:r>
    </w:p>
    <w:p w14:paraId="5162B62D" w14:textId="4DBE96EC" w:rsidR="00275A47" w:rsidRPr="00275A47" w:rsidRDefault="00C4328D" w:rsidP="00275A47">
      <w:pPr>
        <w:spacing w:after="0" w:line="360" w:lineRule="auto"/>
        <w:ind w:firstLine="709"/>
        <w:contextualSpacing/>
        <w:jc w:val="both"/>
        <w:rPr>
          <w:rFonts w:ascii="Times New Roman" w:hAnsi="Times New Roman"/>
          <w:bCs/>
          <w:sz w:val="24"/>
          <w:szCs w:val="24"/>
        </w:rPr>
      </w:pPr>
      <w:r w:rsidRPr="00767F5E">
        <w:rPr>
          <w:rFonts w:ascii="Times New Roman" w:hAnsi="Times New Roman"/>
          <w:bCs/>
          <w:sz w:val="24"/>
          <w:szCs w:val="24"/>
        </w:rPr>
        <w:t>2) Указ Президента РФ от 26.10.2020 N 645 (ред. от 27.02.2023) «О Стратегии развития Арктической зоны Российской Федерации и обеспечения национальной безопасности на период до 2035 года» [</w:t>
      </w:r>
      <w:r w:rsidR="00767F5E">
        <w:rPr>
          <w:rFonts w:ascii="Times New Roman" w:hAnsi="Times New Roman"/>
          <w:bCs/>
          <w:sz w:val="24"/>
          <w:szCs w:val="24"/>
        </w:rPr>
        <w:t>сноска</w:t>
      </w:r>
      <w:r w:rsidRPr="00767F5E">
        <w:rPr>
          <w:rFonts w:ascii="Times New Roman" w:hAnsi="Times New Roman"/>
          <w:bCs/>
          <w:sz w:val="24"/>
          <w:szCs w:val="24"/>
        </w:rPr>
        <w:t>].</w:t>
      </w:r>
      <w:r w:rsidR="00275A47" w:rsidRPr="00767F5E">
        <w:rPr>
          <w:rFonts w:ascii="Times New Roman" w:hAnsi="Times New Roman"/>
          <w:bCs/>
          <w:sz w:val="24"/>
          <w:szCs w:val="24"/>
        </w:rPr>
        <w:t xml:space="preserve"> </w:t>
      </w:r>
      <w:r w:rsidR="00275A47" w:rsidRPr="00767F5E">
        <w:rPr>
          <w:rFonts w:ascii="Times New Roman" w:hAnsi="Times New Roman"/>
          <w:bCs/>
          <w:color w:val="FF0000"/>
          <w:sz w:val="24"/>
          <w:szCs w:val="24"/>
        </w:rPr>
        <w:t>ДОБАВ</w:t>
      </w:r>
      <w:r w:rsidR="00E47049">
        <w:rPr>
          <w:rFonts w:ascii="Times New Roman" w:hAnsi="Times New Roman"/>
          <w:bCs/>
          <w:color w:val="FF0000"/>
          <w:sz w:val="24"/>
          <w:szCs w:val="24"/>
        </w:rPr>
        <w:t>ИТЬ</w:t>
      </w:r>
    </w:p>
    <w:p w14:paraId="0C01762B" w14:textId="21A14999" w:rsidR="00C4328D" w:rsidRPr="00275A47" w:rsidRDefault="00275A47" w:rsidP="00275A47">
      <w:pPr>
        <w:spacing w:after="0" w:line="360" w:lineRule="auto"/>
        <w:ind w:firstLine="709"/>
        <w:contextualSpacing/>
        <w:jc w:val="both"/>
        <w:rPr>
          <w:rFonts w:ascii="Times New Roman" w:hAnsi="Times New Roman"/>
          <w:sz w:val="24"/>
          <w:szCs w:val="24"/>
          <w:shd w:val="clear" w:color="auto" w:fill="FFFFFF"/>
          <w:lang w:eastAsia="ru-RU"/>
        </w:rPr>
      </w:pPr>
      <w:r w:rsidRPr="00275A47">
        <w:rPr>
          <w:rFonts w:ascii="Times New Roman" w:hAnsi="Times New Roman"/>
          <w:sz w:val="24"/>
          <w:szCs w:val="24"/>
          <w:shd w:val="clear" w:color="auto" w:fill="FFFFFF"/>
          <w:lang w:eastAsia="ru-RU"/>
        </w:rPr>
        <w:t xml:space="preserve"> </w:t>
      </w:r>
      <w:r w:rsidRPr="00E6568C">
        <w:rPr>
          <w:rFonts w:ascii="Times New Roman" w:hAnsi="Times New Roman"/>
          <w:sz w:val="24"/>
          <w:szCs w:val="24"/>
          <w:shd w:val="clear" w:color="auto" w:fill="FFFFFF"/>
          <w:lang w:eastAsia="ru-RU"/>
        </w:rPr>
        <w:t xml:space="preserve">Работа состоит из введения, двух глав, заключения и списка использованных источников. </w:t>
      </w:r>
    </w:p>
    <w:p w14:paraId="2F1F1575" w14:textId="77777777" w:rsidR="00C4328D" w:rsidRDefault="00C4328D" w:rsidP="00C4328D">
      <w:pPr>
        <w:spacing w:after="0" w:line="360" w:lineRule="auto"/>
        <w:ind w:firstLine="709"/>
        <w:contextualSpacing/>
        <w:jc w:val="both"/>
        <w:rPr>
          <w:rFonts w:ascii="Times New Roman" w:hAnsi="Times New Roman"/>
          <w:color w:val="C00000"/>
          <w:sz w:val="24"/>
          <w:szCs w:val="24"/>
          <w:shd w:val="clear" w:color="auto" w:fill="FFFFFF"/>
          <w:lang w:eastAsia="ru-RU"/>
        </w:rPr>
      </w:pPr>
      <w:r w:rsidRPr="00E6568C">
        <w:rPr>
          <w:rFonts w:ascii="Times New Roman" w:hAnsi="Times New Roman"/>
          <w:sz w:val="24"/>
          <w:szCs w:val="24"/>
          <w:shd w:val="clear" w:color="auto" w:fill="FFFFFF"/>
          <w:lang w:eastAsia="ru-RU"/>
        </w:rPr>
        <w:t>Апробация работы:</w:t>
      </w:r>
      <w:r w:rsidRPr="00711461">
        <w:rPr>
          <w:rFonts w:ascii="Times New Roman" w:hAnsi="Times New Roman"/>
          <w:color w:val="C00000"/>
          <w:sz w:val="24"/>
          <w:szCs w:val="24"/>
          <w:shd w:val="clear" w:color="auto" w:fill="FFFFFF"/>
          <w:lang w:eastAsia="ru-RU"/>
        </w:rPr>
        <w:t xml:space="preserve"> </w:t>
      </w:r>
    </w:p>
    <w:p w14:paraId="5686E811" w14:textId="77777777" w:rsidR="00C4328D" w:rsidRDefault="00C4328D" w:rsidP="00C4328D">
      <w:pPr>
        <w:spacing w:after="0" w:line="360" w:lineRule="auto"/>
        <w:ind w:firstLine="709"/>
        <w:contextualSpacing/>
        <w:jc w:val="both"/>
        <w:rPr>
          <w:rFonts w:ascii="Times New Roman" w:hAnsi="Times New Roman"/>
          <w:color w:val="000000"/>
          <w:sz w:val="24"/>
          <w:szCs w:val="24"/>
          <w:shd w:val="clear" w:color="auto" w:fill="FFFFFF"/>
          <w:lang w:eastAsia="ru-RU"/>
        </w:rPr>
      </w:pPr>
      <w:proofErr w:type="spellStart"/>
      <w:r>
        <w:rPr>
          <w:rFonts w:ascii="Times New Roman" w:hAnsi="Times New Roman"/>
          <w:color w:val="000000"/>
          <w:sz w:val="24"/>
          <w:szCs w:val="24"/>
          <w:shd w:val="clear" w:color="auto" w:fill="FFFFFF"/>
          <w:lang w:eastAsia="ru-RU"/>
        </w:rPr>
        <w:t>Драгонер</w:t>
      </w:r>
      <w:proofErr w:type="spellEnd"/>
      <w:r>
        <w:rPr>
          <w:rFonts w:ascii="Times New Roman" w:hAnsi="Times New Roman"/>
          <w:color w:val="000000"/>
          <w:sz w:val="24"/>
          <w:szCs w:val="24"/>
          <w:shd w:val="clear" w:color="auto" w:fill="FFFFFF"/>
          <w:lang w:eastAsia="ru-RU"/>
        </w:rPr>
        <w:t xml:space="preserve"> К.</w:t>
      </w:r>
      <w:r w:rsidRPr="008E7C13">
        <w:rPr>
          <w:rFonts w:ascii="Times New Roman" w:hAnsi="Times New Roman"/>
          <w:color w:val="000000"/>
          <w:sz w:val="24"/>
          <w:szCs w:val="24"/>
          <w:shd w:val="clear" w:color="auto" w:fill="FFFFFF"/>
          <w:lang w:eastAsia="ru-RU"/>
        </w:rPr>
        <w:t xml:space="preserve">Р. </w:t>
      </w:r>
      <w:r w:rsidRPr="008E7C13">
        <w:rPr>
          <w:rFonts w:ascii="Times New Roman" w:hAnsi="Times New Roman"/>
          <w:bCs/>
          <w:color w:val="000000"/>
          <w:sz w:val="24"/>
          <w:szCs w:val="24"/>
        </w:rPr>
        <w:t>Атомный флот России в полярных широтах</w:t>
      </w:r>
      <w:r w:rsidRPr="008E7C13">
        <w:rPr>
          <w:rFonts w:ascii="Times New Roman" w:hAnsi="Times New Roman"/>
          <w:color w:val="000000"/>
          <w:sz w:val="24"/>
          <w:szCs w:val="24"/>
          <w:shd w:val="clear" w:color="auto" w:fill="FFFFFF"/>
          <w:lang w:eastAsia="ru-RU"/>
        </w:rPr>
        <w:t xml:space="preserve"> / К. Р. </w:t>
      </w:r>
      <w:proofErr w:type="spellStart"/>
      <w:r w:rsidRPr="008E7C13">
        <w:rPr>
          <w:rFonts w:ascii="Times New Roman" w:hAnsi="Times New Roman"/>
          <w:color w:val="000000"/>
          <w:sz w:val="24"/>
          <w:szCs w:val="24"/>
          <w:shd w:val="clear" w:color="auto" w:fill="FFFFFF"/>
          <w:lang w:eastAsia="ru-RU"/>
        </w:rPr>
        <w:t>Драгонер</w:t>
      </w:r>
      <w:proofErr w:type="spellEnd"/>
      <w:r w:rsidRPr="008E7C13">
        <w:rPr>
          <w:rFonts w:ascii="Times New Roman" w:hAnsi="Times New Roman"/>
          <w:color w:val="000000"/>
          <w:sz w:val="24"/>
          <w:szCs w:val="24"/>
          <w:shd w:val="clear" w:color="auto" w:fill="FFFFFF"/>
          <w:lang w:eastAsia="ru-RU"/>
        </w:rPr>
        <w:t xml:space="preserve"> // Интеллектуальный потенциал вузов - на развитие Дальневосточного региона России и стран АТР: материалы XXV </w:t>
      </w:r>
      <w:proofErr w:type="spellStart"/>
      <w:r w:rsidRPr="008E7C13">
        <w:rPr>
          <w:rFonts w:ascii="Times New Roman" w:hAnsi="Times New Roman"/>
          <w:color w:val="000000"/>
          <w:sz w:val="24"/>
          <w:szCs w:val="24"/>
          <w:shd w:val="clear" w:color="auto" w:fill="FFFFFF"/>
          <w:lang w:eastAsia="ru-RU"/>
        </w:rPr>
        <w:t>междунар</w:t>
      </w:r>
      <w:proofErr w:type="spellEnd"/>
      <w:r w:rsidRPr="008E7C13">
        <w:rPr>
          <w:rFonts w:ascii="Times New Roman" w:hAnsi="Times New Roman"/>
          <w:color w:val="000000"/>
          <w:sz w:val="24"/>
          <w:szCs w:val="24"/>
          <w:shd w:val="clear" w:color="auto" w:fill="FFFFFF"/>
          <w:lang w:eastAsia="ru-RU"/>
        </w:rPr>
        <w:t>. науч.-</w:t>
      </w:r>
      <w:proofErr w:type="spellStart"/>
      <w:r w:rsidRPr="008E7C13">
        <w:rPr>
          <w:rFonts w:ascii="Times New Roman" w:hAnsi="Times New Roman"/>
          <w:color w:val="000000"/>
          <w:sz w:val="24"/>
          <w:szCs w:val="24"/>
          <w:shd w:val="clear" w:color="auto" w:fill="FFFFFF"/>
          <w:lang w:eastAsia="ru-RU"/>
        </w:rPr>
        <w:t>практ</w:t>
      </w:r>
      <w:proofErr w:type="spellEnd"/>
      <w:r w:rsidRPr="008E7C13">
        <w:rPr>
          <w:rFonts w:ascii="Times New Roman" w:hAnsi="Times New Roman"/>
          <w:color w:val="000000"/>
          <w:sz w:val="24"/>
          <w:szCs w:val="24"/>
          <w:shd w:val="clear" w:color="auto" w:fill="FFFFFF"/>
          <w:lang w:eastAsia="ru-RU"/>
        </w:rPr>
        <w:t xml:space="preserve">. </w:t>
      </w:r>
      <w:proofErr w:type="spellStart"/>
      <w:r w:rsidRPr="008E7C13">
        <w:rPr>
          <w:rFonts w:ascii="Times New Roman" w:hAnsi="Times New Roman"/>
          <w:color w:val="000000"/>
          <w:sz w:val="24"/>
          <w:szCs w:val="24"/>
          <w:shd w:val="clear" w:color="auto" w:fill="FFFFFF"/>
          <w:lang w:eastAsia="ru-RU"/>
        </w:rPr>
        <w:t>конф</w:t>
      </w:r>
      <w:proofErr w:type="spellEnd"/>
      <w:r w:rsidRPr="008E7C13">
        <w:rPr>
          <w:rFonts w:ascii="Times New Roman" w:hAnsi="Times New Roman"/>
          <w:color w:val="000000"/>
          <w:sz w:val="24"/>
          <w:szCs w:val="24"/>
          <w:shd w:val="clear" w:color="auto" w:fill="FFFFFF"/>
          <w:lang w:eastAsia="ru-RU"/>
        </w:rPr>
        <w:t xml:space="preserve">. студентов, аспирантов и молодых ученых (г. Владивосток. 3-7 апреля </w:t>
      </w:r>
      <w:smartTag w:uri="urn:schemas-microsoft-com:office:smarttags" w:element="metricconverter">
        <w:smartTagPr>
          <w:attr w:name="ProductID" w:val="2023 г"/>
        </w:smartTagPr>
        <w:r w:rsidRPr="008E7C13">
          <w:rPr>
            <w:rFonts w:ascii="Times New Roman" w:hAnsi="Times New Roman"/>
            <w:color w:val="000000"/>
            <w:sz w:val="24"/>
            <w:szCs w:val="24"/>
            <w:shd w:val="clear" w:color="auto" w:fill="FFFFFF"/>
            <w:lang w:eastAsia="ru-RU"/>
          </w:rPr>
          <w:t>2023 г</w:t>
        </w:r>
      </w:smartTag>
      <w:r w:rsidRPr="008E7C13">
        <w:rPr>
          <w:rFonts w:ascii="Times New Roman" w:hAnsi="Times New Roman"/>
          <w:color w:val="000000"/>
          <w:sz w:val="24"/>
          <w:szCs w:val="24"/>
          <w:shd w:val="clear" w:color="auto" w:fill="FFFFFF"/>
          <w:lang w:eastAsia="ru-RU"/>
        </w:rPr>
        <w:t xml:space="preserve">.) / под общ. ред. д-ра </w:t>
      </w:r>
      <w:proofErr w:type="spellStart"/>
      <w:proofErr w:type="gramStart"/>
      <w:r w:rsidRPr="008E7C13">
        <w:rPr>
          <w:rFonts w:ascii="Times New Roman" w:hAnsi="Times New Roman"/>
          <w:color w:val="000000"/>
          <w:sz w:val="24"/>
          <w:szCs w:val="24"/>
          <w:shd w:val="clear" w:color="auto" w:fill="FFFFFF"/>
          <w:lang w:eastAsia="ru-RU"/>
        </w:rPr>
        <w:t>эк.наук</w:t>
      </w:r>
      <w:proofErr w:type="spellEnd"/>
      <w:proofErr w:type="gramEnd"/>
      <w:r w:rsidRPr="008E7C13">
        <w:rPr>
          <w:rFonts w:ascii="Times New Roman" w:hAnsi="Times New Roman"/>
          <w:color w:val="000000"/>
          <w:sz w:val="24"/>
          <w:szCs w:val="24"/>
          <w:shd w:val="clear" w:color="auto" w:fill="FFFFFF"/>
          <w:lang w:eastAsia="ru-RU"/>
        </w:rPr>
        <w:t xml:space="preserve"> Т.В. </w:t>
      </w:r>
      <w:r w:rsidRPr="008E7C13">
        <w:rPr>
          <w:rFonts w:ascii="Times New Roman" w:hAnsi="Times New Roman"/>
          <w:color w:val="000000"/>
          <w:sz w:val="24"/>
          <w:szCs w:val="24"/>
          <w:shd w:val="clear" w:color="auto" w:fill="FFFFFF"/>
          <w:lang w:eastAsia="ru-RU"/>
        </w:rPr>
        <w:lastRenderedPageBreak/>
        <w:t>Терентьевой. - Владивостокский государственный университет экономики и сервиса. - Владивосток: Изд-во ВВГУ, 2023.</w:t>
      </w:r>
    </w:p>
    <w:p w14:paraId="1081C7B8" w14:textId="083CA871" w:rsidR="00C4328D" w:rsidRPr="00A27189" w:rsidRDefault="00C4328D" w:rsidP="00C4328D">
      <w:pPr>
        <w:spacing w:after="0" w:line="360" w:lineRule="auto"/>
        <w:ind w:firstLine="709"/>
        <w:contextualSpacing/>
        <w:jc w:val="both"/>
        <w:rPr>
          <w:rFonts w:ascii="Times New Roman" w:hAnsi="Times New Roman"/>
          <w:color w:val="000000"/>
          <w:sz w:val="24"/>
          <w:szCs w:val="24"/>
          <w:shd w:val="clear" w:color="auto" w:fill="FFFFFF"/>
          <w:lang w:eastAsia="ru-RU"/>
        </w:rPr>
      </w:pPr>
      <w:proofErr w:type="spellStart"/>
      <w:r>
        <w:rPr>
          <w:rFonts w:ascii="Times New Roman" w:hAnsi="Times New Roman"/>
          <w:color w:val="000000"/>
          <w:sz w:val="24"/>
          <w:szCs w:val="24"/>
          <w:shd w:val="clear" w:color="auto" w:fill="FFFFFF"/>
          <w:lang w:eastAsia="ru-RU"/>
        </w:rPr>
        <w:t>Драгонер</w:t>
      </w:r>
      <w:proofErr w:type="spellEnd"/>
      <w:r>
        <w:rPr>
          <w:rFonts w:ascii="Times New Roman" w:hAnsi="Times New Roman"/>
          <w:color w:val="000000"/>
          <w:sz w:val="24"/>
          <w:szCs w:val="24"/>
          <w:shd w:val="clear" w:color="auto" w:fill="FFFFFF"/>
          <w:lang w:eastAsia="ru-RU"/>
        </w:rPr>
        <w:t xml:space="preserve"> К.</w:t>
      </w:r>
      <w:r w:rsidRPr="008E7C13">
        <w:rPr>
          <w:rFonts w:ascii="Times New Roman" w:hAnsi="Times New Roman"/>
          <w:color w:val="000000"/>
          <w:sz w:val="24"/>
          <w:szCs w:val="24"/>
          <w:shd w:val="clear" w:color="auto" w:fill="FFFFFF"/>
          <w:lang w:eastAsia="ru-RU"/>
        </w:rPr>
        <w:t>Р.</w:t>
      </w:r>
      <w:r>
        <w:rPr>
          <w:rFonts w:ascii="Times New Roman" w:hAnsi="Times New Roman"/>
          <w:color w:val="000000"/>
          <w:sz w:val="24"/>
          <w:szCs w:val="24"/>
          <w:shd w:val="clear" w:color="auto" w:fill="FFFFFF"/>
          <w:lang w:eastAsia="ru-RU"/>
        </w:rPr>
        <w:t xml:space="preserve"> Как </w:t>
      </w:r>
      <w:proofErr w:type="spellStart"/>
      <w:r>
        <w:rPr>
          <w:rFonts w:ascii="Times New Roman" w:hAnsi="Times New Roman"/>
          <w:color w:val="000000"/>
          <w:sz w:val="24"/>
          <w:szCs w:val="24"/>
          <w:shd w:val="clear" w:color="auto" w:fill="FFFFFF"/>
          <w:lang w:eastAsia="ru-RU"/>
        </w:rPr>
        <w:t>санкционная</w:t>
      </w:r>
      <w:proofErr w:type="spellEnd"/>
      <w:r>
        <w:rPr>
          <w:rFonts w:ascii="Times New Roman" w:hAnsi="Times New Roman"/>
          <w:color w:val="000000"/>
          <w:sz w:val="24"/>
          <w:szCs w:val="24"/>
          <w:shd w:val="clear" w:color="auto" w:fill="FFFFFF"/>
          <w:lang w:eastAsia="ru-RU"/>
        </w:rPr>
        <w:t xml:space="preserve"> политика последних лет повлияла на развитие </w:t>
      </w:r>
      <w:proofErr w:type="spellStart"/>
      <w:r>
        <w:rPr>
          <w:rFonts w:ascii="Times New Roman" w:hAnsi="Times New Roman"/>
          <w:color w:val="000000"/>
          <w:sz w:val="24"/>
          <w:szCs w:val="24"/>
          <w:shd w:val="clear" w:color="auto" w:fill="FFFFFF"/>
          <w:lang w:eastAsia="ru-RU"/>
        </w:rPr>
        <w:t>безуглеродной</w:t>
      </w:r>
      <w:proofErr w:type="spellEnd"/>
      <w:r>
        <w:rPr>
          <w:rFonts w:ascii="Times New Roman" w:hAnsi="Times New Roman"/>
          <w:color w:val="000000"/>
          <w:sz w:val="24"/>
          <w:szCs w:val="24"/>
          <w:shd w:val="clear" w:color="auto" w:fill="FFFFFF"/>
          <w:lang w:eastAsia="ru-RU"/>
        </w:rPr>
        <w:t xml:space="preserve"> энергетики России и мира / К.Р. </w:t>
      </w:r>
      <w:proofErr w:type="spellStart"/>
      <w:r>
        <w:rPr>
          <w:rFonts w:ascii="Times New Roman" w:hAnsi="Times New Roman"/>
          <w:color w:val="000000"/>
          <w:sz w:val="24"/>
          <w:szCs w:val="24"/>
          <w:shd w:val="clear" w:color="auto" w:fill="FFFFFF"/>
          <w:lang w:eastAsia="ru-RU"/>
        </w:rPr>
        <w:t>Драгонер</w:t>
      </w:r>
      <w:proofErr w:type="spellEnd"/>
      <w:r w:rsidR="00A27189" w:rsidRPr="00A27189">
        <w:rPr>
          <w:rFonts w:ascii="Times New Roman" w:hAnsi="Times New Roman"/>
          <w:color w:val="000000"/>
          <w:sz w:val="24"/>
          <w:szCs w:val="24"/>
          <w:shd w:val="clear" w:color="auto" w:fill="FFFFFF"/>
          <w:lang w:eastAsia="ru-RU"/>
        </w:rPr>
        <w:t xml:space="preserve"> </w:t>
      </w:r>
      <w:r w:rsidRPr="008B19FB">
        <w:rPr>
          <w:rFonts w:ascii="Times New Roman" w:hAnsi="Times New Roman"/>
          <w:color w:val="000000"/>
          <w:sz w:val="24"/>
          <w:szCs w:val="24"/>
          <w:shd w:val="clear" w:color="auto" w:fill="FFFFFF"/>
          <w:lang w:eastAsia="ru-RU"/>
        </w:rPr>
        <w:t>// Молодой исследователь: вызовы и перспективы: сб. ст. по материалам CCCXLI Международной научно-практической конференции «Молодой исследователь: вызовы и перспективы». – № 3(341). – М., Изд. «</w:t>
      </w:r>
      <w:proofErr w:type="spellStart"/>
      <w:r w:rsidRPr="008B19FB">
        <w:rPr>
          <w:rFonts w:ascii="Times New Roman" w:hAnsi="Times New Roman"/>
          <w:color w:val="000000"/>
          <w:sz w:val="24"/>
          <w:szCs w:val="24"/>
          <w:shd w:val="clear" w:color="auto" w:fill="FFFFFF"/>
          <w:lang w:eastAsia="ru-RU"/>
        </w:rPr>
        <w:t>Интернаука</w:t>
      </w:r>
      <w:proofErr w:type="spellEnd"/>
      <w:r w:rsidRPr="008B19FB">
        <w:rPr>
          <w:rFonts w:ascii="Times New Roman" w:hAnsi="Times New Roman"/>
          <w:color w:val="000000"/>
          <w:sz w:val="24"/>
          <w:szCs w:val="24"/>
          <w:shd w:val="clear" w:color="auto" w:fill="FFFFFF"/>
          <w:lang w:eastAsia="ru-RU"/>
        </w:rPr>
        <w:t>», 2024.</w:t>
      </w:r>
    </w:p>
    <w:p w14:paraId="54E19CBD" w14:textId="08DD8AFA" w:rsidR="00C4328D" w:rsidRPr="00C4328D" w:rsidRDefault="00C4328D" w:rsidP="00C4328D">
      <w:pPr>
        <w:spacing w:after="0" w:line="360" w:lineRule="auto"/>
        <w:ind w:firstLine="709"/>
        <w:contextualSpacing/>
        <w:jc w:val="both"/>
        <w:rPr>
          <w:rFonts w:ascii="Times New Roman" w:hAnsi="Times New Roman"/>
          <w:color w:val="000000"/>
          <w:sz w:val="24"/>
          <w:szCs w:val="24"/>
          <w:shd w:val="clear" w:color="auto" w:fill="FFFFFF"/>
          <w:lang w:eastAsia="ru-RU"/>
        </w:rPr>
      </w:pPr>
      <w:proofErr w:type="spellStart"/>
      <w:r w:rsidRPr="00C4328D">
        <w:rPr>
          <w:rFonts w:ascii="Times New Roman" w:hAnsi="Times New Roman"/>
          <w:color w:val="000000"/>
          <w:sz w:val="24"/>
          <w:szCs w:val="24"/>
          <w:shd w:val="clear" w:color="auto" w:fill="FFFFFF"/>
          <w:lang w:eastAsia="ru-RU"/>
        </w:rPr>
        <w:t>Драгонер</w:t>
      </w:r>
      <w:proofErr w:type="spellEnd"/>
      <w:r w:rsidRPr="00C4328D">
        <w:rPr>
          <w:rFonts w:ascii="Times New Roman" w:hAnsi="Times New Roman"/>
          <w:color w:val="000000"/>
          <w:sz w:val="24"/>
          <w:szCs w:val="24"/>
          <w:shd w:val="clear" w:color="auto" w:fill="FFFFFF"/>
          <w:lang w:eastAsia="ru-RU"/>
        </w:rPr>
        <w:t xml:space="preserve">, К. Р. </w:t>
      </w:r>
      <w:proofErr w:type="spellStart"/>
      <w:r w:rsidRPr="00C4328D">
        <w:rPr>
          <w:rFonts w:ascii="Times New Roman" w:hAnsi="Times New Roman"/>
          <w:color w:val="000000"/>
          <w:sz w:val="24"/>
          <w:szCs w:val="24"/>
          <w:shd w:val="clear" w:color="auto" w:fill="FFFFFF"/>
          <w:lang w:eastAsia="ru-RU"/>
        </w:rPr>
        <w:t>Безуглеродная</w:t>
      </w:r>
      <w:proofErr w:type="spellEnd"/>
      <w:r w:rsidRPr="00C4328D">
        <w:rPr>
          <w:rFonts w:ascii="Times New Roman" w:hAnsi="Times New Roman"/>
          <w:color w:val="000000"/>
          <w:sz w:val="24"/>
          <w:szCs w:val="24"/>
          <w:shd w:val="clear" w:color="auto" w:fill="FFFFFF"/>
          <w:lang w:eastAsia="ru-RU"/>
        </w:rPr>
        <w:t xml:space="preserve"> энергетика в России на текущем этапе / К. Р. </w:t>
      </w:r>
      <w:proofErr w:type="spellStart"/>
      <w:r w:rsidRPr="00C4328D">
        <w:rPr>
          <w:rFonts w:ascii="Times New Roman" w:hAnsi="Times New Roman"/>
          <w:color w:val="000000"/>
          <w:sz w:val="24"/>
          <w:szCs w:val="24"/>
          <w:shd w:val="clear" w:color="auto" w:fill="FFFFFF"/>
          <w:lang w:eastAsia="ru-RU"/>
        </w:rPr>
        <w:t>Драгонер</w:t>
      </w:r>
      <w:proofErr w:type="spellEnd"/>
      <w:r w:rsidRPr="00C4328D">
        <w:rPr>
          <w:rFonts w:ascii="Times New Roman" w:hAnsi="Times New Roman"/>
          <w:color w:val="000000"/>
          <w:sz w:val="24"/>
          <w:szCs w:val="24"/>
          <w:shd w:val="clear" w:color="auto" w:fill="FFFFFF"/>
          <w:lang w:eastAsia="ru-RU"/>
        </w:rPr>
        <w:t xml:space="preserve">. // Молодой ученый. — 2024. — № 23 (522). — С. 590-593. </w:t>
      </w:r>
    </w:p>
    <w:p w14:paraId="779FE3C1" w14:textId="77777777" w:rsidR="00347D8F" w:rsidRDefault="00347D8F">
      <w:pPr>
        <w:ind w:left="567" w:right="567"/>
        <w:rPr>
          <w:rFonts w:ascii="Arial" w:hAnsi="Arial" w:cs="Arial"/>
          <w:sz w:val="28"/>
          <w:szCs w:val="28"/>
        </w:rPr>
      </w:pPr>
      <w:r>
        <w:rPr>
          <w:rFonts w:ascii="Arial" w:hAnsi="Arial" w:cs="Arial"/>
          <w:sz w:val="28"/>
          <w:szCs w:val="28"/>
        </w:rPr>
        <w:br w:type="page"/>
      </w:r>
    </w:p>
    <w:p w14:paraId="6C72B2C5" w14:textId="74CD00AD" w:rsidR="007952BE" w:rsidRPr="00BC0A25" w:rsidRDefault="007952BE" w:rsidP="00530A27">
      <w:pPr>
        <w:spacing w:after="120" w:line="240" w:lineRule="auto"/>
        <w:ind w:left="851" w:hanging="709"/>
        <w:rPr>
          <w:rFonts w:ascii="Arial" w:hAnsi="Arial" w:cs="Arial"/>
          <w:sz w:val="28"/>
          <w:szCs w:val="28"/>
        </w:rPr>
      </w:pPr>
      <w:r w:rsidRPr="00BC0A25">
        <w:rPr>
          <w:rFonts w:ascii="Arial" w:hAnsi="Arial" w:cs="Arial"/>
          <w:sz w:val="28"/>
          <w:szCs w:val="28"/>
        </w:rPr>
        <w:lastRenderedPageBreak/>
        <w:t>1</w:t>
      </w:r>
      <w:r w:rsidR="000B1F1C">
        <w:rPr>
          <w:rFonts w:ascii="Arial" w:hAnsi="Arial" w:cs="Arial"/>
          <w:sz w:val="28"/>
          <w:szCs w:val="28"/>
        </w:rPr>
        <w:tab/>
      </w:r>
      <w:r>
        <w:rPr>
          <w:rFonts w:ascii="Arial" w:hAnsi="Arial" w:cs="Arial"/>
          <w:sz w:val="28"/>
          <w:szCs w:val="28"/>
        </w:rPr>
        <w:t>Мировая энергетическая повестка</w:t>
      </w:r>
      <w:r w:rsidRPr="00BC0A25">
        <w:rPr>
          <w:rFonts w:ascii="Arial" w:hAnsi="Arial" w:cs="Arial"/>
          <w:sz w:val="28"/>
          <w:szCs w:val="28"/>
        </w:rPr>
        <w:t xml:space="preserve"> </w:t>
      </w:r>
      <w:r>
        <w:rPr>
          <w:rFonts w:ascii="Arial" w:hAnsi="Arial" w:cs="Arial"/>
          <w:sz w:val="28"/>
          <w:szCs w:val="28"/>
        </w:rPr>
        <w:t>на текущем этапе</w:t>
      </w:r>
    </w:p>
    <w:p w14:paraId="0741201D" w14:textId="5CDF142D" w:rsidR="007952BE" w:rsidRPr="00BC0A25" w:rsidRDefault="007952BE" w:rsidP="00530A27">
      <w:pPr>
        <w:spacing w:after="240" w:line="240" w:lineRule="auto"/>
        <w:ind w:left="851" w:hanging="709"/>
        <w:rPr>
          <w:rFonts w:ascii="Arial" w:hAnsi="Arial" w:cs="Arial"/>
          <w:sz w:val="26"/>
          <w:szCs w:val="26"/>
        </w:rPr>
      </w:pPr>
      <w:r w:rsidRPr="00BC0A25">
        <w:rPr>
          <w:rFonts w:ascii="Arial" w:hAnsi="Arial" w:cs="Arial"/>
          <w:sz w:val="26"/>
          <w:szCs w:val="26"/>
        </w:rPr>
        <w:t>1.1</w:t>
      </w:r>
      <w:r w:rsidR="000B1F1C">
        <w:rPr>
          <w:rFonts w:ascii="Arial" w:hAnsi="Arial" w:cs="Arial"/>
          <w:sz w:val="26"/>
          <w:szCs w:val="26"/>
        </w:rPr>
        <w:tab/>
      </w:r>
      <w:r w:rsidR="00783D90" w:rsidRPr="00783D90">
        <w:rPr>
          <w:rFonts w:ascii="Arial" w:hAnsi="Arial" w:cs="Arial"/>
          <w:sz w:val="26"/>
          <w:szCs w:val="26"/>
        </w:rPr>
        <w:t xml:space="preserve">Понятие энергетического подхода. Причины и особенности перехода к безуглеродной энергетике на современном этапе </w:t>
      </w:r>
    </w:p>
    <w:p w14:paraId="2008438F" w14:textId="77777777" w:rsidR="005727E7" w:rsidRPr="00347D8F" w:rsidRDefault="007952BE" w:rsidP="007952BE">
      <w:pPr>
        <w:spacing w:after="0" w:line="360" w:lineRule="auto"/>
        <w:ind w:firstLine="709"/>
        <w:contextualSpacing/>
        <w:jc w:val="both"/>
        <w:rPr>
          <w:rFonts w:ascii="Times New Roman" w:hAnsi="Times New Roman"/>
          <w:color w:val="000000" w:themeColor="text1"/>
          <w:sz w:val="24"/>
          <w:szCs w:val="24"/>
        </w:rPr>
      </w:pPr>
      <w:r w:rsidRPr="00BC0A25">
        <w:rPr>
          <w:rFonts w:ascii="Times New Roman" w:hAnsi="Times New Roman"/>
          <w:sz w:val="24"/>
          <w:szCs w:val="24"/>
        </w:rPr>
        <w:t xml:space="preserve">Энергия играет важнейшую роль в развитии общества, помогая человеку контролировать окружающую среду и взаимодействовать с ней. Без энергии не обходится транспорт, связь, промышленность, информационные технологии и огромное количество привычных нам вещей, которые затрагивает энергетическая отрасль. Энергетическая отрасль – это совокупность всех отраслей, участвующих в производстве и продаже энергии, включая добычу топлива, производство, переработку и распределение. </w:t>
      </w:r>
      <w:r w:rsidRPr="00347D8F">
        <w:rPr>
          <w:rFonts w:ascii="Times New Roman" w:hAnsi="Times New Roman"/>
          <w:color w:val="000000" w:themeColor="text1"/>
          <w:sz w:val="24"/>
          <w:szCs w:val="24"/>
        </w:rPr>
        <w:t>Технологии никогда не стоят на месте и со всеми сферами жизни происходит трансформация, вызванная рядом каких-либо причин или стечением обстоятельств. Не становится исключением и энергетическая отрасль, претерпевающая в данный момент так называемый энергетический переход.</w:t>
      </w:r>
    </w:p>
    <w:p w14:paraId="6879A56A" w14:textId="2F108479" w:rsidR="007952BE" w:rsidRPr="00347D8F" w:rsidRDefault="005727E7" w:rsidP="007952BE">
      <w:pPr>
        <w:spacing w:after="0" w:line="360" w:lineRule="auto"/>
        <w:ind w:firstLine="709"/>
        <w:contextualSpacing/>
        <w:jc w:val="both"/>
        <w:rPr>
          <w:rFonts w:ascii="Times New Roman" w:hAnsi="Times New Roman"/>
          <w:color w:val="000000" w:themeColor="text1"/>
          <w:sz w:val="24"/>
          <w:szCs w:val="24"/>
        </w:rPr>
      </w:pPr>
      <w:r w:rsidRPr="00347D8F">
        <w:rPr>
          <w:rFonts w:ascii="Times New Roman" w:hAnsi="Times New Roman"/>
          <w:color w:val="000000" w:themeColor="text1"/>
          <w:sz w:val="24"/>
          <w:szCs w:val="24"/>
        </w:rPr>
        <w:t xml:space="preserve"> Предыдущие энергетические переходы, по мнению чешско-канадского учёного и политического аналитика Вацлава </w:t>
      </w:r>
      <w:proofErr w:type="spellStart"/>
      <w:r w:rsidRPr="00347D8F">
        <w:rPr>
          <w:rFonts w:ascii="Times New Roman" w:hAnsi="Times New Roman"/>
          <w:color w:val="000000" w:themeColor="text1"/>
          <w:sz w:val="24"/>
          <w:szCs w:val="24"/>
        </w:rPr>
        <w:t>Смила</w:t>
      </w:r>
      <w:proofErr w:type="spellEnd"/>
      <w:r w:rsidRPr="00347D8F">
        <w:rPr>
          <w:rFonts w:ascii="Times New Roman" w:hAnsi="Times New Roman"/>
          <w:color w:val="000000" w:themeColor="text1"/>
          <w:sz w:val="24"/>
          <w:szCs w:val="24"/>
        </w:rPr>
        <w:t xml:space="preserve">, произошли во время промышленных революций, начиная с второй половины </w:t>
      </w:r>
      <w:r w:rsidR="00570D21" w:rsidRPr="00347D8F">
        <w:rPr>
          <w:rFonts w:ascii="Times New Roman" w:hAnsi="Times New Roman"/>
          <w:color w:val="000000" w:themeColor="text1"/>
          <w:sz w:val="24"/>
          <w:szCs w:val="24"/>
        </w:rPr>
        <w:t>XVIII века</w:t>
      </w:r>
      <w:r w:rsidRPr="00347D8F">
        <w:rPr>
          <w:rFonts w:ascii="Times New Roman" w:hAnsi="Times New Roman"/>
          <w:color w:val="000000" w:themeColor="text1"/>
          <w:sz w:val="24"/>
          <w:szCs w:val="24"/>
        </w:rPr>
        <w:t>, от древесины и другой биомассы к углю, затем от угля к нефти, а от нефти к газу, на каждый из которых потребовалось от 50 до 75 лет</w:t>
      </w:r>
      <w:r w:rsidR="00F64401" w:rsidRPr="00347D8F">
        <w:rPr>
          <w:rFonts w:ascii="Times New Roman" w:hAnsi="Times New Roman"/>
          <w:color w:val="000000" w:themeColor="text1"/>
          <w:sz w:val="24"/>
          <w:szCs w:val="24"/>
        </w:rPr>
        <w:t xml:space="preserve"> [</w:t>
      </w:r>
      <w:hyperlink r:id="rId5" w:history="1">
        <w:r w:rsidR="00F64401" w:rsidRPr="00347D8F">
          <w:rPr>
            <w:rStyle w:val="a6"/>
            <w:rFonts w:ascii="Times New Roman" w:hAnsi="Times New Roman"/>
            <w:color w:val="000000" w:themeColor="text1"/>
            <w:sz w:val="24"/>
            <w:szCs w:val="24"/>
          </w:rPr>
          <w:t>1</w:t>
        </w:r>
      </w:hyperlink>
      <w:r w:rsidR="00F64401" w:rsidRPr="00347D8F">
        <w:rPr>
          <w:rStyle w:val="a6"/>
          <w:rFonts w:ascii="Times New Roman" w:hAnsi="Times New Roman"/>
          <w:color w:val="000000" w:themeColor="text1"/>
          <w:sz w:val="24"/>
          <w:szCs w:val="24"/>
        </w:rPr>
        <w:t>]</w:t>
      </w:r>
      <w:r w:rsidRPr="00347D8F">
        <w:rPr>
          <w:rFonts w:ascii="Times New Roman" w:hAnsi="Times New Roman"/>
          <w:color w:val="000000" w:themeColor="text1"/>
          <w:sz w:val="24"/>
          <w:szCs w:val="24"/>
        </w:rPr>
        <w:t xml:space="preserve">. </w:t>
      </w:r>
    </w:p>
    <w:p w14:paraId="0958CA2E" w14:textId="77777777" w:rsidR="002A5F30" w:rsidRPr="00347D8F" w:rsidRDefault="007952BE" w:rsidP="002A5F30">
      <w:pPr>
        <w:spacing w:after="0" w:line="360" w:lineRule="auto"/>
        <w:ind w:firstLine="709"/>
        <w:contextualSpacing/>
        <w:jc w:val="both"/>
        <w:rPr>
          <w:rFonts w:ascii="Times New Roman" w:hAnsi="Times New Roman"/>
          <w:color w:val="000000" w:themeColor="text1"/>
          <w:sz w:val="24"/>
          <w:szCs w:val="24"/>
        </w:rPr>
      </w:pPr>
      <w:r w:rsidRPr="00347D8F">
        <w:rPr>
          <w:rFonts w:ascii="Times New Roman" w:hAnsi="Times New Roman"/>
          <w:color w:val="000000" w:themeColor="text1"/>
          <w:sz w:val="24"/>
          <w:szCs w:val="24"/>
        </w:rPr>
        <w:t xml:space="preserve">Энергетический переход (или трансформация энергетической системы) – это крупное структурное изменение в энергоснабжении и потреблении энергии в энергетической системе. В настоящее время осуществляется переход к устойчивой энергетике для ограничения изменения климата. Поскольку большая часть устойчивой энергии является возобновляемой, это также известно как переход к возобновляемым источникам энергии. Нынешний переходный период направлен на быстрое и </w:t>
      </w:r>
      <w:r w:rsidR="00C46EB7" w:rsidRPr="00347D8F">
        <w:rPr>
          <w:rFonts w:ascii="Times New Roman" w:hAnsi="Times New Roman"/>
          <w:color w:val="000000" w:themeColor="text1"/>
          <w:sz w:val="24"/>
          <w:szCs w:val="24"/>
        </w:rPr>
        <w:t>стабильное</w:t>
      </w:r>
      <w:r w:rsidRPr="00347D8F">
        <w:rPr>
          <w:rFonts w:ascii="Times New Roman" w:hAnsi="Times New Roman"/>
          <w:color w:val="000000" w:themeColor="text1"/>
          <w:sz w:val="24"/>
          <w:szCs w:val="24"/>
        </w:rPr>
        <w:t xml:space="preserve"> сокращение выбросов парниковых газов от энергетики, в основном за счет постепенного отказа от ископаемого топлива и изменения как можно большего количества процессов для работы на </w:t>
      </w:r>
      <w:proofErr w:type="spellStart"/>
      <w:r w:rsidRPr="00347D8F">
        <w:rPr>
          <w:rFonts w:ascii="Times New Roman" w:hAnsi="Times New Roman"/>
          <w:color w:val="000000" w:themeColor="text1"/>
          <w:sz w:val="24"/>
          <w:szCs w:val="24"/>
        </w:rPr>
        <w:t>низкоуглеродной</w:t>
      </w:r>
      <w:proofErr w:type="spellEnd"/>
      <w:r w:rsidRPr="00347D8F">
        <w:rPr>
          <w:rFonts w:ascii="Times New Roman" w:hAnsi="Times New Roman"/>
          <w:color w:val="000000" w:themeColor="text1"/>
          <w:sz w:val="24"/>
          <w:szCs w:val="24"/>
        </w:rPr>
        <w:t xml:space="preserve"> электроэнергии.</w:t>
      </w:r>
      <w:r w:rsidR="002A5F30" w:rsidRPr="00347D8F">
        <w:rPr>
          <w:rFonts w:ascii="Times New Roman" w:hAnsi="Times New Roman"/>
          <w:color w:val="000000" w:themeColor="text1"/>
          <w:sz w:val="24"/>
          <w:szCs w:val="24"/>
        </w:rPr>
        <w:t xml:space="preserve"> </w:t>
      </w:r>
    </w:p>
    <w:p w14:paraId="51B1850C" w14:textId="2E50EE80" w:rsidR="003C03DC" w:rsidRPr="00347D8F" w:rsidRDefault="002A5F30" w:rsidP="002A5F30">
      <w:pPr>
        <w:spacing w:after="0" w:line="360" w:lineRule="auto"/>
        <w:ind w:firstLine="709"/>
        <w:contextualSpacing/>
        <w:jc w:val="both"/>
        <w:rPr>
          <w:rFonts w:ascii="Times New Roman" w:hAnsi="Times New Roman"/>
          <w:color w:val="000000" w:themeColor="text1"/>
          <w:sz w:val="24"/>
          <w:szCs w:val="24"/>
        </w:rPr>
      </w:pPr>
      <w:r w:rsidRPr="00347D8F">
        <w:rPr>
          <w:rFonts w:ascii="Times New Roman" w:hAnsi="Times New Roman"/>
          <w:color w:val="000000" w:themeColor="text1"/>
          <w:sz w:val="24"/>
          <w:szCs w:val="24"/>
        </w:rPr>
        <w:t xml:space="preserve">Вацлав </w:t>
      </w:r>
      <w:proofErr w:type="spellStart"/>
      <w:r w:rsidRPr="00347D8F">
        <w:rPr>
          <w:rFonts w:ascii="Times New Roman" w:hAnsi="Times New Roman"/>
          <w:color w:val="000000" w:themeColor="text1"/>
          <w:sz w:val="24"/>
          <w:szCs w:val="24"/>
        </w:rPr>
        <w:t>Смил</w:t>
      </w:r>
      <w:proofErr w:type="spellEnd"/>
      <w:r w:rsidRPr="00347D8F">
        <w:rPr>
          <w:rFonts w:ascii="Times New Roman" w:hAnsi="Times New Roman"/>
          <w:color w:val="000000" w:themeColor="text1"/>
          <w:sz w:val="24"/>
          <w:szCs w:val="24"/>
        </w:rPr>
        <w:t xml:space="preserve"> и другие исследователи, изучающие эти долгосрочные энергетические переходы в разных странах, подчеркивают в своей работе медленные темпы, с которыми происходили энергетические переходы в прошлом. Таким образом, скорость и масштабы энергетического перехода, которые нам нужны сегодня при переходе от ископаемого топлива к </w:t>
      </w:r>
      <w:proofErr w:type="spellStart"/>
      <w:r w:rsidRPr="00347D8F">
        <w:rPr>
          <w:rFonts w:ascii="Times New Roman" w:hAnsi="Times New Roman"/>
          <w:color w:val="000000" w:themeColor="text1"/>
          <w:sz w:val="24"/>
          <w:szCs w:val="24"/>
        </w:rPr>
        <w:t>низкоуглеродной</w:t>
      </w:r>
      <w:proofErr w:type="spellEnd"/>
      <w:r w:rsidRPr="00347D8F">
        <w:rPr>
          <w:rFonts w:ascii="Times New Roman" w:hAnsi="Times New Roman"/>
          <w:color w:val="000000" w:themeColor="text1"/>
          <w:sz w:val="24"/>
          <w:szCs w:val="24"/>
        </w:rPr>
        <w:t xml:space="preserve"> энергетике, представляют собой новую задачу, сильно отличающуюся от прошлого.</w:t>
      </w:r>
    </w:p>
    <w:p w14:paraId="4797EAFB" w14:textId="77777777" w:rsidR="00703C63" w:rsidRPr="00347D8F" w:rsidRDefault="003C03DC" w:rsidP="00570D21">
      <w:pPr>
        <w:spacing w:after="0" w:line="360" w:lineRule="auto"/>
        <w:ind w:firstLine="709"/>
        <w:contextualSpacing/>
        <w:jc w:val="both"/>
        <w:rPr>
          <w:rFonts w:ascii="Times New Roman" w:hAnsi="Times New Roman"/>
          <w:color w:val="000000" w:themeColor="text1"/>
          <w:sz w:val="24"/>
          <w:szCs w:val="24"/>
        </w:rPr>
      </w:pPr>
      <w:r w:rsidRPr="00347D8F">
        <w:rPr>
          <w:rFonts w:ascii="Times New Roman" w:hAnsi="Times New Roman"/>
          <w:color w:val="000000" w:themeColor="text1"/>
          <w:sz w:val="24"/>
          <w:szCs w:val="24"/>
        </w:rPr>
        <w:t xml:space="preserve">Здесь необходимо рассмотреть видение происходящего глазами экспертов </w:t>
      </w:r>
      <w:r w:rsidR="00223D7A" w:rsidRPr="00347D8F">
        <w:rPr>
          <w:rFonts w:ascii="Times New Roman" w:hAnsi="Times New Roman"/>
          <w:color w:val="000000" w:themeColor="text1"/>
          <w:sz w:val="24"/>
          <w:szCs w:val="24"/>
        </w:rPr>
        <w:t xml:space="preserve">по </w:t>
      </w:r>
      <w:r w:rsidRPr="00347D8F">
        <w:rPr>
          <w:rFonts w:ascii="Times New Roman" w:hAnsi="Times New Roman"/>
          <w:color w:val="000000" w:themeColor="text1"/>
          <w:sz w:val="24"/>
          <w:szCs w:val="24"/>
        </w:rPr>
        <w:t>данной области</w:t>
      </w:r>
      <w:r w:rsidR="00570D21" w:rsidRPr="00347D8F">
        <w:rPr>
          <w:rFonts w:ascii="Times New Roman" w:hAnsi="Times New Roman"/>
          <w:color w:val="000000" w:themeColor="text1"/>
          <w:sz w:val="24"/>
          <w:szCs w:val="24"/>
        </w:rPr>
        <w:t xml:space="preserve">, которые выдвигают различные мнения на этот счет. </w:t>
      </w:r>
    </w:p>
    <w:p w14:paraId="3A21674D" w14:textId="67306B79" w:rsidR="00570D21" w:rsidRPr="00347D8F" w:rsidRDefault="00570D21" w:rsidP="00570D21">
      <w:pPr>
        <w:spacing w:after="0" w:line="360" w:lineRule="auto"/>
        <w:ind w:firstLine="709"/>
        <w:contextualSpacing/>
        <w:jc w:val="both"/>
        <w:rPr>
          <w:rFonts w:ascii="Times New Roman" w:hAnsi="Times New Roman"/>
          <w:color w:val="000000" w:themeColor="text1"/>
          <w:sz w:val="24"/>
          <w:szCs w:val="24"/>
        </w:rPr>
      </w:pPr>
      <w:r w:rsidRPr="00347D8F">
        <w:rPr>
          <w:rFonts w:ascii="Times New Roman" w:hAnsi="Times New Roman"/>
          <w:color w:val="000000" w:themeColor="text1"/>
          <w:sz w:val="24"/>
          <w:szCs w:val="24"/>
        </w:rPr>
        <w:lastRenderedPageBreak/>
        <w:t xml:space="preserve">Французский историк Жан-Батист </w:t>
      </w:r>
      <w:proofErr w:type="spellStart"/>
      <w:r w:rsidRPr="00347D8F">
        <w:rPr>
          <w:rFonts w:ascii="Times New Roman" w:hAnsi="Times New Roman"/>
          <w:color w:val="000000" w:themeColor="text1"/>
          <w:sz w:val="24"/>
          <w:szCs w:val="24"/>
        </w:rPr>
        <w:t>Фрессо</w:t>
      </w:r>
      <w:r w:rsidR="0039508F" w:rsidRPr="00347D8F">
        <w:rPr>
          <w:rFonts w:ascii="Times New Roman" w:hAnsi="Times New Roman"/>
          <w:color w:val="000000" w:themeColor="text1"/>
          <w:sz w:val="24"/>
          <w:szCs w:val="24"/>
        </w:rPr>
        <w:t>з</w:t>
      </w:r>
      <w:proofErr w:type="spellEnd"/>
      <w:r w:rsidRPr="00347D8F">
        <w:rPr>
          <w:rFonts w:ascii="Times New Roman" w:hAnsi="Times New Roman"/>
          <w:color w:val="000000" w:themeColor="text1"/>
          <w:sz w:val="24"/>
          <w:szCs w:val="24"/>
        </w:rPr>
        <w:t>, изучая историю энергетики, подчеркивает, что термин «энергетический переход» впервые использовался политиками, а не историками, для описания цели, которую необходимо достичь в будущем, а не как концепция для анализа прошлых тенденций. То есть, если посмотреть на огромное количество энергии, используемой человечеством, то можно увидеть картину постоянно растущего потребления всех основных источников энергии, доступных человечеству. Например, увеличение использования угля в 19 веке не заменило потребление древесины, на самом деле сжигалось больше древесины. Другой пример – появление легковых автомобилей в 20 веке. Эта эволюция вызвала увеличение как потребления нефти (для вождения автомобиля), так и потребления угля (для производства стали, необходимой для автомобиля). Другими словами, согласно этому подходу, человечество за свою историю никогда не совершало ни одного энергетического перехода, а осуществляло несколько энергетических прибавлений</w:t>
      </w:r>
      <w:r w:rsidR="00F64401" w:rsidRPr="00347D8F">
        <w:rPr>
          <w:rFonts w:ascii="Times New Roman" w:hAnsi="Times New Roman"/>
          <w:color w:val="000000" w:themeColor="text1"/>
          <w:sz w:val="24"/>
          <w:szCs w:val="24"/>
        </w:rPr>
        <w:t xml:space="preserve"> [</w:t>
      </w:r>
      <w:hyperlink r:id="rId6" w:history="1">
        <w:r w:rsidR="00F64401" w:rsidRPr="00347D8F">
          <w:rPr>
            <w:rStyle w:val="a6"/>
            <w:rFonts w:ascii="Times New Roman" w:hAnsi="Times New Roman"/>
            <w:color w:val="000000" w:themeColor="text1"/>
            <w:sz w:val="24"/>
            <w:szCs w:val="24"/>
          </w:rPr>
          <w:t>2</w:t>
        </w:r>
      </w:hyperlink>
      <w:r w:rsidR="00F64401" w:rsidRPr="00347D8F">
        <w:rPr>
          <w:rFonts w:ascii="Times New Roman" w:hAnsi="Times New Roman"/>
          <w:color w:val="000000" w:themeColor="text1"/>
          <w:sz w:val="24"/>
          <w:szCs w:val="24"/>
        </w:rPr>
        <w:t>]</w:t>
      </w:r>
      <w:r w:rsidRPr="00347D8F">
        <w:rPr>
          <w:rFonts w:ascii="Times New Roman" w:hAnsi="Times New Roman"/>
          <w:color w:val="000000" w:themeColor="text1"/>
          <w:sz w:val="24"/>
          <w:szCs w:val="24"/>
        </w:rPr>
        <w:t xml:space="preserve">. </w:t>
      </w:r>
    </w:p>
    <w:p w14:paraId="0F6917A6" w14:textId="28780875" w:rsidR="005067E0" w:rsidRPr="00347D8F" w:rsidRDefault="00223D7A" w:rsidP="00F25341">
      <w:pPr>
        <w:spacing w:after="0" w:line="360" w:lineRule="auto"/>
        <w:ind w:firstLine="709"/>
        <w:contextualSpacing/>
        <w:jc w:val="both"/>
        <w:rPr>
          <w:rFonts w:ascii="Times New Roman" w:hAnsi="Times New Roman"/>
          <w:color w:val="000000" w:themeColor="text1"/>
          <w:sz w:val="24"/>
          <w:szCs w:val="24"/>
        </w:rPr>
      </w:pPr>
      <w:r w:rsidRPr="00347D8F">
        <w:rPr>
          <w:rFonts w:ascii="Times New Roman" w:hAnsi="Times New Roman"/>
          <w:color w:val="000000" w:themeColor="text1"/>
          <w:sz w:val="24"/>
          <w:szCs w:val="24"/>
        </w:rPr>
        <w:t xml:space="preserve"> </w:t>
      </w:r>
      <w:r w:rsidR="003C03DC" w:rsidRPr="00347D8F">
        <w:rPr>
          <w:rFonts w:ascii="Times New Roman" w:hAnsi="Times New Roman"/>
          <w:color w:val="000000" w:themeColor="text1"/>
          <w:sz w:val="24"/>
          <w:szCs w:val="24"/>
        </w:rPr>
        <w:t xml:space="preserve"> </w:t>
      </w:r>
      <w:r w:rsidR="00570D21" w:rsidRPr="00347D8F">
        <w:rPr>
          <w:rFonts w:ascii="Times New Roman" w:hAnsi="Times New Roman"/>
          <w:color w:val="000000" w:themeColor="text1"/>
          <w:sz w:val="24"/>
          <w:szCs w:val="24"/>
        </w:rPr>
        <w:t xml:space="preserve">Российские исследователи </w:t>
      </w:r>
      <w:r w:rsidR="006B2F69" w:rsidRPr="00347D8F">
        <w:rPr>
          <w:rFonts w:ascii="Times New Roman" w:hAnsi="Times New Roman"/>
          <w:color w:val="000000" w:themeColor="text1"/>
          <w:sz w:val="24"/>
          <w:szCs w:val="24"/>
        </w:rPr>
        <w:t xml:space="preserve">Иванов А. С. и Матвеев И. Е., изучая новые аспекты глобальной трансформации мировой энергетики считают, что суммарная мощность </w:t>
      </w:r>
      <w:r w:rsidR="009C15C5" w:rsidRPr="00347D8F">
        <w:rPr>
          <w:rFonts w:ascii="Times New Roman" w:hAnsi="Times New Roman"/>
          <w:color w:val="000000" w:themeColor="text1"/>
          <w:sz w:val="24"/>
          <w:szCs w:val="24"/>
        </w:rPr>
        <w:t xml:space="preserve">возобновляемых источников энергии (ВИЭ) </w:t>
      </w:r>
      <w:r w:rsidR="006B2F69" w:rsidRPr="00347D8F">
        <w:rPr>
          <w:rFonts w:ascii="Times New Roman" w:hAnsi="Times New Roman"/>
          <w:color w:val="000000" w:themeColor="text1"/>
          <w:sz w:val="24"/>
          <w:szCs w:val="24"/>
        </w:rPr>
        <w:t>расширяется за счет снижения капитальных затрат и непрерывного усовершенствования конструкции</w:t>
      </w:r>
      <w:r w:rsidR="009C15C5" w:rsidRPr="00347D8F">
        <w:rPr>
          <w:rFonts w:ascii="Times New Roman" w:hAnsi="Times New Roman"/>
          <w:color w:val="000000" w:themeColor="text1"/>
          <w:sz w:val="24"/>
          <w:szCs w:val="24"/>
        </w:rPr>
        <w:t>, но пока они не могут обеспечить требуемые параметры по стабильности производства, так как с</w:t>
      </w:r>
      <w:r w:rsidR="006B2F69" w:rsidRPr="00347D8F">
        <w:rPr>
          <w:rFonts w:ascii="Times New Roman" w:hAnsi="Times New Roman"/>
          <w:color w:val="000000" w:themeColor="text1"/>
          <w:sz w:val="24"/>
          <w:szCs w:val="24"/>
        </w:rPr>
        <w:t>истемы ВИЭ действуют на основе технологий, созданных несколько десятилетий назад</w:t>
      </w:r>
      <w:r w:rsidR="009C15C5" w:rsidRPr="00347D8F">
        <w:rPr>
          <w:rFonts w:ascii="Times New Roman" w:hAnsi="Times New Roman"/>
          <w:color w:val="000000" w:themeColor="text1"/>
          <w:sz w:val="24"/>
          <w:szCs w:val="24"/>
        </w:rPr>
        <w:t>, а н</w:t>
      </w:r>
      <w:r w:rsidR="006B2F69" w:rsidRPr="00347D8F">
        <w:rPr>
          <w:rFonts w:ascii="Times New Roman" w:hAnsi="Times New Roman"/>
          <w:color w:val="000000" w:themeColor="text1"/>
          <w:sz w:val="24"/>
          <w:szCs w:val="24"/>
        </w:rPr>
        <w:t>овых идей и решений прорывного характера пока не найдено</w:t>
      </w:r>
      <w:r w:rsidR="00B9274E" w:rsidRPr="00347D8F">
        <w:rPr>
          <w:rFonts w:ascii="Times New Roman" w:hAnsi="Times New Roman"/>
          <w:color w:val="000000" w:themeColor="text1"/>
          <w:sz w:val="24"/>
          <w:szCs w:val="24"/>
        </w:rPr>
        <w:t xml:space="preserve"> </w:t>
      </w:r>
      <w:r w:rsidR="00B9274E" w:rsidRPr="00347D8F">
        <w:rPr>
          <w:color w:val="000000" w:themeColor="text1"/>
        </w:rPr>
        <w:t>[</w:t>
      </w:r>
      <w:hyperlink r:id="rId7" w:history="1">
        <w:r w:rsidR="00B9274E" w:rsidRPr="00347D8F">
          <w:rPr>
            <w:rStyle w:val="a6"/>
            <w:rFonts w:ascii="Times New Roman" w:hAnsi="Times New Roman"/>
            <w:color w:val="000000" w:themeColor="text1"/>
            <w:sz w:val="24"/>
            <w:szCs w:val="24"/>
          </w:rPr>
          <w:t>3</w:t>
        </w:r>
      </w:hyperlink>
      <w:r w:rsidR="00B9274E" w:rsidRPr="00347D8F">
        <w:rPr>
          <w:rFonts w:ascii="Times New Roman" w:hAnsi="Times New Roman"/>
          <w:color w:val="000000" w:themeColor="text1"/>
          <w:sz w:val="24"/>
          <w:szCs w:val="24"/>
        </w:rPr>
        <w:t xml:space="preserve"> ]</w:t>
      </w:r>
      <w:r w:rsidR="006B2F69" w:rsidRPr="00347D8F">
        <w:rPr>
          <w:rFonts w:ascii="Times New Roman" w:hAnsi="Times New Roman"/>
          <w:color w:val="000000" w:themeColor="text1"/>
          <w:sz w:val="24"/>
          <w:szCs w:val="24"/>
        </w:rPr>
        <w:t>.</w:t>
      </w:r>
      <w:r w:rsidR="00197AC0" w:rsidRPr="00347D8F">
        <w:rPr>
          <w:color w:val="000000" w:themeColor="text1"/>
        </w:rPr>
        <w:t xml:space="preserve"> </w:t>
      </w:r>
    </w:p>
    <w:p w14:paraId="343C3E4F" w14:textId="180407F6" w:rsidR="005727E7" w:rsidRPr="00AB50BE" w:rsidRDefault="009C15C5" w:rsidP="00481D93">
      <w:pPr>
        <w:spacing w:after="0" w:line="360" w:lineRule="auto"/>
        <w:ind w:firstLine="709"/>
        <w:contextualSpacing/>
        <w:jc w:val="both"/>
        <w:rPr>
          <w:rFonts w:ascii="Times New Roman" w:hAnsi="Times New Roman"/>
          <w:color w:val="000000" w:themeColor="text1"/>
          <w:sz w:val="24"/>
          <w:szCs w:val="24"/>
        </w:rPr>
      </w:pPr>
      <w:proofErr w:type="spellStart"/>
      <w:r w:rsidRPr="00347D8F">
        <w:rPr>
          <w:rFonts w:ascii="Times New Roman" w:hAnsi="Times New Roman"/>
          <w:color w:val="000000" w:themeColor="text1"/>
          <w:sz w:val="24"/>
          <w:szCs w:val="24"/>
        </w:rPr>
        <w:t>Плакиткин</w:t>
      </w:r>
      <w:proofErr w:type="spellEnd"/>
      <w:r w:rsidRPr="00347D8F">
        <w:rPr>
          <w:rFonts w:ascii="Times New Roman" w:hAnsi="Times New Roman"/>
          <w:color w:val="000000" w:themeColor="text1"/>
          <w:sz w:val="24"/>
          <w:szCs w:val="24"/>
        </w:rPr>
        <w:t xml:space="preserve"> Ю. А </w:t>
      </w:r>
      <w:r w:rsidR="00F25341" w:rsidRPr="00347D8F">
        <w:rPr>
          <w:rFonts w:ascii="Times New Roman" w:hAnsi="Times New Roman"/>
          <w:color w:val="000000" w:themeColor="text1"/>
          <w:sz w:val="24"/>
          <w:szCs w:val="24"/>
        </w:rPr>
        <w:t xml:space="preserve">в статье «Глобальный энергетический переход и современные мировые трансформации в прогнозах развития энергетики» придерживается мнения о том, что реализация «климатической повестки», декарбонизация мировой экономики и </w:t>
      </w:r>
      <w:r w:rsidR="005067E0" w:rsidRPr="00347D8F">
        <w:rPr>
          <w:rFonts w:ascii="Times New Roman" w:hAnsi="Times New Roman"/>
          <w:color w:val="000000" w:themeColor="text1"/>
          <w:sz w:val="24"/>
          <w:szCs w:val="24"/>
        </w:rPr>
        <w:t>развитие</w:t>
      </w:r>
      <w:r w:rsidR="00F25341" w:rsidRPr="00347D8F">
        <w:rPr>
          <w:rFonts w:ascii="Times New Roman" w:hAnsi="Times New Roman"/>
          <w:color w:val="000000" w:themeColor="text1"/>
          <w:sz w:val="24"/>
          <w:szCs w:val="24"/>
        </w:rPr>
        <w:t xml:space="preserve"> «зеленой» энергетики и смена одних источников энергии на другие имеет место, но лишь отчасти.</w:t>
      </w:r>
      <w:r w:rsidR="00F25341" w:rsidRPr="00347D8F">
        <w:rPr>
          <w:color w:val="000000" w:themeColor="text1"/>
        </w:rPr>
        <w:t xml:space="preserve"> </w:t>
      </w:r>
      <w:r w:rsidR="00F25341" w:rsidRPr="00347D8F">
        <w:rPr>
          <w:rFonts w:ascii="Times New Roman" w:hAnsi="Times New Roman"/>
          <w:color w:val="000000" w:themeColor="text1"/>
          <w:sz w:val="24"/>
          <w:szCs w:val="24"/>
        </w:rPr>
        <w:t xml:space="preserve">И помимо локальных переходов смены энергоисточников, происходящих в энергетике на протяжении </w:t>
      </w:r>
      <w:r w:rsidR="00F25341" w:rsidRPr="00AB50BE">
        <w:rPr>
          <w:rFonts w:ascii="Times New Roman" w:hAnsi="Times New Roman"/>
          <w:color w:val="000000" w:themeColor="text1"/>
          <w:sz w:val="24"/>
          <w:szCs w:val="24"/>
        </w:rPr>
        <w:t>многих лет и вовсе не связанных с изменением климата, существует еще и глобальный энергопереход, где геополитика и технологическое развитие взаимоувязаны в едином процессе мирового цивилизационного развития.</w:t>
      </w:r>
      <w:r w:rsidR="005067E0" w:rsidRPr="00AB50BE">
        <w:rPr>
          <w:rFonts w:ascii="Times New Roman" w:hAnsi="Times New Roman"/>
          <w:color w:val="000000" w:themeColor="text1"/>
          <w:sz w:val="24"/>
          <w:szCs w:val="24"/>
        </w:rPr>
        <w:t xml:space="preserve"> По мнению Юрия </w:t>
      </w:r>
      <w:proofErr w:type="spellStart"/>
      <w:r w:rsidR="005067E0" w:rsidRPr="00AB50BE">
        <w:rPr>
          <w:rFonts w:ascii="Times New Roman" w:hAnsi="Times New Roman"/>
          <w:color w:val="000000" w:themeColor="text1"/>
          <w:sz w:val="24"/>
          <w:szCs w:val="24"/>
        </w:rPr>
        <w:t>Плакиткина</w:t>
      </w:r>
      <w:proofErr w:type="spellEnd"/>
      <w:r w:rsidR="009277EA" w:rsidRPr="00AB50BE">
        <w:rPr>
          <w:rFonts w:ascii="Times New Roman" w:hAnsi="Times New Roman"/>
          <w:color w:val="000000" w:themeColor="text1"/>
          <w:sz w:val="24"/>
          <w:szCs w:val="24"/>
        </w:rPr>
        <w:t>:</w:t>
      </w:r>
      <w:r w:rsidR="005067E0" w:rsidRPr="00AB50BE">
        <w:rPr>
          <w:rFonts w:ascii="Times New Roman" w:hAnsi="Times New Roman"/>
          <w:color w:val="000000" w:themeColor="text1"/>
          <w:sz w:val="24"/>
          <w:szCs w:val="24"/>
        </w:rPr>
        <w:t xml:space="preserve"> </w:t>
      </w:r>
      <w:r w:rsidR="009277EA" w:rsidRPr="00AB50BE">
        <w:rPr>
          <w:rFonts w:ascii="Times New Roman" w:hAnsi="Times New Roman"/>
          <w:color w:val="000000" w:themeColor="text1"/>
          <w:sz w:val="24"/>
          <w:szCs w:val="24"/>
        </w:rPr>
        <w:t>«И</w:t>
      </w:r>
      <w:r w:rsidR="005067E0" w:rsidRPr="00AB50BE">
        <w:rPr>
          <w:rFonts w:ascii="Times New Roman" w:hAnsi="Times New Roman"/>
          <w:color w:val="000000" w:themeColor="text1"/>
          <w:sz w:val="24"/>
          <w:szCs w:val="24"/>
        </w:rPr>
        <w:t>зменение климата, политических, экологических и других условий не являются причиной смены энергоисточников и, соответственно, повышения калорийного эквивалента в глобальной энергетике. Оно было всегда и будет продолжаться всегда потому, что человечеству необходимы источники энергии со все большей и большей плотностью энергии, и это дорога с односторонним движением вверх и только вверх</w:t>
      </w:r>
      <w:r w:rsidR="009277EA" w:rsidRPr="00AB50BE">
        <w:rPr>
          <w:rFonts w:ascii="Times New Roman" w:hAnsi="Times New Roman"/>
          <w:color w:val="000000" w:themeColor="text1"/>
          <w:sz w:val="24"/>
          <w:szCs w:val="24"/>
        </w:rPr>
        <w:t>»</w:t>
      </w:r>
      <w:r w:rsidR="00B9274E" w:rsidRPr="00AB50BE">
        <w:rPr>
          <w:rFonts w:ascii="Times New Roman" w:hAnsi="Times New Roman"/>
          <w:color w:val="000000" w:themeColor="text1"/>
          <w:sz w:val="24"/>
          <w:szCs w:val="24"/>
        </w:rPr>
        <w:t xml:space="preserve"> [</w:t>
      </w:r>
      <w:hyperlink r:id="rId8" w:history="1">
        <w:r w:rsidR="00B9274E" w:rsidRPr="00AB50BE">
          <w:rPr>
            <w:rStyle w:val="a6"/>
            <w:rFonts w:ascii="Times New Roman" w:hAnsi="Times New Roman"/>
            <w:color w:val="000000" w:themeColor="text1"/>
            <w:sz w:val="24"/>
            <w:szCs w:val="24"/>
          </w:rPr>
          <w:t>4</w:t>
        </w:r>
      </w:hyperlink>
      <w:r w:rsidR="00B9274E" w:rsidRPr="00AB50BE">
        <w:rPr>
          <w:rStyle w:val="a6"/>
          <w:rFonts w:ascii="Times New Roman" w:hAnsi="Times New Roman"/>
          <w:color w:val="000000" w:themeColor="text1"/>
          <w:sz w:val="24"/>
          <w:szCs w:val="24"/>
        </w:rPr>
        <w:t>]</w:t>
      </w:r>
      <w:r w:rsidR="009277EA" w:rsidRPr="00AB50BE">
        <w:rPr>
          <w:rFonts w:ascii="Times New Roman" w:hAnsi="Times New Roman"/>
          <w:color w:val="000000" w:themeColor="text1"/>
          <w:sz w:val="24"/>
          <w:szCs w:val="24"/>
        </w:rPr>
        <w:t>.</w:t>
      </w:r>
      <w:r w:rsidR="00197AC0" w:rsidRPr="00AB50BE">
        <w:rPr>
          <w:rFonts w:ascii="Times New Roman" w:hAnsi="Times New Roman"/>
          <w:color w:val="000000" w:themeColor="text1"/>
          <w:sz w:val="24"/>
          <w:szCs w:val="24"/>
        </w:rPr>
        <w:t xml:space="preserve"> </w:t>
      </w:r>
    </w:p>
    <w:p w14:paraId="5981AB1D" w14:textId="77777777" w:rsidR="00CA6E9A" w:rsidRPr="00AB50BE" w:rsidRDefault="002E03FC" w:rsidP="002E03FC">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 xml:space="preserve">Тем не менее, от большинства активистов, межправительственных и других организаций </w:t>
      </w:r>
      <w:r w:rsidR="00CA6E9A" w:rsidRPr="00AB50BE">
        <w:rPr>
          <w:rFonts w:ascii="Times New Roman" w:hAnsi="Times New Roman"/>
          <w:color w:val="000000" w:themeColor="text1"/>
          <w:sz w:val="24"/>
          <w:szCs w:val="24"/>
        </w:rPr>
        <w:t>организации все</w:t>
      </w:r>
      <w:r w:rsidRPr="00AB50BE">
        <w:rPr>
          <w:rFonts w:ascii="Times New Roman" w:hAnsi="Times New Roman"/>
          <w:color w:val="000000" w:themeColor="text1"/>
          <w:sz w:val="24"/>
          <w:szCs w:val="24"/>
        </w:rPr>
        <w:t xml:space="preserve"> чаще слышна экологическая повестка, так как она </w:t>
      </w:r>
      <w:r w:rsidRPr="00AB50BE">
        <w:rPr>
          <w:rFonts w:ascii="Times New Roman" w:hAnsi="Times New Roman"/>
          <w:color w:val="000000" w:themeColor="text1"/>
          <w:sz w:val="24"/>
          <w:szCs w:val="24"/>
        </w:rPr>
        <w:lastRenderedPageBreak/>
        <w:t xml:space="preserve">действительно касается всего мира, затрагивает здоровье, состояние жизни и будущее каждого из нас. </w:t>
      </w:r>
    </w:p>
    <w:p w14:paraId="7084EC62" w14:textId="4842B0E1" w:rsidR="005727E7" w:rsidRPr="00AB50BE" w:rsidRDefault="00CA6E9A" w:rsidP="002E03FC">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Можно сказать, что п</w:t>
      </w:r>
      <w:r w:rsidR="007952BE" w:rsidRPr="00AB50BE">
        <w:rPr>
          <w:rFonts w:ascii="Times New Roman" w:hAnsi="Times New Roman"/>
          <w:color w:val="000000" w:themeColor="text1"/>
          <w:sz w:val="24"/>
          <w:szCs w:val="24"/>
        </w:rPr>
        <w:t>ереход</w:t>
      </w:r>
      <w:r w:rsidRPr="00AB50BE">
        <w:rPr>
          <w:rFonts w:ascii="Times New Roman" w:hAnsi="Times New Roman"/>
          <w:color w:val="000000" w:themeColor="text1"/>
          <w:sz w:val="24"/>
          <w:szCs w:val="24"/>
        </w:rPr>
        <w:t xml:space="preserve"> энергетики</w:t>
      </w:r>
      <w:r w:rsidR="007952BE" w:rsidRPr="00AB50BE">
        <w:rPr>
          <w:rFonts w:ascii="Times New Roman" w:hAnsi="Times New Roman"/>
          <w:color w:val="000000" w:themeColor="text1"/>
          <w:sz w:val="24"/>
          <w:szCs w:val="24"/>
        </w:rPr>
        <w:t>, осуществляемый в настоящий момент, вызван</w:t>
      </w:r>
      <w:r w:rsidR="00AD0E24" w:rsidRPr="00AB50BE">
        <w:rPr>
          <w:rFonts w:ascii="Times New Roman" w:hAnsi="Times New Roman"/>
          <w:color w:val="000000" w:themeColor="text1"/>
          <w:sz w:val="24"/>
          <w:szCs w:val="24"/>
        </w:rPr>
        <w:t xml:space="preserve"> </w:t>
      </w:r>
      <w:r w:rsidRPr="00AB50BE">
        <w:rPr>
          <w:rFonts w:ascii="Times New Roman" w:hAnsi="Times New Roman"/>
          <w:color w:val="000000" w:themeColor="text1"/>
          <w:sz w:val="24"/>
          <w:szCs w:val="24"/>
        </w:rPr>
        <w:t xml:space="preserve">действительно </w:t>
      </w:r>
      <w:r w:rsidR="00AD0E24" w:rsidRPr="00AB50BE">
        <w:rPr>
          <w:rFonts w:ascii="Times New Roman" w:hAnsi="Times New Roman"/>
          <w:color w:val="000000" w:themeColor="text1"/>
          <w:sz w:val="24"/>
          <w:szCs w:val="24"/>
        </w:rPr>
        <w:t xml:space="preserve">множеством причин, начиная </w:t>
      </w:r>
      <w:r w:rsidR="007952BE" w:rsidRPr="00AB50BE">
        <w:rPr>
          <w:rFonts w:ascii="Times New Roman" w:hAnsi="Times New Roman"/>
          <w:color w:val="000000" w:themeColor="text1"/>
          <w:sz w:val="24"/>
          <w:szCs w:val="24"/>
        </w:rPr>
        <w:t>трансформационн</w:t>
      </w:r>
      <w:r w:rsidR="009277EA" w:rsidRPr="00AB50BE">
        <w:rPr>
          <w:rFonts w:ascii="Times New Roman" w:hAnsi="Times New Roman"/>
          <w:color w:val="000000" w:themeColor="text1"/>
          <w:sz w:val="24"/>
          <w:szCs w:val="24"/>
        </w:rPr>
        <w:t>ым</w:t>
      </w:r>
      <w:r w:rsidR="007952BE" w:rsidRPr="00AB50BE">
        <w:rPr>
          <w:rFonts w:ascii="Times New Roman" w:hAnsi="Times New Roman"/>
          <w:color w:val="000000" w:themeColor="text1"/>
          <w:sz w:val="24"/>
          <w:szCs w:val="24"/>
        </w:rPr>
        <w:t xml:space="preserve"> процесс</w:t>
      </w:r>
      <w:r w:rsidR="009277EA" w:rsidRPr="00AB50BE">
        <w:rPr>
          <w:rFonts w:ascii="Times New Roman" w:hAnsi="Times New Roman"/>
          <w:color w:val="000000" w:themeColor="text1"/>
          <w:sz w:val="24"/>
          <w:szCs w:val="24"/>
        </w:rPr>
        <w:t>ом</w:t>
      </w:r>
      <w:r w:rsidR="007952BE" w:rsidRPr="00AB50BE">
        <w:rPr>
          <w:rFonts w:ascii="Times New Roman" w:hAnsi="Times New Roman"/>
          <w:color w:val="000000" w:themeColor="text1"/>
          <w:sz w:val="24"/>
          <w:szCs w:val="24"/>
        </w:rPr>
        <w:t>, осуществляемого в мировом инновационно</w:t>
      </w:r>
      <w:r w:rsidR="002E03FC" w:rsidRPr="00AB50BE">
        <w:rPr>
          <w:rFonts w:ascii="Times New Roman" w:hAnsi="Times New Roman"/>
          <w:color w:val="000000" w:themeColor="text1"/>
          <w:sz w:val="24"/>
          <w:szCs w:val="24"/>
        </w:rPr>
        <w:t>-</w:t>
      </w:r>
      <w:r w:rsidR="007952BE" w:rsidRPr="00AB50BE">
        <w:rPr>
          <w:rFonts w:ascii="Times New Roman" w:hAnsi="Times New Roman"/>
          <w:color w:val="000000" w:themeColor="text1"/>
          <w:sz w:val="24"/>
          <w:szCs w:val="24"/>
        </w:rPr>
        <w:t xml:space="preserve">технологическом развитии, </w:t>
      </w:r>
      <w:r w:rsidR="00AD0E24" w:rsidRPr="00AB50BE">
        <w:rPr>
          <w:rFonts w:ascii="Times New Roman" w:hAnsi="Times New Roman"/>
          <w:color w:val="000000" w:themeColor="text1"/>
          <w:sz w:val="24"/>
          <w:szCs w:val="24"/>
        </w:rPr>
        <w:t>заканчивая</w:t>
      </w:r>
      <w:r w:rsidR="009277EA" w:rsidRPr="00AB50BE">
        <w:rPr>
          <w:rFonts w:ascii="Times New Roman" w:hAnsi="Times New Roman"/>
          <w:color w:val="000000" w:themeColor="text1"/>
          <w:sz w:val="24"/>
          <w:szCs w:val="24"/>
        </w:rPr>
        <w:t xml:space="preserve"> </w:t>
      </w:r>
      <w:r w:rsidR="007952BE" w:rsidRPr="00AB50BE">
        <w:rPr>
          <w:rFonts w:ascii="Times New Roman" w:hAnsi="Times New Roman"/>
          <w:color w:val="000000" w:themeColor="text1"/>
          <w:sz w:val="24"/>
          <w:szCs w:val="24"/>
        </w:rPr>
        <w:t xml:space="preserve">желанием сохранения окружающей среды и обеспечения безопасности данной отрасли. </w:t>
      </w:r>
      <w:r w:rsidRPr="00AB50BE">
        <w:rPr>
          <w:rFonts w:ascii="Times New Roman" w:hAnsi="Times New Roman"/>
          <w:color w:val="000000" w:themeColor="text1"/>
          <w:sz w:val="24"/>
          <w:szCs w:val="24"/>
        </w:rPr>
        <w:t>Н</w:t>
      </w:r>
      <w:r w:rsidR="005727E7" w:rsidRPr="00AB50BE">
        <w:rPr>
          <w:rFonts w:ascii="Times New Roman" w:hAnsi="Times New Roman"/>
          <w:color w:val="000000" w:themeColor="text1"/>
          <w:sz w:val="24"/>
          <w:szCs w:val="24"/>
        </w:rPr>
        <w:t>еобходимо рассмотреть, с какими проблемами борется мировое сообщество, осуществляя нынешний энергопереход.</w:t>
      </w:r>
      <w:r w:rsidRPr="00AB50BE">
        <w:rPr>
          <w:rFonts w:ascii="Times New Roman" w:hAnsi="Times New Roman"/>
          <w:color w:val="000000" w:themeColor="text1"/>
          <w:sz w:val="24"/>
          <w:szCs w:val="24"/>
        </w:rPr>
        <w:t xml:space="preserve"> </w:t>
      </w:r>
    </w:p>
    <w:p w14:paraId="2A44FA71" w14:textId="03C7FDED" w:rsidR="00CA6E9A" w:rsidRPr="00AB50BE" w:rsidRDefault="00CA6E9A" w:rsidP="002E03FC">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 xml:space="preserve">События конца февраля 2022 года показали нам, что энергетический сектор стран, полагающихся на использование ископаемых источников энергии, </w:t>
      </w:r>
      <w:r w:rsidR="00C81607" w:rsidRPr="00AB50BE">
        <w:rPr>
          <w:rFonts w:ascii="Times New Roman" w:hAnsi="Times New Roman"/>
          <w:color w:val="000000" w:themeColor="text1"/>
          <w:sz w:val="24"/>
          <w:szCs w:val="24"/>
        </w:rPr>
        <w:t>получаемых посредством импорта,</w:t>
      </w:r>
      <w:r w:rsidRPr="00AB50BE">
        <w:rPr>
          <w:rFonts w:ascii="Times New Roman" w:hAnsi="Times New Roman"/>
          <w:color w:val="000000" w:themeColor="text1"/>
          <w:sz w:val="24"/>
          <w:szCs w:val="24"/>
        </w:rPr>
        <w:t xml:space="preserve"> подвержен большой зависимости от </w:t>
      </w:r>
      <w:r w:rsidR="00C81607" w:rsidRPr="00AB50BE">
        <w:rPr>
          <w:rFonts w:ascii="Times New Roman" w:hAnsi="Times New Roman"/>
          <w:color w:val="000000" w:themeColor="text1"/>
          <w:sz w:val="24"/>
          <w:szCs w:val="24"/>
        </w:rPr>
        <w:t>уровня политической напряженности в мире, поэтому одним из очевидных плюсов использования ВИЭ является энергетическая независимость, которая позволяет полагаться лишь на собственное энергопроизводство той или иной страны, а также избежать неожиданных скачков в цене на топливо или логистические составляющие.</w:t>
      </w:r>
    </w:p>
    <w:p w14:paraId="372D5DD1" w14:textId="3BA6978D" w:rsidR="007952BE" w:rsidRPr="00AB50BE" w:rsidRDefault="00767F5E" w:rsidP="00767F5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 xml:space="preserve">Наиболее распространенной в мировой повестке проблемой отрасли энергетики в целом, как было упомянуто, является безопасность и так называемая «чистота» источников энергии. Поэтому следует подробно рассмотреть этот аспект. Таким образом, </w:t>
      </w:r>
      <w:r w:rsidR="00C81607" w:rsidRPr="00AB50BE">
        <w:rPr>
          <w:rFonts w:ascii="Times New Roman" w:hAnsi="Times New Roman"/>
          <w:color w:val="000000" w:themeColor="text1"/>
          <w:sz w:val="24"/>
          <w:szCs w:val="24"/>
        </w:rPr>
        <w:t>п</w:t>
      </w:r>
      <w:r w:rsidR="007952BE" w:rsidRPr="00AB50BE">
        <w:rPr>
          <w:rFonts w:ascii="Times New Roman" w:hAnsi="Times New Roman"/>
          <w:color w:val="000000" w:themeColor="text1"/>
          <w:sz w:val="24"/>
          <w:szCs w:val="24"/>
        </w:rPr>
        <w:t>роизводство энергии может оказывать негативное воздействие на здоровье человека и окружающую среду тремя способами.</w:t>
      </w:r>
    </w:p>
    <w:p w14:paraId="6274E9AC" w14:textId="5445EAF4" w:rsidR="007952BE" w:rsidRPr="00AB50BE" w:rsidRDefault="007952BE"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Во-первых, это загрязнение воздуха: оно является одной из крупнейших в мире проблем здравоохранения и окружающей среды</w:t>
      </w:r>
      <w:r w:rsidR="00BD29EF" w:rsidRPr="00AB50BE">
        <w:rPr>
          <w:rFonts w:ascii="Times New Roman" w:hAnsi="Times New Roman"/>
          <w:color w:val="000000" w:themeColor="text1"/>
          <w:sz w:val="24"/>
          <w:szCs w:val="24"/>
        </w:rPr>
        <w:t xml:space="preserve"> (см. график 1.1)</w:t>
      </w:r>
      <w:r w:rsidRPr="00AB50BE">
        <w:rPr>
          <w:rFonts w:ascii="Times New Roman" w:hAnsi="Times New Roman"/>
          <w:color w:val="000000" w:themeColor="text1"/>
          <w:sz w:val="24"/>
          <w:szCs w:val="24"/>
        </w:rPr>
        <w:t>, которая имеет тенденцию усугубляться в странах по мере индустриализации и перехода от низкого к среднему уровню доходов. По оценкам исследования «Глобальное бремя болезней», загрязнение наружного воздуха является фактором риска нескольких основных причин смертности в мире, включая инсульт, болезни сердца, рак легких и респираторные заболевания, такие как астма. На диаграмме мы видим, что это один из ведущих факторов риска смерти во всем мире.  Также появляется все больше свидетельств того, что длительное воздействие загрязнения воздуха может иметь важные последствия для других аспектов здоровья и благополучия, таких как когнитивные функции</w:t>
      </w:r>
      <w:r w:rsidR="00896AE8" w:rsidRPr="00AB50BE">
        <w:rPr>
          <w:rFonts w:ascii="Times New Roman" w:hAnsi="Times New Roman"/>
          <w:color w:val="000000" w:themeColor="text1"/>
          <w:sz w:val="24"/>
          <w:szCs w:val="24"/>
        </w:rPr>
        <w:t xml:space="preserve"> </w:t>
      </w:r>
      <w:bookmarkStart w:id="3" w:name="_Hlk170241498"/>
      <w:r w:rsidR="00896AE8" w:rsidRPr="00AB50BE">
        <w:rPr>
          <w:rFonts w:ascii="Times New Roman" w:hAnsi="Times New Roman"/>
          <w:color w:val="000000" w:themeColor="text1"/>
          <w:sz w:val="24"/>
          <w:szCs w:val="24"/>
        </w:rPr>
        <w:t>[</w:t>
      </w:r>
      <w:hyperlink r:id="rId9" w:history="1">
        <w:r w:rsidR="000973D9" w:rsidRPr="00AB50BE">
          <w:rPr>
            <w:rStyle w:val="a6"/>
            <w:rFonts w:ascii="Times New Roman" w:hAnsi="Times New Roman"/>
            <w:color w:val="000000" w:themeColor="text1"/>
            <w:sz w:val="24"/>
            <w:szCs w:val="24"/>
          </w:rPr>
          <w:t>5</w:t>
        </w:r>
      </w:hyperlink>
      <w:r w:rsidR="00896AE8" w:rsidRPr="00AB50BE">
        <w:rPr>
          <w:rFonts w:ascii="Times New Roman" w:hAnsi="Times New Roman"/>
          <w:color w:val="000000" w:themeColor="text1"/>
          <w:sz w:val="24"/>
          <w:szCs w:val="24"/>
        </w:rPr>
        <w:t>]</w:t>
      </w:r>
      <w:r w:rsidRPr="00AB50BE">
        <w:rPr>
          <w:rFonts w:ascii="Times New Roman" w:hAnsi="Times New Roman"/>
          <w:color w:val="000000" w:themeColor="text1"/>
          <w:sz w:val="24"/>
          <w:szCs w:val="24"/>
        </w:rPr>
        <w:t xml:space="preserve">. </w:t>
      </w:r>
      <w:bookmarkEnd w:id="3"/>
    </w:p>
    <w:p w14:paraId="3A356804" w14:textId="0757A476" w:rsidR="007952BE" w:rsidRPr="00AB50BE" w:rsidRDefault="00896AE8"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noProof/>
          <w:color w:val="000000" w:themeColor="text1"/>
          <w:sz w:val="24"/>
          <w:szCs w:val="24"/>
          <w:lang w:eastAsia="ru-RU"/>
        </w:rPr>
        <w:lastRenderedPageBreak/>
        <w:drawing>
          <wp:inline distT="0" distB="0" distL="0" distR="0" wp14:anchorId="5A9D469A" wp14:editId="37921021">
            <wp:extent cx="5616546" cy="3524250"/>
            <wp:effectExtent l="0" t="0" r="3810" b="0"/>
            <wp:docPr id="167513223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132230" name=""/>
                    <pic:cNvPicPr/>
                  </pic:nvPicPr>
                  <pic:blipFill rotWithShape="1">
                    <a:blip r:embed="rId10"/>
                    <a:srcRect l="1284" r="1589"/>
                    <a:stretch/>
                  </pic:blipFill>
                  <pic:spPr bwMode="auto">
                    <a:xfrm>
                      <a:off x="0" y="0"/>
                      <a:ext cx="5665219" cy="3554791"/>
                    </a:xfrm>
                    <a:prstGeom prst="rect">
                      <a:avLst/>
                    </a:prstGeom>
                    <a:ln>
                      <a:noFill/>
                    </a:ln>
                    <a:extLst>
                      <a:ext uri="{53640926-AAD7-44D8-BBD7-CCE9431645EC}">
                        <a14:shadowObscured xmlns:a14="http://schemas.microsoft.com/office/drawing/2010/main"/>
                      </a:ext>
                    </a:extLst>
                  </pic:spPr>
                </pic:pic>
              </a:graphicData>
            </a:graphic>
          </wp:inline>
        </w:drawing>
      </w:r>
    </w:p>
    <w:p w14:paraId="2DE436F3" w14:textId="7B629720" w:rsidR="007952BE" w:rsidRPr="00AB50BE" w:rsidRDefault="00522742"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График 1.</w:t>
      </w:r>
      <w:r w:rsidR="00BD29EF" w:rsidRPr="00AB50BE">
        <w:rPr>
          <w:rFonts w:ascii="Times New Roman" w:hAnsi="Times New Roman"/>
          <w:color w:val="000000" w:themeColor="text1"/>
          <w:sz w:val="24"/>
          <w:szCs w:val="24"/>
        </w:rPr>
        <w:t xml:space="preserve">1 </w:t>
      </w:r>
      <w:r w:rsidRPr="00AB50BE">
        <w:rPr>
          <w:rFonts w:ascii="Times New Roman" w:hAnsi="Times New Roman"/>
          <w:color w:val="000000" w:themeColor="text1"/>
          <w:sz w:val="24"/>
          <w:szCs w:val="24"/>
        </w:rPr>
        <w:t xml:space="preserve">- </w:t>
      </w:r>
      <w:r w:rsidR="007952BE" w:rsidRPr="00AB50BE">
        <w:rPr>
          <w:rFonts w:ascii="Times New Roman" w:hAnsi="Times New Roman"/>
          <w:color w:val="000000" w:themeColor="text1"/>
          <w:sz w:val="24"/>
          <w:szCs w:val="24"/>
        </w:rPr>
        <w:t>Смертность по факторам риска, Мир, 2019 г.</w:t>
      </w:r>
      <w:r w:rsidR="00896AE8" w:rsidRPr="00AB50BE">
        <w:rPr>
          <w:rFonts w:ascii="Times New Roman" w:hAnsi="Times New Roman"/>
          <w:color w:val="000000" w:themeColor="text1"/>
          <w:sz w:val="24"/>
          <w:szCs w:val="24"/>
        </w:rPr>
        <w:t xml:space="preserve"> </w:t>
      </w:r>
      <w:bookmarkStart w:id="4" w:name="_Hlk170241539"/>
      <w:r w:rsidR="00896AE8" w:rsidRPr="00AB50BE">
        <w:rPr>
          <w:rFonts w:ascii="Times New Roman" w:hAnsi="Times New Roman"/>
          <w:color w:val="000000" w:themeColor="text1"/>
          <w:sz w:val="24"/>
          <w:szCs w:val="24"/>
        </w:rPr>
        <w:t>[</w:t>
      </w:r>
      <w:hyperlink r:id="rId11" w:history="1">
        <w:r w:rsidR="003749B4" w:rsidRPr="00AB50BE">
          <w:rPr>
            <w:rStyle w:val="a6"/>
            <w:rFonts w:ascii="Times New Roman" w:hAnsi="Times New Roman"/>
            <w:color w:val="000000" w:themeColor="text1"/>
            <w:sz w:val="24"/>
            <w:szCs w:val="24"/>
          </w:rPr>
          <w:t>6</w:t>
        </w:r>
      </w:hyperlink>
      <w:r w:rsidR="00896AE8" w:rsidRPr="00AB50BE">
        <w:rPr>
          <w:rFonts w:ascii="Times New Roman" w:hAnsi="Times New Roman"/>
          <w:color w:val="000000" w:themeColor="text1"/>
          <w:sz w:val="24"/>
          <w:szCs w:val="24"/>
        </w:rPr>
        <w:t>]</w:t>
      </w:r>
      <w:bookmarkEnd w:id="4"/>
    </w:p>
    <w:p w14:paraId="271CC56C" w14:textId="09B8417D" w:rsidR="007952BE" w:rsidRPr="00AB50BE" w:rsidRDefault="007952BE"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Второе – несчастные случаи. Сюда входят аварии при добыче</w:t>
      </w:r>
      <w:r w:rsidR="00E51B5C" w:rsidRPr="00AB50BE">
        <w:rPr>
          <w:rFonts w:ascii="Times New Roman" w:hAnsi="Times New Roman"/>
          <w:color w:val="000000" w:themeColor="text1"/>
          <w:sz w:val="24"/>
          <w:szCs w:val="24"/>
        </w:rPr>
        <w:t xml:space="preserve"> </w:t>
      </w:r>
      <w:r w:rsidRPr="00AB50BE">
        <w:rPr>
          <w:rFonts w:ascii="Times New Roman" w:hAnsi="Times New Roman"/>
          <w:color w:val="000000" w:themeColor="text1"/>
          <w:sz w:val="24"/>
          <w:szCs w:val="24"/>
        </w:rPr>
        <w:t xml:space="preserve">топлива — угля, урана, редких металлов, нефти и газа. Также это аварии при транспортировке сырья и инфраструктуры, строительстве электростанции или ее обслуживании. В графике </w:t>
      </w:r>
      <w:r w:rsidR="00896AE8" w:rsidRPr="00AB50BE">
        <w:rPr>
          <w:rFonts w:ascii="Times New Roman" w:hAnsi="Times New Roman"/>
          <w:color w:val="000000" w:themeColor="text1"/>
          <w:sz w:val="24"/>
          <w:szCs w:val="24"/>
        </w:rPr>
        <w:t>1.2</w:t>
      </w:r>
      <w:r w:rsidRPr="00AB50BE">
        <w:rPr>
          <w:rFonts w:ascii="Times New Roman" w:hAnsi="Times New Roman"/>
          <w:color w:val="000000" w:themeColor="text1"/>
          <w:sz w:val="24"/>
          <w:szCs w:val="24"/>
        </w:rPr>
        <w:t xml:space="preserve"> мы видим общий уровень смертности на единицу производства электроэнергии, измеряемый на основе количества смертей в результате несчастных случаев и загрязнения воздуха на тераватт-час электроэнергии. </w:t>
      </w:r>
      <w:r w:rsidR="00896AE8" w:rsidRPr="00AB50BE">
        <w:rPr>
          <w:rFonts w:ascii="Times New Roman" w:hAnsi="Times New Roman"/>
          <w:color w:val="000000" w:themeColor="text1"/>
          <w:sz w:val="24"/>
          <w:szCs w:val="24"/>
        </w:rPr>
        <w:t>Видн</w:t>
      </w:r>
      <w:r w:rsidR="0043148F" w:rsidRPr="00AB50BE">
        <w:rPr>
          <w:rFonts w:ascii="Times New Roman" w:hAnsi="Times New Roman"/>
          <w:color w:val="000000" w:themeColor="text1"/>
          <w:sz w:val="24"/>
          <w:szCs w:val="24"/>
        </w:rPr>
        <w:t>а</w:t>
      </w:r>
      <w:r w:rsidRPr="00AB50BE">
        <w:rPr>
          <w:rFonts w:ascii="Times New Roman" w:hAnsi="Times New Roman"/>
          <w:color w:val="000000" w:themeColor="text1"/>
          <w:sz w:val="24"/>
          <w:szCs w:val="24"/>
        </w:rPr>
        <w:t xml:space="preserve"> колоссальн</w:t>
      </w:r>
      <w:r w:rsidR="0043148F" w:rsidRPr="00AB50BE">
        <w:rPr>
          <w:rFonts w:ascii="Times New Roman" w:hAnsi="Times New Roman"/>
          <w:color w:val="000000" w:themeColor="text1"/>
          <w:sz w:val="24"/>
          <w:szCs w:val="24"/>
        </w:rPr>
        <w:t>ая</w:t>
      </w:r>
      <w:r w:rsidRPr="00AB50BE">
        <w:rPr>
          <w:rFonts w:ascii="Times New Roman" w:hAnsi="Times New Roman"/>
          <w:color w:val="000000" w:themeColor="text1"/>
          <w:sz w:val="24"/>
          <w:szCs w:val="24"/>
        </w:rPr>
        <w:t xml:space="preserve"> разниц</w:t>
      </w:r>
      <w:r w:rsidR="0043148F" w:rsidRPr="00AB50BE">
        <w:rPr>
          <w:rFonts w:ascii="Times New Roman" w:hAnsi="Times New Roman"/>
          <w:color w:val="000000" w:themeColor="text1"/>
          <w:sz w:val="24"/>
          <w:szCs w:val="24"/>
        </w:rPr>
        <w:t>а</w:t>
      </w:r>
      <w:r w:rsidRPr="00AB50BE">
        <w:rPr>
          <w:rFonts w:ascii="Times New Roman" w:hAnsi="Times New Roman"/>
          <w:color w:val="000000" w:themeColor="text1"/>
          <w:sz w:val="24"/>
          <w:szCs w:val="24"/>
        </w:rPr>
        <w:t xml:space="preserve"> между </w:t>
      </w:r>
      <w:proofErr w:type="spellStart"/>
      <w:r w:rsidRPr="00AB50BE">
        <w:rPr>
          <w:rFonts w:ascii="Times New Roman" w:hAnsi="Times New Roman"/>
          <w:color w:val="000000" w:themeColor="text1"/>
          <w:sz w:val="24"/>
          <w:szCs w:val="24"/>
        </w:rPr>
        <w:t>низкоуглеродными</w:t>
      </w:r>
      <w:proofErr w:type="spellEnd"/>
      <w:r w:rsidRPr="00AB50BE">
        <w:rPr>
          <w:rFonts w:ascii="Times New Roman" w:hAnsi="Times New Roman"/>
          <w:color w:val="000000" w:themeColor="text1"/>
          <w:sz w:val="24"/>
          <w:szCs w:val="24"/>
        </w:rPr>
        <w:t xml:space="preserve"> источниками энергии и остальными ископаемыми. </w:t>
      </w:r>
      <w:r w:rsidR="00767F5E" w:rsidRPr="00AB50BE">
        <w:rPr>
          <w:rFonts w:ascii="Times New Roman" w:hAnsi="Times New Roman"/>
          <w:color w:val="000000" w:themeColor="text1"/>
          <w:sz w:val="24"/>
          <w:szCs w:val="24"/>
        </w:rPr>
        <w:t>То же и касается отрасли атомной энергетики, н</w:t>
      </w:r>
      <w:r w:rsidRPr="00AB50BE">
        <w:rPr>
          <w:rFonts w:ascii="Times New Roman" w:hAnsi="Times New Roman"/>
          <w:color w:val="000000" w:themeColor="text1"/>
          <w:sz w:val="24"/>
          <w:szCs w:val="24"/>
        </w:rPr>
        <w:t xml:space="preserve">а наше представление о </w:t>
      </w:r>
      <w:r w:rsidR="00767F5E" w:rsidRPr="00AB50BE">
        <w:rPr>
          <w:rFonts w:ascii="Times New Roman" w:hAnsi="Times New Roman"/>
          <w:color w:val="000000" w:themeColor="text1"/>
          <w:sz w:val="24"/>
          <w:szCs w:val="24"/>
        </w:rPr>
        <w:t xml:space="preserve">ее </w:t>
      </w:r>
      <w:r w:rsidRPr="00AB50BE">
        <w:rPr>
          <w:rFonts w:ascii="Times New Roman" w:hAnsi="Times New Roman"/>
          <w:color w:val="000000" w:themeColor="text1"/>
          <w:sz w:val="24"/>
          <w:szCs w:val="24"/>
        </w:rPr>
        <w:t xml:space="preserve">безопасности сильное влияние оказали две аварии: Чернобыльская Авария </w:t>
      </w:r>
      <w:r w:rsidR="00767F5E" w:rsidRPr="00AB50BE">
        <w:rPr>
          <w:rFonts w:ascii="Times New Roman" w:hAnsi="Times New Roman"/>
          <w:color w:val="000000" w:themeColor="text1"/>
          <w:sz w:val="24"/>
          <w:szCs w:val="24"/>
        </w:rPr>
        <w:t>в</w:t>
      </w:r>
      <w:r w:rsidRPr="00AB50BE">
        <w:rPr>
          <w:rFonts w:ascii="Times New Roman" w:hAnsi="Times New Roman"/>
          <w:color w:val="000000" w:themeColor="text1"/>
          <w:sz w:val="24"/>
          <w:szCs w:val="24"/>
        </w:rPr>
        <w:t xml:space="preserve"> Украине в 1986 году и Фукусима в Японии в 2011 году. Это были трагические события. Однако по сравнению с миллионами людей, которые ежегодно умирают от ископаемого топлива, окончательное число погибших было очень низким. Тут хочется провести параллель с настороженным отношением многих людей к полетам на самолете, однако, как известно, это является стереотипом из-за громкого освещения такого вида транспортных происшествий, которые в действительности являются огромной редкостью на фоне многочисленных ДТП с участием автомобилей, в которых умирают и получают травмы огромное количество человек ежедневно во всем мире.</w:t>
      </w:r>
    </w:p>
    <w:p w14:paraId="15CE7C1B" w14:textId="77777777" w:rsidR="007952BE" w:rsidRPr="00AB50BE" w:rsidRDefault="007952BE"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noProof/>
          <w:color w:val="000000" w:themeColor="text1"/>
          <w:sz w:val="24"/>
          <w:szCs w:val="24"/>
          <w:lang w:eastAsia="ru-RU"/>
        </w:rPr>
        <w:lastRenderedPageBreak/>
        <w:drawing>
          <wp:inline distT="0" distB="0" distL="0" distR="0" wp14:anchorId="19B6698D" wp14:editId="24375EA7">
            <wp:extent cx="5618879" cy="3778250"/>
            <wp:effectExtent l="0" t="0" r="1270" b="0"/>
            <wp:docPr id="158446749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467495" name=""/>
                    <pic:cNvPicPr/>
                  </pic:nvPicPr>
                  <pic:blipFill rotWithShape="1">
                    <a:blip r:embed="rId12"/>
                    <a:srcRect l="1226" r="1785"/>
                    <a:stretch/>
                  </pic:blipFill>
                  <pic:spPr bwMode="auto">
                    <a:xfrm>
                      <a:off x="0" y="0"/>
                      <a:ext cx="5674469" cy="3815630"/>
                    </a:xfrm>
                    <a:prstGeom prst="rect">
                      <a:avLst/>
                    </a:prstGeom>
                    <a:ln>
                      <a:noFill/>
                    </a:ln>
                    <a:extLst>
                      <a:ext uri="{53640926-AAD7-44D8-BBD7-CCE9431645EC}">
                        <a14:shadowObscured xmlns:a14="http://schemas.microsoft.com/office/drawing/2010/main"/>
                      </a:ext>
                    </a:extLst>
                  </pic:spPr>
                </pic:pic>
              </a:graphicData>
            </a:graphic>
          </wp:inline>
        </w:drawing>
      </w:r>
    </w:p>
    <w:p w14:paraId="2D7BD04E" w14:textId="4138C3A2" w:rsidR="007952BE" w:rsidRPr="00AB50BE" w:rsidRDefault="007952BE"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График 1.</w:t>
      </w:r>
      <w:r w:rsidR="0043148F" w:rsidRPr="00AB50BE">
        <w:rPr>
          <w:rFonts w:ascii="Times New Roman" w:hAnsi="Times New Roman"/>
          <w:color w:val="000000" w:themeColor="text1"/>
          <w:sz w:val="24"/>
          <w:szCs w:val="24"/>
        </w:rPr>
        <w:t>2</w:t>
      </w:r>
      <w:r w:rsidRPr="00AB50BE">
        <w:rPr>
          <w:rFonts w:ascii="Times New Roman" w:hAnsi="Times New Roman"/>
          <w:color w:val="000000" w:themeColor="text1"/>
          <w:sz w:val="24"/>
          <w:szCs w:val="24"/>
        </w:rPr>
        <w:t xml:space="preserve"> - Уровень смертности на единицу производства электроэнергии</w:t>
      </w:r>
      <w:r w:rsidR="00896AE8" w:rsidRPr="00AB50BE">
        <w:rPr>
          <w:rFonts w:ascii="Times New Roman" w:hAnsi="Times New Roman"/>
          <w:color w:val="000000" w:themeColor="text1"/>
          <w:sz w:val="24"/>
          <w:szCs w:val="24"/>
        </w:rPr>
        <w:t xml:space="preserve"> </w:t>
      </w:r>
      <w:bookmarkStart w:id="5" w:name="_Hlk170241561"/>
      <w:r w:rsidR="00896AE8" w:rsidRPr="00AB50BE">
        <w:rPr>
          <w:rFonts w:ascii="Times New Roman" w:hAnsi="Times New Roman"/>
          <w:color w:val="000000" w:themeColor="text1"/>
          <w:sz w:val="24"/>
          <w:szCs w:val="24"/>
        </w:rPr>
        <w:t>[</w:t>
      </w:r>
      <w:hyperlink r:id="rId13" w:history="1">
        <w:r w:rsidR="003749B4" w:rsidRPr="00AB50BE">
          <w:rPr>
            <w:rStyle w:val="a6"/>
            <w:rFonts w:ascii="Times New Roman" w:hAnsi="Times New Roman"/>
            <w:color w:val="000000" w:themeColor="text1"/>
            <w:sz w:val="24"/>
            <w:szCs w:val="24"/>
          </w:rPr>
          <w:t>7</w:t>
        </w:r>
      </w:hyperlink>
      <w:r w:rsidR="00896AE8" w:rsidRPr="00AB50BE">
        <w:rPr>
          <w:rFonts w:ascii="Times New Roman" w:hAnsi="Times New Roman"/>
          <w:color w:val="000000" w:themeColor="text1"/>
          <w:sz w:val="24"/>
          <w:szCs w:val="24"/>
        </w:rPr>
        <w:t>]</w:t>
      </w:r>
      <w:r w:rsidR="0043148F" w:rsidRPr="00AB50BE">
        <w:rPr>
          <w:rFonts w:ascii="Times New Roman" w:hAnsi="Times New Roman"/>
          <w:color w:val="000000" w:themeColor="text1"/>
          <w:sz w:val="24"/>
          <w:szCs w:val="24"/>
        </w:rPr>
        <w:t>.</w:t>
      </w:r>
      <w:r w:rsidR="00896AE8" w:rsidRPr="00AB50BE">
        <w:rPr>
          <w:rFonts w:ascii="Times New Roman" w:hAnsi="Times New Roman"/>
          <w:color w:val="000000" w:themeColor="text1"/>
          <w:sz w:val="24"/>
          <w:szCs w:val="24"/>
        </w:rPr>
        <w:t xml:space="preserve"> </w:t>
      </w:r>
      <w:bookmarkEnd w:id="5"/>
    </w:p>
    <w:p w14:paraId="01F31888" w14:textId="0414D464" w:rsidR="007952BE" w:rsidRPr="00AB50BE" w:rsidRDefault="007952BE"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Третье — выбросы парниковых газов: ископаемое топливо является основным источником парниковых газов, основной движущей силой изменения климата. В 2020 году 91% </w:t>
      </w:r>
      <w:hyperlink r:id="rId14" w:history="1">
        <w:r w:rsidRPr="00AB50BE">
          <w:rPr>
            <w:rFonts w:ascii="Times New Roman" w:hAnsi="Times New Roman"/>
            <w:color w:val="000000" w:themeColor="text1"/>
            <w:sz w:val="24"/>
            <w:szCs w:val="24"/>
          </w:rPr>
          <w:t>мировых </w:t>
        </w:r>
      </w:hyperlink>
      <w:hyperlink r:id="rId15" w:history="1">
        <w:r w:rsidRPr="00AB50BE">
          <w:rPr>
            <w:rFonts w:ascii="Times New Roman" w:hAnsi="Times New Roman"/>
            <w:color w:val="000000" w:themeColor="text1"/>
            <w:sz w:val="24"/>
            <w:szCs w:val="24"/>
          </w:rPr>
          <w:t>выбросов </w:t>
        </w:r>
      </w:hyperlink>
      <w:hyperlink r:id="rId16" w:history="1">
        <w:r w:rsidRPr="00AB50BE">
          <w:rPr>
            <w:rFonts w:ascii="Times New Roman" w:hAnsi="Times New Roman"/>
            <w:color w:val="000000" w:themeColor="text1"/>
            <w:sz w:val="24"/>
            <w:szCs w:val="24"/>
          </w:rPr>
          <w:t>CO2</w:t>
        </w:r>
      </w:hyperlink>
      <w:r w:rsidRPr="00AB50BE">
        <w:rPr>
          <w:rFonts w:ascii="Times New Roman" w:hAnsi="Times New Roman"/>
          <w:color w:val="000000" w:themeColor="text1"/>
          <w:sz w:val="24"/>
          <w:szCs w:val="24"/>
        </w:rPr>
        <w:t> пришлось на ископаемое топливо и промышленность </w:t>
      </w:r>
      <w:bookmarkStart w:id="6" w:name="_Hlk170241583"/>
      <w:r w:rsidR="00896AE8" w:rsidRPr="00AB50BE">
        <w:rPr>
          <w:rFonts w:ascii="Times New Roman" w:hAnsi="Times New Roman"/>
          <w:color w:val="000000" w:themeColor="text1"/>
          <w:sz w:val="24"/>
          <w:szCs w:val="24"/>
        </w:rPr>
        <w:t>[</w:t>
      </w:r>
      <w:hyperlink r:id="rId17" w:anchor="note-1" w:history="1">
        <w:r w:rsidR="003749B4" w:rsidRPr="00AB50BE">
          <w:rPr>
            <w:rStyle w:val="a6"/>
            <w:rFonts w:ascii="Times New Roman" w:hAnsi="Times New Roman"/>
            <w:color w:val="000000" w:themeColor="text1"/>
            <w:sz w:val="24"/>
            <w:szCs w:val="24"/>
          </w:rPr>
          <w:t>8</w:t>
        </w:r>
      </w:hyperlink>
      <w:r w:rsidR="00896AE8" w:rsidRPr="00AB50BE">
        <w:rPr>
          <w:rStyle w:val="a6"/>
          <w:rFonts w:ascii="Times New Roman" w:hAnsi="Times New Roman"/>
          <w:color w:val="000000" w:themeColor="text1"/>
          <w:sz w:val="24"/>
          <w:szCs w:val="24"/>
        </w:rPr>
        <w:t>]</w:t>
      </w:r>
      <w:r w:rsidRPr="00AB50BE">
        <w:rPr>
          <w:rFonts w:ascii="Times New Roman" w:hAnsi="Times New Roman"/>
          <w:color w:val="000000" w:themeColor="text1"/>
          <w:sz w:val="24"/>
          <w:szCs w:val="24"/>
        </w:rPr>
        <w:t xml:space="preserve">. </w:t>
      </w:r>
      <w:bookmarkEnd w:id="6"/>
      <w:r w:rsidRPr="00AB50BE">
        <w:rPr>
          <w:rFonts w:ascii="Times New Roman" w:hAnsi="Times New Roman"/>
          <w:color w:val="000000" w:themeColor="text1"/>
          <w:sz w:val="24"/>
          <w:szCs w:val="24"/>
        </w:rPr>
        <w:t xml:space="preserve">Помимо таяния полярных шапок и повышения уровня моря, глобальное потепление вызывает другие </w:t>
      </w:r>
      <w:r w:rsidR="00896AE8" w:rsidRPr="00AB50BE">
        <w:rPr>
          <w:rFonts w:ascii="Times New Roman" w:hAnsi="Times New Roman"/>
          <w:color w:val="000000" w:themeColor="text1"/>
          <w:sz w:val="24"/>
          <w:szCs w:val="24"/>
        </w:rPr>
        <w:t>типы изменения</w:t>
      </w:r>
      <w:r w:rsidRPr="00AB50BE">
        <w:rPr>
          <w:rFonts w:ascii="Times New Roman" w:hAnsi="Times New Roman"/>
          <w:color w:val="000000" w:themeColor="text1"/>
          <w:sz w:val="24"/>
          <w:szCs w:val="24"/>
        </w:rPr>
        <w:t xml:space="preserve"> </w:t>
      </w:r>
      <w:r w:rsidR="00896AE8" w:rsidRPr="00AB50BE">
        <w:rPr>
          <w:rFonts w:ascii="Times New Roman" w:hAnsi="Times New Roman"/>
          <w:color w:val="000000" w:themeColor="text1"/>
          <w:sz w:val="24"/>
          <w:szCs w:val="24"/>
        </w:rPr>
        <w:t>климата,</w:t>
      </w:r>
      <w:r w:rsidRPr="00AB50BE">
        <w:rPr>
          <w:rFonts w:ascii="Times New Roman" w:hAnsi="Times New Roman"/>
          <w:color w:val="000000" w:themeColor="text1"/>
          <w:sz w:val="24"/>
          <w:szCs w:val="24"/>
        </w:rPr>
        <w:t xml:space="preserve"> такие как опустынивание и увеличение числа экстремальных погодных </w:t>
      </w:r>
      <w:r w:rsidR="00896AE8" w:rsidRPr="00AB50BE">
        <w:rPr>
          <w:rFonts w:ascii="Times New Roman" w:hAnsi="Times New Roman"/>
          <w:color w:val="000000" w:themeColor="text1"/>
          <w:sz w:val="24"/>
          <w:szCs w:val="24"/>
        </w:rPr>
        <w:t>явлений,</w:t>
      </w:r>
      <w:r w:rsidRPr="00AB50BE">
        <w:rPr>
          <w:rFonts w:ascii="Times New Roman" w:hAnsi="Times New Roman"/>
          <w:color w:val="000000" w:themeColor="text1"/>
          <w:sz w:val="24"/>
          <w:szCs w:val="24"/>
        </w:rPr>
        <w:t xml:space="preserve"> таких как ураганы, наводнения и пожары: искажение климата может привести к неисчислим</w:t>
      </w:r>
      <w:r w:rsidR="00E51B5C" w:rsidRPr="00AB50BE">
        <w:rPr>
          <w:rFonts w:ascii="Times New Roman" w:hAnsi="Times New Roman"/>
          <w:color w:val="000000" w:themeColor="text1"/>
          <w:sz w:val="24"/>
          <w:szCs w:val="24"/>
        </w:rPr>
        <w:t>ому</w:t>
      </w:r>
      <w:r w:rsidRPr="00AB50BE">
        <w:rPr>
          <w:rFonts w:ascii="Times New Roman" w:hAnsi="Times New Roman"/>
          <w:color w:val="000000" w:themeColor="text1"/>
          <w:sz w:val="24"/>
          <w:szCs w:val="24"/>
        </w:rPr>
        <w:t xml:space="preserve"> ущерб</w:t>
      </w:r>
      <w:r w:rsidR="00E51B5C" w:rsidRPr="00AB50BE">
        <w:rPr>
          <w:rFonts w:ascii="Times New Roman" w:hAnsi="Times New Roman"/>
          <w:color w:val="000000" w:themeColor="text1"/>
          <w:sz w:val="24"/>
          <w:szCs w:val="24"/>
        </w:rPr>
        <w:t>у</w:t>
      </w:r>
      <w:r w:rsidR="00896AE8" w:rsidRPr="00AB50BE">
        <w:rPr>
          <w:rFonts w:ascii="Times New Roman" w:hAnsi="Times New Roman"/>
          <w:color w:val="000000" w:themeColor="text1"/>
          <w:sz w:val="24"/>
          <w:szCs w:val="24"/>
        </w:rPr>
        <w:t xml:space="preserve"> </w:t>
      </w:r>
      <w:bookmarkStart w:id="7" w:name="_Hlk170241599"/>
      <w:r w:rsidR="00896AE8" w:rsidRPr="00AB50BE">
        <w:rPr>
          <w:rFonts w:ascii="Times New Roman" w:hAnsi="Times New Roman"/>
          <w:color w:val="000000" w:themeColor="text1"/>
          <w:sz w:val="24"/>
          <w:szCs w:val="24"/>
        </w:rPr>
        <w:t>[</w:t>
      </w:r>
      <w:hyperlink r:id="rId18" w:history="1">
        <w:r w:rsidR="003749B4" w:rsidRPr="00AB50BE">
          <w:rPr>
            <w:rStyle w:val="a6"/>
            <w:rFonts w:ascii="Times New Roman" w:hAnsi="Times New Roman"/>
            <w:color w:val="000000" w:themeColor="text1"/>
            <w:sz w:val="24"/>
            <w:szCs w:val="24"/>
          </w:rPr>
          <w:t>9</w:t>
        </w:r>
      </w:hyperlink>
      <w:r w:rsidR="00896AE8" w:rsidRPr="00AB50BE">
        <w:rPr>
          <w:rStyle w:val="a6"/>
          <w:rFonts w:ascii="Times New Roman" w:hAnsi="Times New Roman"/>
          <w:color w:val="000000" w:themeColor="text1"/>
          <w:sz w:val="24"/>
          <w:szCs w:val="24"/>
        </w:rPr>
        <w:t>]</w:t>
      </w:r>
      <w:r w:rsidRPr="00AB50BE">
        <w:rPr>
          <w:rFonts w:ascii="Times New Roman" w:hAnsi="Times New Roman"/>
          <w:color w:val="000000" w:themeColor="text1"/>
          <w:sz w:val="24"/>
          <w:szCs w:val="24"/>
        </w:rPr>
        <w:t>.</w:t>
      </w:r>
      <w:r w:rsidR="00896AE8" w:rsidRPr="00AB50BE">
        <w:rPr>
          <w:rFonts w:ascii="Times New Roman" w:hAnsi="Times New Roman"/>
          <w:color w:val="000000" w:themeColor="text1"/>
          <w:sz w:val="24"/>
          <w:szCs w:val="24"/>
        </w:rPr>
        <w:t xml:space="preserve"> </w:t>
      </w:r>
      <w:bookmarkEnd w:id="7"/>
      <w:r w:rsidRPr="00AB50BE">
        <w:rPr>
          <w:rFonts w:ascii="Times New Roman" w:hAnsi="Times New Roman"/>
          <w:color w:val="000000" w:themeColor="text1"/>
          <w:sz w:val="24"/>
          <w:szCs w:val="24"/>
        </w:rPr>
        <w:t>Мировой уровень выделяемого углекислого газа составляет около 32 млрд тонн в год и продолжает расти. Прогнозируется, что к 2030 году объем выделяемого углекислого газа превысит 34 млрд тонн в год. И очевидным является то, что общей целью мирового сообщества становится снижение роста этих показателей, а в лучшем случае – сведение цифр к минимуму [</w:t>
      </w:r>
      <w:r w:rsidR="003749B4" w:rsidRPr="00AB50BE">
        <w:rPr>
          <w:rFonts w:ascii="Times New Roman" w:hAnsi="Times New Roman"/>
          <w:color w:val="000000" w:themeColor="text1"/>
          <w:sz w:val="24"/>
          <w:szCs w:val="24"/>
        </w:rPr>
        <w:t>10</w:t>
      </w:r>
      <w:r w:rsidRPr="00AB50BE">
        <w:rPr>
          <w:rFonts w:ascii="Times New Roman" w:hAnsi="Times New Roman"/>
          <w:color w:val="000000" w:themeColor="text1"/>
          <w:sz w:val="24"/>
          <w:szCs w:val="24"/>
        </w:rPr>
        <w:t xml:space="preserve">]. </w:t>
      </w:r>
    </w:p>
    <w:p w14:paraId="6600C4DD" w14:textId="07AD9AD6" w:rsidR="007952BE" w:rsidRPr="00AB50BE" w:rsidRDefault="007952BE"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 xml:space="preserve">Ни один источник энергии не является полностью безопасным. Все они оказывают не только краткосрочное воздействие на здоровье человека, будь то загрязнение воздуха или несчастные случаи, но и долгосрочное, способствуя изменению климата. Безусловно, объем их негативного воздействия сильно различается. Ископаемое топливо является одновременно самым опасным как для человека, так и для окружающей среды в краткосрочной перспективе, при этом выделяет больше всего парниковых газов на единицу энергии, </w:t>
      </w:r>
      <w:proofErr w:type="spellStart"/>
      <w:r w:rsidRPr="00AB50BE">
        <w:rPr>
          <w:rFonts w:ascii="Times New Roman" w:hAnsi="Times New Roman"/>
          <w:color w:val="000000" w:themeColor="text1"/>
          <w:sz w:val="24"/>
          <w:szCs w:val="24"/>
        </w:rPr>
        <w:t>низкоуглеродные</w:t>
      </w:r>
      <w:proofErr w:type="spellEnd"/>
      <w:r w:rsidRPr="00AB50BE">
        <w:rPr>
          <w:rFonts w:ascii="Times New Roman" w:hAnsi="Times New Roman"/>
          <w:color w:val="000000" w:themeColor="text1"/>
          <w:sz w:val="24"/>
          <w:szCs w:val="24"/>
        </w:rPr>
        <w:t xml:space="preserve"> же источники энергии являются самыми безопасными, что можно отследить в представленном ниже графике. Видно, что производство энергии при </w:t>
      </w:r>
      <w:r w:rsidRPr="00AB50BE">
        <w:rPr>
          <w:rFonts w:ascii="Times New Roman" w:hAnsi="Times New Roman"/>
          <w:color w:val="000000" w:themeColor="text1"/>
          <w:sz w:val="24"/>
          <w:szCs w:val="24"/>
        </w:rPr>
        <w:lastRenderedPageBreak/>
        <w:t xml:space="preserve">помощи угля, нефти, газа и биомассы наиболее пагубно влияет на окружающую среду и способствует повышению уровня смертности. </w:t>
      </w:r>
    </w:p>
    <w:p w14:paraId="468D399D" w14:textId="77777777" w:rsidR="007952BE" w:rsidRPr="00AB50BE" w:rsidRDefault="007952BE"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noProof/>
          <w:color w:val="000000" w:themeColor="text1"/>
          <w:sz w:val="24"/>
          <w:szCs w:val="24"/>
          <w:lang w:eastAsia="ru-RU"/>
        </w:rPr>
        <w:drawing>
          <wp:inline distT="0" distB="0" distL="0" distR="0" wp14:anchorId="2F8A2F7C" wp14:editId="392AD192">
            <wp:extent cx="5410200" cy="2877146"/>
            <wp:effectExtent l="0" t="0" r="0" b="0"/>
            <wp:docPr id="172742345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423454" name=""/>
                    <pic:cNvPicPr/>
                  </pic:nvPicPr>
                  <pic:blipFill>
                    <a:blip r:embed="rId19"/>
                    <a:stretch>
                      <a:fillRect/>
                    </a:stretch>
                  </pic:blipFill>
                  <pic:spPr>
                    <a:xfrm>
                      <a:off x="0" y="0"/>
                      <a:ext cx="5475727" cy="2911993"/>
                    </a:xfrm>
                    <a:prstGeom prst="rect">
                      <a:avLst/>
                    </a:prstGeom>
                  </pic:spPr>
                </pic:pic>
              </a:graphicData>
            </a:graphic>
          </wp:inline>
        </w:drawing>
      </w:r>
    </w:p>
    <w:p w14:paraId="32E81906" w14:textId="795D06B7" w:rsidR="007952BE" w:rsidRPr="00AB50BE" w:rsidRDefault="007952BE"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 xml:space="preserve">График </w:t>
      </w:r>
      <w:r w:rsidR="0043148F" w:rsidRPr="00AB50BE">
        <w:rPr>
          <w:rFonts w:ascii="Times New Roman" w:hAnsi="Times New Roman"/>
          <w:color w:val="000000" w:themeColor="text1"/>
          <w:sz w:val="24"/>
          <w:szCs w:val="24"/>
        </w:rPr>
        <w:t xml:space="preserve">1.3 </w:t>
      </w:r>
      <w:r w:rsidRPr="00AB50BE">
        <w:rPr>
          <w:rFonts w:ascii="Times New Roman" w:hAnsi="Times New Roman"/>
          <w:color w:val="000000" w:themeColor="text1"/>
          <w:sz w:val="24"/>
          <w:szCs w:val="24"/>
        </w:rPr>
        <w:t>- Распределение источников энергии по уровню безопасности для человека и окружающей среды</w:t>
      </w:r>
      <w:r w:rsidR="0043148F" w:rsidRPr="00AB50BE">
        <w:rPr>
          <w:rFonts w:ascii="Times New Roman" w:hAnsi="Times New Roman"/>
          <w:color w:val="000000" w:themeColor="text1"/>
          <w:sz w:val="24"/>
          <w:szCs w:val="24"/>
        </w:rPr>
        <w:t xml:space="preserve"> [</w:t>
      </w:r>
      <w:hyperlink r:id="rId20" w:anchor="note-1" w:history="1">
        <w:r w:rsidR="003749B4" w:rsidRPr="00AB50BE">
          <w:rPr>
            <w:rStyle w:val="a6"/>
            <w:rFonts w:ascii="Times New Roman" w:hAnsi="Times New Roman"/>
            <w:color w:val="000000" w:themeColor="text1"/>
            <w:sz w:val="24"/>
            <w:szCs w:val="24"/>
          </w:rPr>
          <w:t>8</w:t>
        </w:r>
      </w:hyperlink>
      <w:r w:rsidR="0043148F" w:rsidRPr="00AB50BE">
        <w:rPr>
          <w:rStyle w:val="a6"/>
          <w:rFonts w:ascii="Times New Roman" w:hAnsi="Times New Roman"/>
          <w:color w:val="000000" w:themeColor="text1"/>
          <w:sz w:val="24"/>
          <w:szCs w:val="24"/>
        </w:rPr>
        <w:t>].</w:t>
      </w:r>
    </w:p>
    <w:p w14:paraId="0D14BE9E" w14:textId="16918BB4" w:rsidR="007952BE" w:rsidRPr="00AB50BE" w:rsidRDefault="007952BE" w:rsidP="007952BE">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С конца 2010-х годов переход к возобновляемым источникам энергии</w:t>
      </w:r>
      <w:r w:rsidR="00E51B5C" w:rsidRPr="00AB50BE">
        <w:rPr>
          <w:rFonts w:ascii="Times New Roman" w:hAnsi="Times New Roman"/>
          <w:color w:val="000000" w:themeColor="text1"/>
          <w:sz w:val="24"/>
          <w:szCs w:val="24"/>
        </w:rPr>
        <w:t>, помимо всего прочего,</w:t>
      </w:r>
      <w:r w:rsidRPr="00AB50BE">
        <w:rPr>
          <w:rFonts w:ascii="Times New Roman" w:hAnsi="Times New Roman"/>
          <w:color w:val="000000" w:themeColor="text1"/>
          <w:sz w:val="24"/>
          <w:szCs w:val="24"/>
        </w:rPr>
        <w:t xml:space="preserve"> был обусловлен быстро падающей стоимостью как солнечной, так и ветровой энергии. Ископаемое топливо доминирует в мировом энергоснабжении, потому что в прошлом оно было дешевле, чем все другие источники энергии. Если мы хотим, чтобы мир питался более безопасными и чистыми альтернативами, мы должны убедиться, что эти альтернативы дешевле, чем ископаемое топливо.</w:t>
      </w:r>
    </w:p>
    <w:p w14:paraId="5911CE0F" w14:textId="72BAB549" w:rsidR="007952BE" w:rsidRPr="00AB50BE" w:rsidRDefault="007952BE" w:rsidP="00347D8F">
      <w:pPr>
        <w:spacing w:after="0" w:line="360" w:lineRule="auto"/>
        <w:ind w:firstLine="709"/>
        <w:contextualSpacing/>
        <w:jc w:val="both"/>
        <w:rPr>
          <w:rFonts w:ascii="Times New Roman" w:hAnsi="Times New Roman"/>
          <w:color w:val="000000" w:themeColor="text1"/>
          <w:sz w:val="24"/>
          <w:szCs w:val="24"/>
        </w:rPr>
      </w:pPr>
      <w:r w:rsidRPr="00AB50BE">
        <w:rPr>
          <w:rFonts w:ascii="Times New Roman" w:hAnsi="Times New Roman"/>
          <w:color w:val="000000" w:themeColor="text1"/>
          <w:sz w:val="24"/>
          <w:szCs w:val="24"/>
        </w:rPr>
        <w:t>Ниже представлена диаграмма</w:t>
      </w:r>
      <w:r w:rsidR="0043148F" w:rsidRPr="00AB50BE">
        <w:rPr>
          <w:rFonts w:ascii="Times New Roman" w:hAnsi="Times New Roman"/>
          <w:color w:val="000000" w:themeColor="text1"/>
          <w:sz w:val="24"/>
          <w:szCs w:val="24"/>
        </w:rPr>
        <w:t xml:space="preserve"> 1.4</w:t>
      </w:r>
      <w:r w:rsidRPr="00AB50BE">
        <w:rPr>
          <w:rFonts w:ascii="Times New Roman" w:hAnsi="Times New Roman"/>
          <w:color w:val="000000" w:themeColor="text1"/>
          <w:sz w:val="24"/>
          <w:szCs w:val="24"/>
        </w:rPr>
        <w:t>, иллюстрирующая изменение цен на электроэнергию из возобновляемых и невозобновляемых источников за 10 лет (все эти цены, как на возобновляемые источники энергии, так и на ископаемое топливо, указаны без субсидий).</w:t>
      </w:r>
      <w:r w:rsidR="00607445" w:rsidRPr="00AB50BE">
        <w:rPr>
          <w:rFonts w:ascii="Times New Roman" w:hAnsi="Times New Roman"/>
          <w:color w:val="000000" w:themeColor="text1"/>
          <w:sz w:val="24"/>
          <w:szCs w:val="24"/>
        </w:rPr>
        <w:t xml:space="preserve"> </w:t>
      </w:r>
    </w:p>
    <w:p w14:paraId="01F08F41" w14:textId="77777777" w:rsidR="00705813" w:rsidRPr="00AB50BE" w:rsidRDefault="00705813" w:rsidP="00A72DD8">
      <w:pPr>
        <w:spacing w:after="120" w:line="240" w:lineRule="auto"/>
        <w:ind w:firstLine="142"/>
        <w:rPr>
          <w:rFonts w:ascii="Arial" w:hAnsi="Arial" w:cs="Arial"/>
          <w:color w:val="000000" w:themeColor="text1"/>
          <w:sz w:val="28"/>
          <w:szCs w:val="28"/>
        </w:rPr>
      </w:pPr>
    </w:p>
    <w:p w14:paraId="172B9B23" w14:textId="77777777" w:rsidR="00705813" w:rsidRDefault="00705813" w:rsidP="00A72DD8">
      <w:pPr>
        <w:spacing w:after="120" w:line="240" w:lineRule="auto"/>
        <w:ind w:firstLine="142"/>
        <w:rPr>
          <w:rFonts w:ascii="Arial" w:hAnsi="Arial" w:cs="Arial"/>
          <w:sz w:val="28"/>
          <w:szCs w:val="28"/>
        </w:rPr>
      </w:pPr>
    </w:p>
    <w:p w14:paraId="2324BF82" w14:textId="77777777" w:rsidR="00705813" w:rsidRDefault="00705813" w:rsidP="00A72DD8">
      <w:pPr>
        <w:spacing w:after="120" w:line="240" w:lineRule="auto"/>
        <w:ind w:firstLine="142"/>
        <w:rPr>
          <w:rFonts w:ascii="Arial" w:hAnsi="Arial" w:cs="Arial"/>
          <w:sz w:val="28"/>
          <w:szCs w:val="28"/>
        </w:rPr>
      </w:pPr>
    </w:p>
    <w:p w14:paraId="78CE1DEF" w14:textId="77777777" w:rsidR="00705813" w:rsidRDefault="00705813" w:rsidP="00A72DD8">
      <w:pPr>
        <w:spacing w:after="120" w:line="240" w:lineRule="auto"/>
        <w:ind w:firstLine="142"/>
        <w:rPr>
          <w:rFonts w:ascii="Arial" w:hAnsi="Arial" w:cs="Arial"/>
          <w:sz w:val="28"/>
          <w:szCs w:val="28"/>
        </w:rPr>
      </w:pPr>
    </w:p>
    <w:p w14:paraId="64B6FD26" w14:textId="77777777" w:rsidR="00705813" w:rsidRDefault="00705813" w:rsidP="00A72DD8">
      <w:pPr>
        <w:spacing w:after="120" w:line="240" w:lineRule="auto"/>
        <w:ind w:firstLine="142"/>
        <w:rPr>
          <w:rFonts w:ascii="Arial" w:hAnsi="Arial" w:cs="Arial"/>
          <w:sz w:val="28"/>
          <w:szCs w:val="28"/>
        </w:rPr>
      </w:pPr>
    </w:p>
    <w:p w14:paraId="22893DA4" w14:textId="77777777" w:rsidR="00705813" w:rsidRDefault="00705813" w:rsidP="00A72DD8">
      <w:pPr>
        <w:spacing w:after="120" w:line="240" w:lineRule="auto"/>
        <w:ind w:firstLine="142"/>
        <w:rPr>
          <w:rFonts w:ascii="Arial" w:hAnsi="Arial" w:cs="Arial"/>
          <w:sz w:val="28"/>
          <w:szCs w:val="28"/>
        </w:rPr>
      </w:pPr>
    </w:p>
    <w:p w14:paraId="7340F701" w14:textId="77777777" w:rsidR="00705813" w:rsidRDefault="00705813" w:rsidP="00A72DD8">
      <w:pPr>
        <w:spacing w:after="120" w:line="240" w:lineRule="auto"/>
        <w:ind w:firstLine="142"/>
        <w:rPr>
          <w:rFonts w:ascii="Arial" w:hAnsi="Arial" w:cs="Arial"/>
          <w:sz w:val="28"/>
          <w:szCs w:val="28"/>
        </w:rPr>
      </w:pPr>
    </w:p>
    <w:p w14:paraId="1F2F71E8" w14:textId="77777777" w:rsidR="00705813" w:rsidRDefault="00705813" w:rsidP="00A72DD8">
      <w:pPr>
        <w:spacing w:after="120" w:line="240" w:lineRule="auto"/>
        <w:ind w:firstLine="142"/>
        <w:rPr>
          <w:rFonts w:ascii="Arial" w:hAnsi="Arial" w:cs="Arial"/>
          <w:sz w:val="28"/>
          <w:szCs w:val="28"/>
        </w:rPr>
      </w:pPr>
    </w:p>
    <w:p w14:paraId="5AAA6208" w14:textId="77777777" w:rsidR="00705813" w:rsidRDefault="00705813" w:rsidP="00A72DD8">
      <w:pPr>
        <w:spacing w:after="120" w:line="240" w:lineRule="auto"/>
        <w:ind w:firstLine="142"/>
        <w:rPr>
          <w:rFonts w:ascii="Arial" w:hAnsi="Arial" w:cs="Arial"/>
          <w:sz w:val="28"/>
          <w:szCs w:val="28"/>
        </w:rPr>
      </w:pPr>
    </w:p>
    <w:p w14:paraId="64D5F0AC" w14:textId="6391A7AB" w:rsidR="00A72DD8" w:rsidRPr="00705813" w:rsidRDefault="00A72DD8" w:rsidP="00530A27">
      <w:pPr>
        <w:spacing w:after="120" w:line="240" w:lineRule="auto"/>
        <w:ind w:left="709" w:hanging="567"/>
        <w:rPr>
          <w:rFonts w:ascii="Arial" w:hAnsi="Arial" w:cs="Arial"/>
          <w:sz w:val="28"/>
          <w:szCs w:val="28"/>
        </w:rPr>
      </w:pPr>
      <w:r w:rsidRPr="000C37E5">
        <w:rPr>
          <w:rFonts w:ascii="Arial" w:hAnsi="Arial" w:cs="Arial"/>
          <w:sz w:val="28"/>
          <w:szCs w:val="28"/>
        </w:rPr>
        <w:lastRenderedPageBreak/>
        <w:t>2</w:t>
      </w:r>
      <w:r>
        <w:rPr>
          <w:rFonts w:ascii="Arial" w:hAnsi="Arial" w:cs="Arial"/>
          <w:sz w:val="28"/>
          <w:szCs w:val="28"/>
        </w:rPr>
        <w:tab/>
      </w:r>
      <w:r w:rsidR="005C3AF5" w:rsidRPr="005C3AF5">
        <w:rPr>
          <w:rFonts w:ascii="Arial" w:hAnsi="Arial" w:cs="Arial"/>
          <w:sz w:val="28"/>
          <w:szCs w:val="28"/>
        </w:rPr>
        <w:t xml:space="preserve">Мировой переход к безуглеродной энергетике. Энергетическая политика Российской </w:t>
      </w:r>
      <w:r w:rsidR="00530A27">
        <w:rPr>
          <w:rFonts w:ascii="Arial" w:hAnsi="Arial" w:cs="Arial"/>
          <w:sz w:val="28"/>
          <w:szCs w:val="28"/>
        </w:rPr>
        <w:t>Ф</w:t>
      </w:r>
      <w:r w:rsidR="005C3AF5" w:rsidRPr="005C3AF5">
        <w:rPr>
          <w:rFonts w:ascii="Arial" w:hAnsi="Arial" w:cs="Arial"/>
          <w:sz w:val="28"/>
          <w:szCs w:val="28"/>
        </w:rPr>
        <w:t>едерации</w:t>
      </w:r>
    </w:p>
    <w:p w14:paraId="6029B8BC" w14:textId="01A56B0C" w:rsidR="00A72DD8" w:rsidRPr="00A72DD8" w:rsidRDefault="00A72DD8" w:rsidP="00530A27">
      <w:pPr>
        <w:spacing w:after="240" w:line="240" w:lineRule="auto"/>
        <w:ind w:left="709" w:hanging="567"/>
        <w:rPr>
          <w:rFonts w:ascii="Arial" w:hAnsi="Arial" w:cs="Arial"/>
          <w:sz w:val="26"/>
          <w:szCs w:val="26"/>
        </w:rPr>
      </w:pPr>
      <w:r w:rsidRPr="00A72DD8">
        <w:rPr>
          <w:rFonts w:ascii="Arial" w:hAnsi="Arial" w:cs="Arial"/>
          <w:sz w:val="26"/>
          <w:szCs w:val="26"/>
        </w:rPr>
        <w:t>2.1</w:t>
      </w:r>
      <w:r w:rsidRPr="00A72DD8">
        <w:rPr>
          <w:rFonts w:ascii="Arial" w:hAnsi="Arial" w:cs="Arial"/>
          <w:sz w:val="26"/>
          <w:szCs w:val="26"/>
        </w:rPr>
        <w:tab/>
      </w:r>
      <w:r w:rsidR="001252BE" w:rsidRPr="001252BE">
        <w:rPr>
          <w:rFonts w:ascii="Arial" w:hAnsi="Arial" w:cs="Arial"/>
          <w:sz w:val="26"/>
          <w:szCs w:val="26"/>
        </w:rPr>
        <w:t xml:space="preserve">Роль международных организаций и государственных программ в </w:t>
      </w:r>
      <w:r w:rsidR="00530A27">
        <w:rPr>
          <w:rFonts w:ascii="Arial" w:hAnsi="Arial" w:cs="Arial"/>
          <w:sz w:val="26"/>
          <w:szCs w:val="26"/>
        </w:rPr>
        <w:t>мировом энергетическом переходе</w:t>
      </w:r>
    </w:p>
    <w:p w14:paraId="3BA0EE05" w14:textId="3C53B414" w:rsidR="00A72DD8" w:rsidRPr="00347D8F" w:rsidRDefault="00060C9F" w:rsidP="00FF23AB">
      <w:pPr>
        <w:spacing w:after="0" w:line="360" w:lineRule="auto"/>
        <w:ind w:firstLine="709"/>
        <w:contextualSpacing/>
        <w:jc w:val="both"/>
        <w:rPr>
          <w:rFonts w:ascii="Times New Roman" w:hAnsi="Times New Roman"/>
          <w:sz w:val="24"/>
          <w:szCs w:val="24"/>
        </w:rPr>
      </w:pPr>
      <w:r w:rsidRPr="00347D8F">
        <w:rPr>
          <w:rFonts w:ascii="Times New Roman" w:hAnsi="Times New Roman"/>
          <w:color w:val="00B050"/>
          <w:sz w:val="24"/>
          <w:szCs w:val="24"/>
        </w:rPr>
        <w:t>Сегодня мировое сообщество работает над созданием все более «дружелюбных» к окружающей среде методов добычи энергии, а государства стараются внедрять их в свою энергетическую инфраструктуру. Но к</w:t>
      </w:r>
      <w:r w:rsidR="00A72DD8" w:rsidRPr="00347D8F">
        <w:rPr>
          <w:rFonts w:ascii="Times New Roman" w:hAnsi="Times New Roman"/>
          <w:color w:val="00B050"/>
          <w:sz w:val="24"/>
          <w:szCs w:val="24"/>
        </w:rPr>
        <w:t>ак бы широко не обсуждалась климатическая повестка, не все готовы к спешной трансформации и затрачиванию ресурсов для этого. Именно поэтому существует сторона, стимулирующая все мировое сообщество двигаться к одной общей цели. Это активная работа международных организаций и правительств</w:t>
      </w:r>
      <w:r w:rsidRPr="00347D8F">
        <w:rPr>
          <w:rFonts w:ascii="Times New Roman" w:hAnsi="Times New Roman"/>
          <w:color w:val="00B050"/>
          <w:sz w:val="24"/>
          <w:szCs w:val="24"/>
        </w:rPr>
        <w:t xml:space="preserve">. </w:t>
      </w:r>
      <w:r w:rsidR="00A72DD8" w:rsidRPr="00347D8F">
        <w:rPr>
          <w:rFonts w:ascii="Times New Roman" w:hAnsi="Times New Roman"/>
          <w:sz w:val="24"/>
          <w:szCs w:val="24"/>
        </w:rPr>
        <w:t>Международные организации играют важную роль в этом энергетическом переходе, способствуя более быстрому внедрению новых технологий и их активному использованию. Можно выделить ряд крупных организаций, работающих по данному направлению:</w:t>
      </w:r>
    </w:p>
    <w:p w14:paraId="36404CF6" w14:textId="77777777" w:rsidR="00FF23AB" w:rsidRPr="00347D8F" w:rsidRDefault="00A72DD8" w:rsidP="00FF23AB">
      <w:pPr>
        <w:spacing w:after="0" w:line="360" w:lineRule="auto"/>
        <w:ind w:firstLine="709"/>
        <w:contextualSpacing/>
        <w:jc w:val="both"/>
        <w:rPr>
          <w:rFonts w:ascii="Times New Roman" w:hAnsi="Times New Roman"/>
          <w:sz w:val="24"/>
          <w:szCs w:val="24"/>
        </w:rPr>
      </w:pPr>
      <w:r w:rsidRPr="00347D8F">
        <w:rPr>
          <w:rFonts w:ascii="Times New Roman" w:hAnsi="Times New Roman"/>
          <w:sz w:val="24"/>
          <w:szCs w:val="24"/>
        </w:rPr>
        <w:t xml:space="preserve">ООН активно выступает в роли площадки, где обсуждаются вопросы энергетики.  Рамочная конвенция ООН об изменении климата (РКИК ООН) является основным международным климатическим соглашением о совместной борьбе с последствиями опасного вмешательства человека в естественные природные системы, которое стало причиной глобального изменения климата. Конвенцию приняли и подписали представители правительств 154 стран на «Саммите Земли» в Рио-де-Жанейро в 1992 году. РКИК вступила в силу 21 марта 1994 года. Целью РКИК ООН является стабилизация концентрации парниковых газов в атмосфере на уровне, предотвращающем вредное антропогенное вмешательство в климатическую систему. Каждый год Конференция Сторон, руководящий орган РКИК ООН, объединяет государства-члены для мониторинга реализации целей Конвенции и пересмотра инструментов ее реализации. Первой реализацией РКИК стал подписанный в 1997-м и действовавший в 2005—2020 годах Киотский протокол. На смену Киотскому протоколу пришло подписанное в 2016-м Парижское соглашение [12]. </w:t>
      </w:r>
    </w:p>
    <w:p w14:paraId="18C1040E" w14:textId="77777777" w:rsidR="00FF23AB" w:rsidRPr="00347D8F" w:rsidRDefault="00A72DD8" w:rsidP="00FF23AB">
      <w:pPr>
        <w:spacing w:after="0" w:line="360" w:lineRule="auto"/>
        <w:ind w:firstLine="709"/>
        <w:contextualSpacing/>
        <w:jc w:val="both"/>
        <w:rPr>
          <w:rFonts w:ascii="Times New Roman" w:hAnsi="Times New Roman"/>
          <w:sz w:val="24"/>
          <w:szCs w:val="24"/>
        </w:rPr>
      </w:pPr>
      <w:r w:rsidRPr="00347D8F">
        <w:rPr>
          <w:rFonts w:ascii="Times New Roman" w:hAnsi="Times New Roman"/>
          <w:sz w:val="24"/>
          <w:szCs w:val="24"/>
        </w:rPr>
        <w:t xml:space="preserve">МЭА – Международное энергетическое агентство, автономный международный орган в рамках Организации экономического сотрудничества и развития (ОЭСР). Насчитывает 29 стран-участниц, на долю которых приходится более 70% мирового потребления энергии. Образован в Париже в 1974 году после нефтяного кризиса 1973—1974 годов.   Со временем его функции изменились, превратившись из консультационного форума для стран-потребителей в привилегированный наблюдательный центр мирового энергетического рынка и, наконец, в по-настоящему ведущего агентства в энергетическом переходе к углеродной нейтральности [13]. </w:t>
      </w:r>
    </w:p>
    <w:p w14:paraId="23E85546" w14:textId="4DFA5CA5" w:rsidR="00A72DD8" w:rsidRPr="00347D8F" w:rsidRDefault="00A72DD8" w:rsidP="00FF23AB">
      <w:pPr>
        <w:spacing w:after="0" w:line="360" w:lineRule="auto"/>
        <w:ind w:firstLine="709"/>
        <w:contextualSpacing/>
        <w:jc w:val="both"/>
        <w:rPr>
          <w:rFonts w:ascii="Times New Roman" w:hAnsi="Times New Roman"/>
          <w:sz w:val="24"/>
          <w:szCs w:val="24"/>
        </w:rPr>
      </w:pPr>
      <w:r w:rsidRPr="00347D8F">
        <w:rPr>
          <w:rFonts w:ascii="Times New Roman" w:hAnsi="Times New Roman"/>
          <w:sz w:val="24"/>
          <w:szCs w:val="24"/>
        </w:rPr>
        <w:lastRenderedPageBreak/>
        <w:t xml:space="preserve">IRENA – Международное агентство по возобновляемым источникам энергии, межгосударственная международная организация, основанная в 2009 году для поддержки использования всех форм возобновляемых источников энергии. Базируется в Абу-Даби и нацелена на распространение технологий возобновляемой энергетики на международном уровне, рассматривая все аспекты, необходимые для борьбы с изменением климата и сдерживания температур в рамках целей Парижского соглашения. IRENA быстро зарекомендовала себя как актуальный глобальный форум с почти универсальным членством (165 членов) и сотнями наблюдателей и партнеров (компаний, НПО, государств и подконтрольных ему агентств) [14]. </w:t>
      </w:r>
    </w:p>
    <w:p w14:paraId="231C1880" w14:textId="77777777" w:rsidR="00A72DD8" w:rsidRPr="00347D8F" w:rsidRDefault="00A72DD8" w:rsidP="00FF23AB">
      <w:pPr>
        <w:spacing w:after="0" w:line="360" w:lineRule="auto"/>
        <w:ind w:firstLine="709"/>
        <w:contextualSpacing/>
        <w:jc w:val="both"/>
        <w:rPr>
          <w:rFonts w:ascii="Times New Roman" w:hAnsi="Times New Roman"/>
          <w:sz w:val="24"/>
          <w:szCs w:val="24"/>
        </w:rPr>
      </w:pPr>
      <w:r w:rsidRPr="00347D8F">
        <w:rPr>
          <w:rFonts w:ascii="Times New Roman" w:hAnsi="Times New Roman"/>
          <w:sz w:val="24"/>
          <w:szCs w:val="24"/>
        </w:rPr>
        <w:t xml:space="preserve">Выше указаны лишь крупные организации, насчитывающие большое количество участников, помимо них есть и менее масштабные международные форумы, советы, министерства и другие игроки, которые вносят свой определенный вклад в энергопереход. </w:t>
      </w:r>
    </w:p>
    <w:p w14:paraId="07E4B793" w14:textId="77777777" w:rsidR="00A72DD8" w:rsidRPr="00347D8F" w:rsidRDefault="00A72DD8" w:rsidP="00FF23AB">
      <w:pPr>
        <w:spacing w:after="0" w:line="360" w:lineRule="auto"/>
        <w:ind w:firstLine="709"/>
        <w:contextualSpacing/>
        <w:jc w:val="both"/>
        <w:rPr>
          <w:rFonts w:ascii="Times New Roman" w:hAnsi="Times New Roman"/>
          <w:sz w:val="24"/>
          <w:szCs w:val="24"/>
        </w:rPr>
      </w:pPr>
      <w:r w:rsidRPr="00347D8F">
        <w:rPr>
          <w:rFonts w:ascii="Times New Roman" w:hAnsi="Times New Roman"/>
          <w:sz w:val="24"/>
          <w:szCs w:val="24"/>
        </w:rPr>
        <w:t xml:space="preserve">Сегодня наиболее обсуждаемой в контексте энергетической отрасли повесткой в международном сообществе является снижение выброса парниковых газов. В Париже, в 2015 году произошел по-настоящему поворотный момент в истории проблемы глобального потепления. Тогда, в ходе Конференции по климату было принято соглашение, направленное на укрепление глобального реагирования на угрозу изменения климата. Это первое глобальное соглашение, обязывающее как богатые, так и бедные страны обуздать рост выбросов, вызывающих потепление на планете, оно ставит масштабную долгосрочную цель по устранению чистого выброса антропогенных парниковых газов в этом столетии. Сейчас соглашение ратифицировано 186 странами, в том числе это Китай, Россия, Индия, Япония, Германия, Канада, Франция, Австралия, и страны ЕС. «Мир объединился вокруг соглашения, которое даст нам возможность наметить но-вый путь для нашей планеты, разумный и ответственный путь, устойчивый путь», - заявил госсекретарь США Джон Керри, возглавлявший переговоры США в Париже [15].  Данное соглашение предусматривало начало активизации мер по снижению содержания углекислого газа в атмосфере с 2020 года, поэтому сейчас мы можем рассматривать первые результаты и процесс внедрения новейших концепций и разработок, созданных в его контексте. </w:t>
      </w:r>
    </w:p>
    <w:p w14:paraId="2A4FAB4B" w14:textId="7FC9A581" w:rsidR="00F44D42" w:rsidRPr="004A7565" w:rsidRDefault="00A72DD8" w:rsidP="00347D8F">
      <w:pPr>
        <w:spacing w:after="0" w:line="360" w:lineRule="auto"/>
        <w:ind w:firstLine="709"/>
        <w:contextualSpacing/>
        <w:jc w:val="both"/>
        <w:rPr>
          <w:rFonts w:ascii="Times New Roman" w:hAnsi="Times New Roman"/>
          <w:b/>
          <w:bCs/>
          <w:sz w:val="24"/>
          <w:szCs w:val="24"/>
        </w:rPr>
      </w:pPr>
      <w:r w:rsidRPr="00347D8F">
        <w:rPr>
          <w:rFonts w:ascii="Times New Roman" w:hAnsi="Times New Roman"/>
          <w:sz w:val="24"/>
          <w:szCs w:val="24"/>
        </w:rPr>
        <w:t>В 2023 году, по данным Всемирной метеорологической организации ООН, среднегодовая глобальная температура была почти на 1,5 градуса Цельсия выше доиндустриального уровня (точнее, 1,45 ± 0,12 °C). Это трагичная цифра, потому что Парижское соглашение 2015 года об изменении климата</w:t>
      </w:r>
      <w:r w:rsidRPr="00A72DD8">
        <w:rPr>
          <w:rFonts w:ascii="Times New Roman" w:hAnsi="Times New Roman"/>
          <w:sz w:val="24"/>
          <w:szCs w:val="24"/>
        </w:rPr>
        <w:t xml:space="preserve"> провозглашало цель – ограничить долгосрочное повышение температуры (то есть в среднем за десятилетие, а не за один год, как в 2023 году) не более чем на 1,5 градуса Цельсия. По этой причине международное сообщество старается чаще говорить об этом, проводить различные встречи и мероприятия </w:t>
      </w:r>
      <w:bookmarkStart w:id="8" w:name="_GoBack"/>
      <w:bookmarkEnd w:id="8"/>
    </w:p>
    <w:sectPr w:rsidR="00F44D42" w:rsidRPr="004A75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EE10DE"/>
    <w:multiLevelType w:val="multilevel"/>
    <w:tmpl w:val="B5E6ECD8"/>
    <w:lvl w:ilvl="0">
      <w:start w:val="2"/>
      <w:numFmt w:val="decimal"/>
      <w:lvlText w:val="%1"/>
      <w:lvlJc w:val="left"/>
      <w:pPr>
        <w:ind w:left="360" w:hanging="360"/>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3F184FD3"/>
    <w:multiLevelType w:val="hybridMultilevel"/>
    <w:tmpl w:val="1ABACB3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517E1F77"/>
    <w:multiLevelType w:val="hybridMultilevel"/>
    <w:tmpl w:val="AA98FF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45D350F"/>
    <w:multiLevelType w:val="hybridMultilevel"/>
    <w:tmpl w:val="83E44618"/>
    <w:lvl w:ilvl="0" w:tplc="04190001">
      <w:start w:val="1"/>
      <w:numFmt w:val="bullet"/>
      <w:lvlText w:val=""/>
      <w:lvlJc w:val="left"/>
      <w:pPr>
        <w:ind w:left="64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63494595"/>
    <w:multiLevelType w:val="hybridMultilevel"/>
    <w:tmpl w:val="3FBED44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6AD82CEB"/>
    <w:multiLevelType w:val="multilevel"/>
    <w:tmpl w:val="CDD4D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B46D54"/>
    <w:multiLevelType w:val="hybridMultilevel"/>
    <w:tmpl w:val="216A5CE6"/>
    <w:lvl w:ilvl="0" w:tplc="04190001">
      <w:start w:val="1"/>
      <w:numFmt w:val="bullet"/>
      <w:lvlText w:val=""/>
      <w:lvlJc w:val="left"/>
      <w:pPr>
        <w:ind w:left="643"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6"/>
  </w:num>
  <w:num w:numId="2">
    <w:abstractNumId w:val="0"/>
  </w:num>
  <w:num w:numId="3">
    <w:abstractNumId w:val="3"/>
  </w:num>
  <w:num w:numId="4">
    <w:abstractNumId w:val="2"/>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854"/>
    <w:rsid w:val="0004447C"/>
    <w:rsid w:val="00060C9F"/>
    <w:rsid w:val="00061324"/>
    <w:rsid w:val="000711EC"/>
    <w:rsid w:val="000877D2"/>
    <w:rsid w:val="00087859"/>
    <w:rsid w:val="000973D9"/>
    <w:rsid w:val="000A4971"/>
    <w:rsid w:val="000A7CDD"/>
    <w:rsid w:val="000B1F1C"/>
    <w:rsid w:val="000B508C"/>
    <w:rsid w:val="001023A5"/>
    <w:rsid w:val="001252BE"/>
    <w:rsid w:val="00183FDB"/>
    <w:rsid w:val="00197AC0"/>
    <w:rsid w:val="001F0ED5"/>
    <w:rsid w:val="00223D7A"/>
    <w:rsid w:val="00275A47"/>
    <w:rsid w:val="0028416B"/>
    <w:rsid w:val="00286785"/>
    <w:rsid w:val="002A5F30"/>
    <w:rsid w:val="002B3F45"/>
    <w:rsid w:val="002D4249"/>
    <w:rsid w:val="002E03FC"/>
    <w:rsid w:val="002E248B"/>
    <w:rsid w:val="00303451"/>
    <w:rsid w:val="0030385D"/>
    <w:rsid w:val="0031760D"/>
    <w:rsid w:val="00347D8F"/>
    <w:rsid w:val="003749B4"/>
    <w:rsid w:val="0039393C"/>
    <w:rsid w:val="0039508F"/>
    <w:rsid w:val="003C03DC"/>
    <w:rsid w:val="003D1DE7"/>
    <w:rsid w:val="003E7930"/>
    <w:rsid w:val="00402351"/>
    <w:rsid w:val="00413B58"/>
    <w:rsid w:val="0043148F"/>
    <w:rsid w:val="00452DA8"/>
    <w:rsid w:val="00457B12"/>
    <w:rsid w:val="00464376"/>
    <w:rsid w:val="00481D93"/>
    <w:rsid w:val="004A7565"/>
    <w:rsid w:val="004B684B"/>
    <w:rsid w:val="004C1063"/>
    <w:rsid w:val="005067E0"/>
    <w:rsid w:val="00522742"/>
    <w:rsid w:val="00530A27"/>
    <w:rsid w:val="00535C4A"/>
    <w:rsid w:val="00570D21"/>
    <w:rsid w:val="005727E7"/>
    <w:rsid w:val="00574A18"/>
    <w:rsid w:val="005833BF"/>
    <w:rsid w:val="0058552F"/>
    <w:rsid w:val="00590D7B"/>
    <w:rsid w:val="005C3AF5"/>
    <w:rsid w:val="005C3F35"/>
    <w:rsid w:val="005F5443"/>
    <w:rsid w:val="00607445"/>
    <w:rsid w:val="00612E21"/>
    <w:rsid w:val="00622A02"/>
    <w:rsid w:val="006B2F69"/>
    <w:rsid w:val="006D302C"/>
    <w:rsid w:val="00703C63"/>
    <w:rsid w:val="00705813"/>
    <w:rsid w:val="00715991"/>
    <w:rsid w:val="0072611C"/>
    <w:rsid w:val="00755F26"/>
    <w:rsid w:val="00757571"/>
    <w:rsid w:val="00767F5E"/>
    <w:rsid w:val="00783D90"/>
    <w:rsid w:val="007952BE"/>
    <w:rsid w:val="007B218D"/>
    <w:rsid w:val="007B52B1"/>
    <w:rsid w:val="00824CB0"/>
    <w:rsid w:val="00862F06"/>
    <w:rsid w:val="00883541"/>
    <w:rsid w:val="00896AE8"/>
    <w:rsid w:val="00896C43"/>
    <w:rsid w:val="008A5876"/>
    <w:rsid w:val="008C35EA"/>
    <w:rsid w:val="008D04ED"/>
    <w:rsid w:val="008D52A7"/>
    <w:rsid w:val="00906326"/>
    <w:rsid w:val="009277EA"/>
    <w:rsid w:val="009934DC"/>
    <w:rsid w:val="00995996"/>
    <w:rsid w:val="009C15C5"/>
    <w:rsid w:val="009D5694"/>
    <w:rsid w:val="009F4DBA"/>
    <w:rsid w:val="009F63DD"/>
    <w:rsid w:val="00A27189"/>
    <w:rsid w:val="00A4284A"/>
    <w:rsid w:val="00A45964"/>
    <w:rsid w:val="00A476BF"/>
    <w:rsid w:val="00A72DD8"/>
    <w:rsid w:val="00AB50BE"/>
    <w:rsid w:val="00AD0E24"/>
    <w:rsid w:val="00AE051A"/>
    <w:rsid w:val="00B37C9B"/>
    <w:rsid w:val="00B45147"/>
    <w:rsid w:val="00B72EE0"/>
    <w:rsid w:val="00B9274E"/>
    <w:rsid w:val="00BA7B55"/>
    <w:rsid w:val="00BD29EF"/>
    <w:rsid w:val="00BF5EBA"/>
    <w:rsid w:val="00C31914"/>
    <w:rsid w:val="00C4328D"/>
    <w:rsid w:val="00C46EB7"/>
    <w:rsid w:val="00C51CF6"/>
    <w:rsid w:val="00C81607"/>
    <w:rsid w:val="00C8239D"/>
    <w:rsid w:val="00CA6E9A"/>
    <w:rsid w:val="00CB0BE2"/>
    <w:rsid w:val="00CB4C6D"/>
    <w:rsid w:val="00CD4404"/>
    <w:rsid w:val="00D053D5"/>
    <w:rsid w:val="00D87F4A"/>
    <w:rsid w:val="00DA7B01"/>
    <w:rsid w:val="00DC3BFF"/>
    <w:rsid w:val="00DD22BF"/>
    <w:rsid w:val="00E47049"/>
    <w:rsid w:val="00E51B5C"/>
    <w:rsid w:val="00E927A1"/>
    <w:rsid w:val="00EB7D23"/>
    <w:rsid w:val="00EC07B7"/>
    <w:rsid w:val="00EC620E"/>
    <w:rsid w:val="00EF7A72"/>
    <w:rsid w:val="00F06854"/>
    <w:rsid w:val="00F25341"/>
    <w:rsid w:val="00F44D42"/>
    <w:rsid w:val="00F64401"/>
    <w:rsid w:val="00FC4A70"/>
    <w:rsid w:val="00FF23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4CAA175"/>
  <w15:chartTrackingRefBased/>
  <w15:docId w15:val="{FE1FBFA8-9700-41AF-B2CE-E35CE0AD2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ind w:left="567" w:right="567"/>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5964"/>
    <w:pPr>
      <w:ind w:left="0" w:right="0"/>
    </w:pPr>
    <w:rPr>
      <w:rFonts w:ascii="Calibri" w:eastAsia="Times New Roman" w:hAnsi="Calibri" w:cs="Times New Roman"/>
      <w:kern w:val="0"/>
      <w14:ligatures w14:val="none"/>
    </w:rPr>
  </w:style>
  <w:style w:type="paragraph" w:styleId="1">
    <w:name w:val="heading 1"/>
    <w:basedOn w:val="a"/>
    <w:next w:val="a"/>
    <w:link w:val="10"/>
    <w:qFormat/>
    <w:rsid w:val="00622A02"/>
    <w:pPr>
      <w:keepNext/>
      <w:spacing w:before="240" w:after="60"/>
      <w:outlineLvl w:val="0"/>
    </w:pPr>
    <w:rPr>
      <w:rFonts w:ascii="Arial" w:hAnsi="Arial" w:cs="Arial"/>
      <w:bCs/>
      <w:kern w:val="32"/>
      <w:sz w:val="28"/>
      <w:szCs w:val="32"/>
    </w:rPr>
  </w:style>
  <w:style w:type="paragraph" w:styleId="4">
    <w:name w:val="heading 4"/>
    <w:basedOn w:val="a"/>
    <w:next w:val="a"/>
    <w:link w:val="40"/>
    <w:uiPriority w:val="9"/>
    <w:semiHidden/>
    <w:unhideWhenUsed/>
    <w:qFormat/>
    <w:rsid w:val="00574A1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328D"/>
    <w:pPr>
      <w:spacing w:after="200" w:line="276" w:lineRule="auto"/>
      <w:ind w:left="720"/>
      <w:contextualSpacing/>
    </w:pPr>
    <w:rPr>
      <w:rFonts w:ascii="Times New Roman" w:eastAsia="Calibri" w:hAnsi="Times New Roman"/>
      <w:sz w:val="24"/>
    </w:rPr>
  </w:style>
  <w:style w:type="paragraph" w:customStyle="1" w:styleId="a4">
    <w:name w:val="Доклад"/>
    <w:basedOn w:val="a"/>
    <w:link w:val="a5"/>
    <w:rsid w:val="00C4328D"/>
    <w:pPr>
      <w:spacing w:line="240" w:lineRule="auto"/>
      <w:ind w:firstLine="709"/>
      <w:jc w:val="both"/>
    </w:pPr>
    <w:rPr>
      <w:rFonts w:ascii="Times New Roman" w:hAnsi="Times New Roman"/>
      <w:sz w:val="24"/>
      <w:szCs w:val="20"/>
      <w:lang w:eastAsia="ja-JP"/>
    </w:rPr>
  </w:style>
  <w:style w:type="character" w:customStyle="1" w:styleId="a5">
    <w:name w:val="Доклад Знак"/>
    <w:link w:val="a4"/>
    <w:locked/>
    <w:rsid w:val="00C4328D"/>
    <w:rPr>
      <w:rFonts w:ascii="Times New Roman" w:eastAsia="Times New Roman" w:hAnsi="Times New Roman" w:cs="Times New Roman"/>
      <w:kern w:val="0"/>
      <w:sz w:val="24"/>
      <w:szCs w:val="20"/>
      <w:lang w:eastAsia="ja-JP"/>
      <w14:ligatures w14:val="none"/>
    </w:rPr>
  </w:style>
  <w:style w:type="character" w:styleId="a6">
    <w:name w:val="Hyperlink"/>
    <w:basedOn w:val="a0"/>
    <w:uiPriority w:val="99"/>
    <w:unhideWhenUsed/>
    <w:rsid w:val="007952BE"/>
    <w:rPr>
      <w:color w:val="0563C1" w:themeColor="hyperlink"/>
      <w:u w:val="single"/>
    </w:rPr>
  </w:style>
  <w:style w:type="character" w:customStyle="1" w:styleId="11">
    <w:name w:val="Неразрешенное упоминание1"/>
    <w:basedOn w:val="a0"/>
    <w:uiPriority w:val="99"/>
    <w:semiHidden/>
    <w:unhideWhenUsed/>
    <w:rsid w:val="00BD29EF"/>
    <w:rPr>
      <w:color w:val="605E5C"/>
      <w:shd w:val="clear" w:color="auto" w:fill="E1DFDD"/>
    </w:rPr>
  </w:style>
  <w:style w:type="character" w:styleId="a7">
    <w:name w:val="FollowedHyperlink"/>
    <w:basedOn w:val="a0"/>
    <w:uiPriority w:val="99"/>
    <w:semiHidden/>
    <w:unhideWhenUsed/>
    <w:rsid w:val="00896AE8"/>
    <w:rPr>
      <w:color w:val="954F72" w:themeColor="followedHyperlink"/>
      <w:u w:val="single"/>
    </w:rPr>
  </w:style>
  <w:style w:type="character" w:styleId="a8">
    <w:name w:val="Strong"/>
    <w:basedOn w:val="a0"/>
    <w:uiPriority w:val="22"/>
    <w:qFormat/>
    <w:rsid w:val="0031760D"/>
    <w:rPr>
      <w:b/>
      <w:bCs/>
    </w:rPr>
  </w:style>
  <w:style w:type="character" w:customStyle="1" w:styleId="ezkurwreuab5ozgtqnkl">
    <w:name w:val="ezkurwreuab5ozgtqnkl"/>
    <w:basedOn w:val="a0"/>
    <w:rsid w:val="009277EA"/>
  </w:style>
  <w:style w:type="character" w:customStyle="1" w:styleId="UnresolvedMention">
    <w:name w:val="Unresolved Mention"/>
    <w:basedOn w:val="a0"/>
    <w:uiPriority w:val="99"/>
    <w:semiHidden/>
    <w:unhideWhenUsed/>
    <w:rsid w:val="00197AC0"/>
    <w:rPr>
      <w:color w:val="605E5C"/>
      <w:shd w:val="clear" w:color="auto" w:fill="E1DFDD"/>
    </w:rPr>
  </w:style>
  <w:style w:type="character" w:customStyle="1" w:styleId="10">
    <w:name w:val="Заголовок 1 Знак"/>
    <w:basedOn w:val="a0"/>
    <w:link w:val="1"/>
    <w:rsid w:val="00622A02"/>
    <w:rPr>
      <w:rFonts w:ascii="Arial" w:eastAsia="Times New Roman" w:hAnsi="Arial" w:cs="Arial"/>
      <w:bCs/>
      <w:kern w:val="32"/>
      <w:sz w:val="28"/>
      <w:szCs w:val="32"/>
      <w14:ligatures w14:val="none"/>
    </w:rPr>
  </w:style>
  <w:style w:type="paragraph" w:styleId="a9">
    <w:name w:val="Normal (Web)"/>
    <w:basedOn w:val="a"/>
    <w:uiPriority w:val="99"/>
    <w:semiHidden/>
    <w:unhideWhenUsed/>
    <w:rsid w:val="00452DA8"/>
    <w:pPr>
      <w:spacing w:before="100" w:beforeAutospacing="1" w:after="100" w:afterAutospacing="1" w:line="240" w:lineRule="auto"/>
    </w:pPr>
    <w:rPr>
      <w:rFonts w:ascii="Times New Roman" w:hAnsi="Times New Roman"/>
      <w:sz w:val="24"/>
      <w:szCs w:val="24"/>
      <w:lang w:eastAsia="ru-RU"/>
    </w:rPr>
  </w:style>
  <w:style w:type="character" w:customStyle="1" w:styleId="40">
    <w:name w:val="Заголовок 4 Знак"/>
    <w:basedOn w:val="a0"/>
    <w:link w:val="4"/>
    <w:uiPriority w:val="9"/>
    <w:semiHidden/>
    <w:rsid w:val="00574A18"/>
    <w:rPr>
      <w:rFonts w:asciiTheme="majorHAnsi" w:eastAsiaTheme="majorEastAsia" w:hAnsiTheme="majorHAnsi" w:cstheme="majorBidi"/>
      <w:i/>
      <w:iCs/>
      <w:color w:val="2F5496" w:themeColor="accent1" w:themeShade="B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113519">
      <w:bodyDiv w:val="1"/>
      <w:marLeft w:val="0"/>
      <w:marRight w:val="0"/>
      <w:marTop w:val="0"/>
      <w:marBottom w:val="0"/>
      <w:divBdr>
        <w:top w:val="none" w:sz="0" w:space="0" w:color="auto"/>
        <w:left w:val="none" w:sz="0" w:space="0" w:color="auto"/>
        <w:bottom w:val="none" w:sz="0" w:space="0" w:color="auto"/>
        <w:right w:val="none" w:sz="0" w:space="0" w:color="auto"/>
      </w:divBdr>
    </w:div>
    <w:div w:id="268512951">
      <w:bodyDiv w:val="1"/>
      <w:marLeft w:val="0"/>
      <w:marRight w:val="0"/>
      <w:marTop w:val="0"/>
      <w:marBottom w:val="0"/>
      <w:divBdr>
        <w:top w:val="none" w:sz="0" w:space="0" w:color="auto"/>
        <w:left w:val="none" w:sz="0" w:space="0" w:color="auto"/>
        <w:bottom w:val="none" w:sz="0" w:space="0" w:color="auto"/>
        <w:right w:val="none" w:sz="0" w:space="0" w:color="auto"/>
      </w:divBdr>
    </w:div>
    <w:div w:id="471406232">
      <w:bodyDiv w:val="1"/>
      <w:marLeft w:val="0"/>
      <w:marRight w:val="0"/>
      <w:marTop w:val="0"/>
      <w:marBottom w:val="0"/>
      <w:divBdr>
        <w:top w:val="none" w:sz="0" w:space="0" w:color="auto"/>
        <w:left w:val="none" w:sz="0" w:space="0" w:color="auto"/>
        <w:bottom w:val="none" w:sz="0" w:space="0" w:color="auto"/>
        <w:right w:val="none" w:sz="0" w:space="0" w:color="auto"/>
      </w:divBdr>
    </w:div>
    <w:div w:id="481965300">
      <w:bodyDiv w:val="1"/>
      <w:marLeft w:val="0"/>
      <w:marRight w:val="0"/>
      <w:marTop w:val="0"/>
      <w:marBottom w:val="0"/>
      <w:divBdr>
        <w:top w:val="none" w:sz="0" w:space="0" w:color="auto"/>
        <w:left w:val="none" w:sz="0" w:space="0" w:color="auto"/>
        <w:bottom w:val="none" w:sz="0" w:space="0" w:color="auto"/>
        <w:right w:val="none" w:sz="0" w:space="0" w:color="auto"/>
      </w:divBdr>
    </w:div>
    <w:div w:id="550194895">
      <w:bodyDiv w:val="1"/>
      <w:marLeft w:val="0"/>
      <w:marRight w:val="0"/>
      <w:marTop w:val="0"/>
      <w:marBottom w:val="0"/>
      <w:divBdr>
        <w:top w:val="none" w:sz="0" w:space="0" w:color="auto"/>
        <w:left w:val="none" w:sz="0" w:space="0" w:color="auto"/>
        <w:bottom w:val="none" w:sz="0" w:space="0" w:color="auto"/>
        <w:right w:val="none" w:sz="0" w:space="0" w:color="auto"/>
      </w:divBdr>
    </w:div>
    <w:div w:id="661007938">
      <w:bodyDiv w:val="1"/>
      <w:marLeft w:val="0"/>
      <w:marRight w:val="0"/>
      <w:marTop w:val="0"/>
      <w:marBottom w:val="0"/>
      <w:divBdr>
        <w:top w:val="none" w:sz="0" w:space="0" w:color="auto"/>
        <w:left w:val="none" w:sz="0" w:space="0" w:color="auto"/>
        <w:bottom w:val="none" w:sz="0" w:space="0" w:color="auto"/>
        <w:right w:val="none" w:sz="0" w:space="0" w:color="auto"/>
      </w:divBdr>
      <w:divsChild>
        <w:div w:id="1249314641">
          <w:marLeft w:val="0"/>
          <w:marRight w:val="0"/>
          <w:marTop w:val="0"/>
          <w:marBottom w:val="0"/>
          <w:divBdr>
            <w:top w:val="none" w:sz="0" w:space="0" w:color="auto"/>
            <w:left w:val="none" w:sz="0" w:space="0" w:color="auto"/>
            <w:bottom w:val="none" w:sz="0" w:space="0" w:color="auto"/>
            <w:right w:val="none" w:sz="0" w:space="0" w:color="auto"/>
          </w:divBdr>
        </w:div>
        <w:div w:id="832143303">
          <w:marLeft w:val="0"/>
          <w:marRight w:val="0"/>
          <w:marTop w:val="0"/>
          <w:marBottom w:val="0"/>
          <w:divBdr>
            <w:top w:val="none" w:sz="0" w:space="0" w:color="auto"/>
            <w:left w:val="none" w:sz="0" w:space="0" w:color="auto"/>
            <w:bottom w:val="none" w:sz="0" w:space="0" w:color="auto"/>
            <w:right w:val="none" w:sz="0" w:space="0" w:color="auto"/>
          </w:divBdr>
        </w:div>
      </w:divsChild>
    </w:div>
    <w:div w:id="903642695">
      <w:bodyDiv w:val="1"/>
      <w:marLeft w:val="0"/>
      <w:marRight w:val="0"/>
      <w:marTop w:val="0"/>
      <w:marBottom w:val="0"/>
      <w:divBdr>
        <w:top w:val="none" w:sz="0" w:space="0" w:color="auto"/>
        <w:left w:val="none" w:sz="0" w:space="0" w:color="auto"/>
        <w:bottom w:val="none" w:sz="0" w:space="0" w:color="auto"/>
        <w:right w:val="none" w:sz="0" w:space="0" w:color="auto"/>
      </w:divBdr>
    </w:div>
    <w:div w:id="1103844009">
      <w:bodyDiv w:val="1"/>
      <w:marLeft w:val="0"/>
      <w:marRight w:val="0"/>
      <w:marTop w:val="0"/>
      <w:marBottom w:val="0"/>
      <w:divBdr>
        <w:top w:val="none" w:sz="0" w:space="0" w:color="auto"/>
        <w:left w:val="none" w:sz="0" w:space="0" w:color="auto"/>
        <w:bottom w:val="none" w:sz="0" w:space="0" w:color="auto"/>
        <w:right w:val="none" w:sz="0" w:space="0" w:color="auto"/>
      </w:divBdr>
    </w:div>
    <w:div w:id="1224491199">
      <w:bodyDiv w:val="1"/>
      <w:marLeft w:val="0"/>
      <w:marRight w:val="0"/>
      <w:marTop w:val="0"/>
      <w:marBottom w:val="0"/>
      <w:divBdr>
        <w:top w:val="none" w:sz="0" w:space="0" w:color="auto"/>
        <w:left w:val="none" w:sz="0" w:space="0" w:color="auto"/>
        <w:bottom w:val="none" w:sz="0" w:space="0" w:color="auto"/>
        <w:right w:val="none" w:sz="0" w:space="0" w:color="auto"/>
      </w:divBdr>
    </w:div>
    <w:div w:id="1379932829">
      <w:bodyDiv w:val="1"/>
      <w:marLeft w:val="0"/>
      <w:marRight w:val="0"/>
      <w:marTop w:val="0"/>
      <w:marBottom w:val="0"/>
      <w:divBdr>
        <w:top w:val="none" w:sz="0" w:space="0" w:color="auto"/>
        <w:left w:val="none" w:sz="0" w:space="0" w:color="auto"/>
        <w:bottom w:val="none" w:sz="0" w:space="0" w:color="auto"/>
        <w:right w:val="none" w:sz="0" w:space="0" w:color="auto"/>
      </w:divBdr>
    </w:div>
    <w:div w:id="1450121505">
      <w:bodyDiv w:val="1"/>
      <w:marLeft w:val="0"/>
      <w:marRight w:val="0"/>
      <w:marTop w:val="0"/>
      <w:marBottom w:val="0"/>
      <w:divBdr>
        <w:top w:val="none" w:sz="0" w:space="0" w:color="auto"/>
        <w:left w:val="none" w:sz="0" w:space="0" w:color="auto"/>
        <w:bottom w:val="none" w:sz="0" w:space="0" w:color="auto"/>
        <w:right w:val="none" w:sz="0" w:space="0" w:color="auto"/>
      </w:divBdr>
    </w:div>
    <w:div w:id="1540513821">
      <w:bodyDiv w:val="1"/>
      <w:marLeft w:val="0"/>
      <w:marRight w:val="0"/>
      <w:marTop w:val="0"/>
      <w:marBottom w:val="0"/>
      <w:divBdr>
        <w:top w:val="none" w:sz="0" w:space="0" w:color="auto"/>
        <w:left w:val="none" w:sz="0" w:space="0" w:color="auto"/>
        <w:bottom w:val="none" w:sz="0" w:space="0" w:color="auto"/>
        <w:right w:val="none" w:sz="0" w:space="0" w:color="auto"/>
      </w:divBdr>
    </w:div>
    <w:div w:id="1926376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ergypolicy.ru/globalnyj-energeticheskij-perehod-i-sovremennye-mirovye-transformaczii-v-prognozah-razvitiya-energetiki/energoperehod/2023/08/28/" TargetMode="External"/><Relationship Id="rId13" Type="http://schemas.openxmlformats.org/officeDocument/2006/relationships/hyperlink" Target="https://ourworldindata.org/grapher/death-rates-from-energy-production-per-twh" TargetMode="External"/><Relationship Id="rId18" Type="http://schemas.openxmlformats.org/officeDocument/2006/relationships/hyperlink" Target="https://www.enelgreenpower.com/learning-hub/energy-transition"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burneft.ru/archive/issues/2020-11/40" TargetMode="External"/><Relationship Id="rId12" Type="http://schemas.openxmlformats.org/officeDocument/2006/relationships/image" Target="media/image2.png"/><Relationship Id="rId17" Type="http://schemas.openxmlformats.org/officeDocument/2006/relationships/hyperlink" Target="https://ourworldindata.org/safest-sources-of-energy" TargetMode="External"/><Relationship Id="rId2" Type="http://schemas.openxmlformats.org/officeDocument/2006/relationships/styles" Target="styles.xml"/><Relationship Id="rId16" Type="http://schemas.openxmlformats.org/officeDocument/2006/relationships/hyperlink" Target="https://ourworldindata.org/grapher/co2-emissions-fossil-land?stackMode=relative" TargetMode="External"/><Relationship Id="rId20" Type="http://schemas.openxmlformats.org/officeDocument/2006/relationships/hyperlink" Target="https://ourworldindata.org/safest-sources-of-energy" TargetMode="External"/><Relationship Id="rId1" Type="http://schemas.openxmlformats.org/officeDocument/2006/relationships/numbering" Target="numbering.xml"/><Relationship Id="rId6" Type="http://schemas.openxmlformats.org/officeDocument/2006/relationships/hyperlink" Target="https://hal.science/hal-00956441/document" TargetMode="External"/><Relationship Id="rId11" Type="http://schemas.openxmlformats.org/officeDocument/2006/relationships/hyperlink" Target="https://ourworldindata.org/grapher/number-of-deaths-by-risk-factor" TargetMode="External"/><Relationship Id="rId5" Type="http://schemas.openxmlformats.org/officeDocument/2006/relationships/hyperlink" Target="https://www.vaclavsmil.com/wp-content/uploads/scientificamerican0114-521.pdf" TargetMode="External"/><Relationship Id="rId15" Type="http://schemas.openxmlformats.org/officeDocument/2006/relationships/hyperlink" Target="https://ourworldindata.org/grapher/co2-emissions-fossil-land?stackMode=relative" TargetMode="External"/><Relationship Id="rId10" Type="http://schemas.openxmlformats.org/officeDocument/2006/relationships/image" Target="media/image1.png"/><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www.thelancet.com/journals/lancet/article/PIIS0140-6736(20)30752-2/fulltext" TargetMode="External"/><Relationship Id="rId14" Type="http://schemas.openxmlformats.org/officeDocument/2006/relationships/hyperlink" Target="https://ourworldindata.org/grapher/co2-emissions-fossil-land?stackMode=relative"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3619</Words>
  <Characters>20631</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Cross Amor</dc:creator>
  <cp:keywords/>
  <dc:description/>
  <cp:lastModifiedBy>kotlyar</cp:lastModifiedBy>
  <cp:revision>6</cp:revision>
  <dcterms:created xsi:type="dcterms:W3CDTF">2024-10-24T06:03:00Z</dcterms:created>
  <dcterms:modified xsi:type="dcterms:W3CDTF">2025-04-16T04:31:00Z</dcterms:modified>
</cp:coreProperties>
</file>