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C5" w:rsidRPr="00AE270C" w:rsidRDefault="00BB3EC5" w:rsidP="00BB3EC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>МИНОБРНАУКИ РОССИИ</w:t>
      </w: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 xml:space="preserve">ВЛАДИВОСТОКСКИЙ ГОСУДАРСТВЕННЫЙ УНИВЕРСИТЕТ </w:t>
      </w: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 xml:space="preserve">ЭКОНОМИКИ И СЕРВИСА </w:t>
      </w: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>КАФЕДРА МЕЖДУНАРОДНОГО МАРКЕТИНГА И ТОРГОВЛИ</w:t>
      </w: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CE375A" w:rsidRDefault="00BB3EC5" w:rsidP="00BB3E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НЕКОММЕРЧЕСКИЙ МАРКЕТИНГ</w:t>
      </w: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и направленность (профиль):</w:t>
      </w: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>Направление и профиль подготовки:</w:t>
      </w: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>38.03.06 Торговое дело</w:t>
      </w: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B3EC5" w:rsidRPr="00444D30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44D30">
        <w:rPr>
          <w:rFonts w:ascii="Times New Roman" w:eastAsia="Calibri" w:hAnsi="Times New Roman" w:cs="Times New Roman"/>
          <w:sz w:val="28"/>
          <w:szCs w:val="24"/>
        </w:rPr>
        <w:t>Профиль Маркетинг в торговой деятельности</w:t>
      </w:r>
    </w:p>
    <w:p w:rsidR="007F6B71" w:rsidRPr="007F6B71" w:rsidRDefault="007F6B71" w:rsidP="007F6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F6B71">
        <w:rPr>
          <w:rFonts w:ascii="Times New Roman" w:eastAsia="Calibri" w:hAnsi="Times New Roman" w:cs="Times New Roman"/>
          <w:sz w:val="28"/>
          <w:szCs w:val="24"/>
        </w:rPr>
        <w:t>Профиль Логистика в торговой деятельности</w:t>
      </w:r>
    </w:p>
    <w:p w:rsidR="00AF4577" w:rsidRPr="00AF4577" w:rsidRDefault="00AF4577" w:rsidP="00AF45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F4577">
        <w:rPr>
          <w:rFonts w:ascii="Times New Roman" w:eastAsia="Calibri" w:hAnsi="Times New Roman" w:cs="Times New Roman"/>
          <w:sz w:val="28"/>
          <w:szCs w:val="24"/>
        </w:rPr>
        <w:t>Профиль Торговое дело (по областям)</w:t>
      </w:r>
    </w:p>
    <w:p w:rsidR="007F6B71" w:rsidRPr="007F6B71" w:rsidRDefault="007F6B71" w:rsidP="007F6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BB3EC5" w:rsidRPr="00444D30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>Форма обучения очная</w:t>
      </w:r>
    </w:p>
    <w:p w:rsidR="00BB3EC5" w:rsidRPr="00AE270C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270C">
        <w:rPr>
          <w:rFonts w:ascii="Times New Roman" w:eastAsia="Calibri" w:hAnsi="Times New Roman" w:cs="Times New Roman"/>
          <w:sz w:val="24"/>
        </w:rPr>
        <w:t xml:space="preserve">Составитель:  </w:t>
      </w:r>
    </w:p>
    <w:p w:rsidR="00BB3EC5" w:rsidRPr="00AE270C" w:rsidRDefault="00BB3EC5" w:rsidP="00BB3E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E2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А.Г., к.э.н., профессор</w:t>
      </w:r>
      <w:r w:rsidRPr="00AE27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кафедры международного </w:t>
      </w:r>
      <w:r w:rsidRPr="00AE2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 и торговли</w:t>
      </w:r>
      <w:r w:rsidRPr="00AE27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</w:t>
      </w:r>
    </w:p>
    <w:p w:rsidR="00BB3EC5" w:rsidRPr="00AE270C" w:rsidRDefault="00BB3EC5" w:rsidP="00BB3E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spellStart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angelina</w:t>
      </w:r>
      <w:proofErr w:type="spellEnd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kim</w:t>
      </w:r>
      <w:proofErr w:type="spellEnd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</w:t>
      </w:r>
      <w:proofErr w:type="spellStart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vvsu</w:t>
      </w:r>
      <w:proofErr w:type="spellEnd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BB3EC5" w:rsidRPr="00AE270C" w:rsidRDefault="00BB3EC5" w:rsidP="00BB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B3EC5" w:rsidRPr="00AE270C" w:rsidRDefault="00BB3EC5" w:rsidP="00BB3EC5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BB3EC5" w:rsidRPr="00AE270C" w:rsidRDefault="00BB3EC5" w:rsidP="00BB3E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AE270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Утверждены на заседании кафедры ММТ</w:t>
      </w:r>
    </w:p>
    <w:p w:rsidR="00BB3EC5" w:rsidRPr="00AE270C" w:rsidRDefault="00BB3EC5" w:rsidP="00BB3E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от 15.05.</w:t>
      </w:r>
      <w:r w:rsidRPr="00AE270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2020г., протокол № 9</w:t>
      </w:r>
    </w:p>
    <w:p w:rsidR="00BB3EC5" w:rsidRPr="00AE270C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C5" w:rsidRPr="00AE270C" w:rsidRDefault="00BB3EC5" w:rsidP="00BB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C5" w:rsidRPr="00AE270C" w:rsidRDefault="00BB3EC5" w:rsidP="00BB3EC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2020</w:t>
      </w:r>
    </w:p>
    <w:p w:rsidR="00037BBA" w:rsidRDefault="00037BBA"/>
    <w:p w:rsidR="00BB3EC5" w:rsidRPr="00BB3EC5" w:rsidRDefault="00BB3EC5" w:rsidP="00BB3EC5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3EC5">
        <w:rPr>
          <w:rFonts w:ascii="Arial" w:eastAsia="Times New Roman" w:hAnsi="Arial" w:cs="Arial"/>
          <w:sz w:val="26"/>
          <w:szCs w:val="26"/>
          <w:lang w:eastAsia="ru-RU"/>
        </w:rPr>
        <w:t>Формы и методы проведения практических занятий по тем</w:t>
      </w:r>
      <w:r w:rsidR="002745ED">
        <w:rPr>
          <w:rFonts w:ascii="Arial" w:eastAsia="Times New Roman" w:hAnsi="Arial" w:cs="Arial"/>
          <w:sz w:val="26"/>
          <w:szCs w:val="26"/>
          <w:lang w:eastAsia="ru-RU"/>
        </w:rPr>
        <w:t xml:space="preserve">е, применяемые образовательные </w:t>
      </w:r>
      <w:r w:rsidRPr="00BB3EC5">
        <w:rPr>
          <w:rFonts w:ascii="Arial" w:eastAsia="Times New Roman" w:hAnsi="Arial" w:cs="Arial"/>
          <w:sz w:val="26"/>
          <w:szCs w:val="26"/>
          <w:lang w:eastAsia="ru-RU"/>
        </w:rPr>
        <w:t>технологии</w:t>
      </w:r>
    </w:p>
    <w:p w:rsidR="00BB3EC5" w:rsidRPr="00BB3EC5" w:rsidRDefault="00BB3EC5" w:rsidP="00BB3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знаний предусмотрено проведение практических занятий. Подборка заданий практических работ позволяют студентам закрепить теоретические знания в рассматриваемой области и приобрести соответствующие навыки по работе с потребителями.   </w:t>
      </w:r>
    </w:p>
    <w:p w:rsidR="00BB3EC5" w:rsidRPr="00BB3EC5" w:rsidRDefault="00BB3EC5" w:rsidP="00BB3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 предусматривают, в том числе активные, интерактивные формы проведения занятий - моделирование деловой ситуации, деловые игры, разбор практических кейсов (остальные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работы).</w:t>
      </w:r>
    </w:p>
    <w:p w:rsidR="00BB3EC5" w:rsidRPr="00BB3EC5" w:rsidRDefault="00BB3EC5" w:rsidP="00BB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1</w:t>
      </w:r>
    </w:p>
    <w:p w:rsidR="00BB3EC5" w:rsidRPr="00BB3EC5" w:rsidRDefault="00BB3EC5" w:rsidP="00BB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Некоммерческий маркетинг: сущность, особенности.</w:t>
      </w:r>
    </w:p>
    <w:p w:rsidR="00BB3EC5" w:rsidRPr="00BB3EC5" w:rsidRDefault="00BB3EC5" w:rsidP="00BB3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основными понятиями: Сущность некоммерческого маркетинга. Знать его участников, уметь определить его специфические особенности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теоретические знания в рассматриваемой области.</w:t>
      </w:r>
    </w:p>
    <w:p w:rsidR="00BB3EC5" w:rsidRPr="00BB3EC5" w:rsidRDefault="00BB3EC5" w:rsidP="00BB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работы:</w:t>
      </w:r>
    </w:p>
    <w:p w:rsidR="00BB3EC5" w:rsidRPr="00BB3EC5" w:rsidRDefault="00BB3EC5" w:rsidP="00BB3EC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современными концепциями некоммерческого маркетинга.</w:t>
      </w:r>
    </w:p>
    <w:p w:rsidR="00BB3EC5" w:rsidRPr="00BB3EC5" w:rsidRDefault="00BB3EC5" w:rsidP="00BB3EC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его базовую структуру.</w:t>
      </w:r>
    </w:p>
    <w:p w:rsidR="00BB3EC5" w:rsidRPr="00BB3EC5" w:rsidRDefault="00BB3EC5" w:rsidP="00BB3EC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понятиями: маркетинг, услуга, особенности, управление маркетингом.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источники:</w:t>
      </w:r>
    </w:p>
    <w:p w:rsidR="00BB3EC5" w:rsidRPr="00BB3EC5" w:rsidRDefault="00BB3EC5" w:rsidP="00BB3EC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http://4p.ru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http://marketing.com.ru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http://brandconsult.com.ru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http://brandinst.com.ru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www.dis.ru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www.marketolog.ru</w:t>
        </w:r>
      </w:hyperlink>
      <w:r w:rsidR="00BB3EC5"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www.marketing.spb.ru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www.marketsurveys.ru</w:t>
        </w:r>
      </w:hyperlink>
      <w:r w:rsidR="00BB3EC5"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www.gfk.ru</w:t>
        </w:r>
      </w:hyperlink>
    </w:p>
    <w:p w:rsidR="00BB3EC5" w:rsidRPr="00BB3EC5" w:rsidRDefault="00BB3EC5" w:rsidP="00BB3EC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данных: Консультант «Плюс», Гарант-Сервис,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B3EC5" w:rsidRPr="00BB3EC5" w:rsidRDefault="00BB3EC5" w:rsidP="00BB3EC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«Спрос», «Практический маркетинг» и др. </w:t>
      </w:r>
    </w:p>
    <w:p w:rsidR="00BB3EC5" w:rsidRPr="00BB3EC5" w:rsidRDefault="00BB3EC5" w:rsidP="00BB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BB3EC5" w:rsidRPr="00BB3EC5" w:rsidRDefault="00BB3EC5" w:rsidP="00BB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proofErr w:type="gram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proofErr w:type="gram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лекции, основную и дополнительную литературу по теме и подготовить реферат.</w:t>
      </w:r>
    </w:p>
    <w:p w:rsidR="00BB3EC5" w:rsidRPr="00BB3EC5" w:rsidRDefault="00BB3EC5" w:rsidP="00BB3EC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№2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BB3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пецифика проведения исследований в сфере некоммерческого маркетинга. </w:t>
      </w:r>
    </w:p>
    <w:p w:rsidR="00BB3EC5" w:rsidRPr="00BB3EC5" w:rsidRDefault="00BB3EC5" w:rsidP="00BB3EC5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outlineLvl w:val="4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 xml:space="preserve">Цель занятия: 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спецификой проведения исследований в сфере некоммерческого маркетинга.</w:t>
      </w:r>
    </w:p>
    <w:p w:rsidR="00BB3EC5" w:rsidRPr="00BB3EC5" w:rsidRDefault="00BB3EC5" w:rsidP="00BB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работы: 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методики проведения исследований на основе материалов деловых ситуаций.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источники:</w:t>
      </w: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Интернет-ресурсы: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http://4p.ru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http://marketing.com.ru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http://brandconsult.com.ru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http://brandinst.com.ru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www.dis.ru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www.marketolog.ru</w:t>
        </w:r>
      </w:hyperlink>
      <w:r w:rsidR="00BB3EC5"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www.marketing.spb.ru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www.marketsurveys.ru</w:t>
        </w:r>
      </w:hyperlink>
      <w:r w:rsidR="00BB3EC5"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www.gfk.ru</w:t>
        </w:r>
      </w:hyperlink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Базы данных: Консультант «Плюс», Гарант-Сервис,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Журналы «Спрос», «Практический маркетинг» и др. </w:t>
      </w: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BB3EC5" w:rsidRPr="00BB3EC5" w:rsidRDefault="00BB3EC5" w:rsidP="00BB3E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экспертную оценку представления об имидже выбранной вами некоммерческой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(например, вуза).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№1: получить навык определения имиджа (индивидуальности) организации в рамках стандартного подхода.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решению: для того, чтобы упорядочить свои представления об имидже организации, необходимо ответить на следующие вопросы.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Каково ваше общее, интегральное представление об организации? Какие прилагательные и ассоциации приходят на ум, когда вы представляете себе эту организацию?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2 Какие решающие факторы влияли, влияют и могут влиять на ваше представление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организации?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Как мог бы восприниматься идеальный имидж организации различными контактными аудиториями (потребителями, сотрудниками, поставщиками и т.д.)? Соответствует ли или отклоняется от идеального имиджа организации?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4 Какие конкретные шаги (комплекс мероприятий) можно предпринять, чтобы достичь такого имиджа?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№2: получить навык определения имиджа на основе анализа источников информации, влияющих на формирование имиджа организации (возможно также в качестве объекта выбрать некоторое учебное подразделение внутри организации, если оно обладает достаточной самостоятельностью и может выступать как субъект взаимоотношений).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№3</w:t>
      </w:r>
    </w:p>
    <w:p w:rsidR="00BB3EC5" w:rsidRPr="00BB3EC5" w:rsidRDefault="00BB3EC5" w:rsidP="00BB3EC5">
      <w:pPr>
        <w:widowControl w:val="0"/>
        <w:shd w:val="clear" w:color="auto" w:fill="FFFFFF"/>
        <w:spacing w:before="120" w:after="0" w:line="240" w:lineRule="auto"/>
        <w:ind w:left="11" w:right="-6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BB3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влияние: процессы и среда.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терминологию, соответствующую теме занятия: базовый рынок компании, целевой рынок, среда, сегментирование, критерии сегментирования, позиционирование, средства и методы построения коммуникации, среда взаимодействия и др.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работы: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 терминологию.</w:t>
      </w:r>
      <w:r w:rsidRPr="00BB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анализа среды, участвовать в дискуссиях по теме.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источники:</w:t>
      </w: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Интернет-ресурсы: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http://4p.ru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http://marketing.com.ru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http://brandconsult.com.ru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http://brandinst.com.ru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www.dis.ru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www.marketolog.ru</w:t>
        </w:r>
      </w:hyperlink>
      <w:r w:rsidR="00BB3EC5"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www.marketing.spb.ru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www.marketsurveys.ru</w:t>
        </w:r>
      </w:hyperlink>
      <w:r w:rsidR="00BB3EC5"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www.gfk.ru</w:t>
        </w:r>
      </w:hyperlink>
    </w:p>
    <w:p w:rsidR="00BB3EC5" w:rsidRPr="00BB3EC5" w:rsidRDefault="00BB3EC5" w:rsidP="00BB3EC5">
      <w:pPr>
        <w:tabs>
          <w:tab w:val="left" w:pos="672"/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Базы данных: Консультант «Плюс», Гарант-Сервис,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Журналы «Спрос», «Практический маркетинг» и др. </w:t>
      </w:r>
    </w:p>
    <w:p w:rsidR="00BB3EC5" w:rsidRPr="00BB3EC5" w:rsidRDefault="00BB3EC5" w:rsidP="00BB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proofErr w:type="gram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proofErr w:type="gram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лекции, основную и дополнительную литературу по теме и подготовить реферат.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4</w:t>
      </w:r>
    </w:p>
    <w:p w:rsidR="00BB3EC5" w:rsidRPr="00BB3EC5" w:rsidRDefault="00BB3EC5" w:rsidP="00BB3EC5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Ресурсообеспечение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организаций</w:t>
      </w:r>
    </w:p>
    <w:p w:rsidR="00BB3EC5" w:rsidRPr="00BB3EC5" w:rsidRDefault="00BB3EC5" w:rsidP="00BB3EC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характеристики трудовых ресурсов некоммерческих организаций, ознакомиться с внешними источниками финансирования некоммерческих организаций.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работы: 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вопросы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ресурсообеспечения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организаций, привести примеры благотворительных фондов и организаций.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источники:</w:t>
      </w: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Интернет-ресурсы: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http://4p.ru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http://marketing.com.ru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http://brandconsult.com.ru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http://brandinst.com.ru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www.dis.ru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www.marketolog.ru</w:t>
        </w:r>
      </w:hyperlink>
      <w:r w:rsidR="00BB3EC5"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www.marketing.spb.ru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www.marketsurveys.ru</w:t>
        </w:r>
      </w:hyperlink>
      <w:r w:rsidR="00BB3EC5"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www.gfk.ru</w:t>
        </w:r>
      </w:hyperlink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Базы данных: Консультант «Плюс», Гарант-Сервис,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Журналы «Спрос», «Практический маркетинг» и др. </w:t>
      </w:r>
    </w:p>
    <w:p w:rsidR="00BB3EC5" w:rsidRPr="00BB3EC5" w:rsidRDefault="00BB3EC5" w:rsidP="00BB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proofErr w:type="gram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proofErr w:type="gram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лекции, основную и дополнительную литературу по теме и подготовить реферат.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5</w:t>
      </w:r>
    </w:p>
    <w:p w:rsidR="00BB3EC5" w:rsidRPr="00BB3EC5" w:rsidRDefault="00BB3EC5" w:rsidP="00BB3EC5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некоммерческого маркетинга.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сущностью проектов в области некоммерческого маркетинга их классификацией. Продемонстрировать владение методами анализа и разработки стратегий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работы: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3EC5">
        <w:rPr>
          <w:rFonts w:ascii="Times New Roman" w:eastAsia="Calibri" w:hAnsi="Times New Roman" w:cs="Times New Roman"/>
          <w:bCs/>
          <w:sz w:val="24"/>
          <w:szCs w:val="24"/>
        </w:rPr>
        <w:t>владеть  методиками</w:t>
      </w:r>
      <w:proofErr w:type="gramEnd"/>
      <w:r w:rsidRPr="00BB3EC5">
        <w:rPr>
          <w:rFonts w:ascii="Times New Roman" w:eastAsia="Calibri" w:hAnsi="Times New Roman" w:cs="Times New Roman"/>
          <w:bCs/>
          <w:sz w:val="24"/>
          <w:szCs w:val="24"/>
        </w:rPr>
        <w:t xml:space="preserve">  прогнозирования спроса, моделирования потребительского поведения, сбора, обработки и анализа маркетинговой информации; навыками проведения маркетинговых исследований;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источники:</w:t>
      </w: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Интернет-ресурсы: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http://4p.ru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http://marketing.com.ru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http://brandconsult.com.ru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http://brandinst.com.ru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www.dis.ru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www.marketolog.ru</w:t>
        </w:r>
      </w:hyperlink>
      <w:r w:rsidR="00BB3EC5"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www.marketing.spb.ru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www.marketsurveys.ru</w:t>
        </w:r>
      </w:hyperlink>
      <w:r w:rsidR="00BB3EC5"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www.gfk.ru</w:t>
        </w:r>
      </w:hyperlink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Базы данных: Консультант «Плюс», Гарант-Сервис,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Журналы «Спрос», «Практический маркетинг» и др. </w:t>
      </w: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</w:t>
      </w:r>
      <w:proofErr w:type="gram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proofErr w:type="gram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маркетинговое исследование некоммерческой организации. Тема и организация определяется студентом самостоятельно.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6</w:t>
      </w:r>
    </w:p>
    <w:p w:rsidR="00BB3EC5" w:rsidRPr="00BB3EC5" w:rsidRDefault="00BB3EC5" w:rsidP="00BB3EC5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BB3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маркетинга в деятельности некоммерческого субъекта</w:t>
      </w: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основные решения, составляющие модель комплекса некоммерческого маркетинга: продуктовая и ценовая политика, стратегия продвижения и распределения. </w:t>
      </w:r>
    </w:p>
    <w:p w:rsidR="00BB3EC5" w:rsidRPr="00BB3EC5" w:rsidRDefault="00BB3EC5" w:rsidP="00BB3EC5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работы:</w:t>
      </w:r>
    </w:p>
    <w:p w:rsidR="00BB3EC5" w:rsidRPr="00BB3EC5" w:rsidRDefault="00BB3EC5" w:rsidP="00BB3E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аналитические методы для оценки социальной значимости некоммерческих организаций</w:t>
      </w:r>
    </w:p>
    <w:p w:rsidR="00BB3EC5" w:rsidRPr="00BB3EC5" w:rsidRDefault="00BB3EC5" w:rsidP="00BB3E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источники:</w:t>
      </w: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Интернет-ресурсы: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http://4p.ru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http://marketing.com.ru</w:t>
      </w:r>
    </w:p>
    <w:p w:rsidR="00BB3EC5" w:rsidRPr="00BB3EC5" w:rsidRDefault="00BB3EC5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http://brandconsult.com.ru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http://brandinst.com.ru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www.dis.ru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www.marketolog.ru</w:t>
        </w:r>
      </w:hyperlink>
      <w:r w:rsidR="00BB3EC5"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www.marketing.spb.ru</w:t>
        </w:r>
      </w:hyperlink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www.marketsurveys.ru</w:t>
        </w:r>
      </w:hyperlink>
      <w:r w:rsidR="00BB3EC5"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EC5" w:rsidRPr="00BB3EC5" w:rsidRDefault="00AF4577" w:rsidP="00BB3EC5">
      <w:pPr>
        <w:widowControl w:val="0"/>
        <w:numPr>
          <w:ilvl w:val="0"/>
          <w:numId w:val="3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BB3EC5" w:rsidRPr="00BB3E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www.gfk.ru</w:t>
        </w:r>
      </w:hyperlink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Базы данных: Консультант «Плюс», Гарант-Сервис,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Журналы «Спрос», «Практический маркетинг» и др. </w:t>
      </w:r>
    </w:p>
    <w:p w:rsidR="00BB3EC5" w:rsidRPr="00BB3EC5" w:rsidRDefault="00BB3EC5" w:rsidP="00BB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SWOT-анализ выбранной студентами некоммерческой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BB3EC5" w:rsidRPr="00BB3EC5" w:rsidTr="00EF5C87">
        <w:tc>
          <w:tcPr>
            <w:tcW w:w="5210" w:type="dxa"/>
          </w:tcPr>
          <w:p w:rsidR="00BB3EC5" w:rsidRPr="00BB3EC5" w:rsidRDefault="00BB3EC5" w:rsidP="00BB3EC5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  <w:p w:rsidR="00BB3EC5" w:rsidRPr="00BB3EC5" w:rsidRDefault="00BB3EC5" w:rsidP="00BB3EC5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BB3EC5" w:rsidRPr="00BB3EC5" w:rsidRDefault="00BB3EC5" w:rsidP="00BB3EC5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</w:p>
          <w:p w:rsidR="00BB3EC5" w:rsidRPr="00BB3EC5" w:rsidRDefault="00BB3EC5" w:rsidP="00BB3EC5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5" w:rsidRPr="00BB3EC5" w:rsidTr="00EF5C87">
        <w:tc>
          <w:tcPr>
            <w:tcW w:w="5210" w:type="dxa"/>
          </w:tcPr>
          <w:p w:rsidR="00BB3EC5" w:rsidRPr="00BB3EC5" w:rsidRDefault="00BB3EC5" w:rsidP="00BB3EC5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  <w:p w:rsidR="00BB3EC5" w:rsidRPr="00BB3EC5" w:rsidRDefault="00BB3EC5" w:rsidP="00BB3EC5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BB3EC5" w:rsidRPr="00BB3EC5" w:rsidRDefault="00BB3EC5" w:rsidP="00BB3EC5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  <w:p w:rsidR="00BB3EC5" w:rsidRPr="00BB3EC5" w:rsidRDefault="00BB3EC5" w:rsidP="00BB3EC5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EC5" w:rsidRPr="00BB3EC5" w:rsidRDefault="00BB3EC5" w:rsidP="00BB3E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материалы лекции, основную и дополнительную литературу по теме и ответить на вопросы заключительного теста.</w:t>
      </w:r>
    </w:p>
    <w:p w:rsidR="00BB3EC5" w:rsidRPr="00BB3EC5" w:rsidRDefault="00BB3EC5" w:rsidP="00BB3EC5">
      <w:pPr>
        <w:spacing w:after="0" w:line="240" w:lineRule="auto"/>
        <w:rPr>
          <w:rFonts w:ascii="yandex-sans" w:eastAsia="Times New Roman" w:hAnsi="yandex-sans" w:cs="Times New Roman"/>
          <w:color w:val="000000"/>
          <w:sz w:val="10"/>
          <w:szCs w:val="10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тест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Некоммерческий маркетинг – это: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некоммерческих организаций, направленная на получение прибыли;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деятельность некоммерческих субъектов, направленная на достижение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некоммерческих целей;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деятельность некоммерческих субъектов в конкурентной среде, направленная на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целей, не связанных с получением прибыли.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Некоммерческими субъектами являются: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органы государственной, законодательной, исполнительной и судебной власти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уровня;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политические партии и движения, профсоюзные организации;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физические лица, занимающиеся некоммерческой деятельностью;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d) все перечисленные субъекты.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3 Главной целью деятельности некоммерческих субъектов, является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экономического эффекта;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социального эффекта;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синергетического эффекта.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Выделите некоммерческие продукты среди следующих: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имидж кандидата от политической партии;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гуманитарная помощь;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политическая идея;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программа социально-экономического развития региона;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e) все перечисленные продукты.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1 Значительную часть некоммерческих организаций в России составляют: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фонды;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учреждения;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ассоциации;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d) государственные корпорации;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e) общественные организации.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Деятельность, предпринимаемая с целью создания, поддержания или изменения от-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и поведения целевых аудиторий по отношению к конкретным организациям: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маркетинг идей;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маркетинг организаций;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имидж организаций.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3 Система трудовых отношений, построенная на системе нематериального поощрения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стимулирования и преследующая социальные, благотворительные и иные обще-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полезные цели, это: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патронаж;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добровольчество.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Добровольное бескорыстное пожертвование физических и юридических лиц </w:t>
      </w:r>
      <w:proofErr w:type="gram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</w:t>
      </w:r>
      <w:proofErr w:type="gram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приобретателям материальной, финансовой, организационной и иной по-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мощи, это: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благотворительность;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меценатство;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филантропия;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спонсорство.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5 Источниками финансирования некоммерческих организаций являются: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благотворительные средства;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государственные субсидии;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членские взносы;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d) все перечисленные выше средства.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6 Целенаправленный систематический поиск спонсорских (или иных) средств для раз-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некоммерческой деятельности и осуществления социально значимых проектов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(программ, акций), это: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cпонсоринг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фандрейзинг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аутсортинг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7 Спонсор, вносящий не менее 50% от всех привлекаемых спонсорских средств, это: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генеральный спонсор;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единственный спонсор (патрон);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официальный спонсор;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d) информационный спонсор.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gram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вида деятельности начинается процесс маркетингового планирования?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разработки и производства товара;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с проведения маркетинговых исследований;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с анализа текущего и будущего положения организации и внешней маркетинговой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14 Контактная аудитория некоммерческой организации, это: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a) поставщики;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конкуренты;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средства массовой информации;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собственные рабочие и служащие;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e) все вышеназванные субъекты.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15 Разработка плана маркетингового исследования включает в себя: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выбор метода проведения маркетингового исследования;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определение методов сбора данных;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анализ данных;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d) формирование целей исследования;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e) все вышеперечисленное.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Определение на основе маркетинговых исследований наиболее точного и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товара в сравнении с подобными предложениями конкурентов, это: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ассортиментная политика;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товарная политика;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позиционирование товара.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proofErr w:type="gram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некоммерческой сфере находят применение следующие элементы комплекса про-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продукта: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стимулирование сбыта;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прямой маркетинг;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связи с общественностью;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d) реклама;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e) все перечисленные элементы.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18 Корректировку имиджа некоммерческой организации в кризисной ситуации можно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 помощью: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прямого маркетинга;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программ по стимулированию сбыта;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PR;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пропаганды;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e) резкого снижения цен на свою продукцию.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19 Задачи PR в сфере политики заключаются: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в налаживании контактов власти или организации с внешними аудиториями;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в создании идеологии и привлекательного имиджа власти или организации;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c) в укреплении авторитета (репутации) власти или организации;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d) в регулировании отношений между политическими и властными структурами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внешними аудиториями;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e) все перечисленные задачи.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20 К социальной рекламе относится: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a) реклама определенного образа жизни;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b) реклама законопослушания, конституционных прав и свобод человека;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реклама спектакля «Хорошо нам живется на Руси» театра народного </w:t>
      </w: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реклама, нацеленная на сохранение природы и бережное отношение </w:t>
      </w:r>
      <w:proofErr w:type="gram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живот</w:t>
      </w:r>
      <w:proofErr w:type="gram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EC5" w:rsidRPr="00BB3EC5" w:rsidRDefault="00BB3EC5" w:rsidP="00BB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C5">
        <w:rPr>
          <w:rFonts w:ascii="Times New Roman" w:eastAsia="Times New Roman" w:hAnsi="Times New Roman" w:cs="Times New Roman"/>
          <w:sz w:val="24"/>
          <w:szCs w:val="24"/>
          <w:lang w:eastAsia="ru-RU"/>
        </w:rPr>
        <w:t>e) реклама о переписи населения «Впиши себя в историю России».</w:t>
      </w:r>
    </w:p>
    <w:p w:rsidR="00BB3EC5" w:rsidRDefault="00BB3EC5"/>
    <w:sectPr w:rsidR="00BB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CBF"/>
    <w:multiLevelType w:val="hybridMultilevel"/>
    <w:tmpl w:val="02E6B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D7920"/>
    <w:multiLevelType w:val="hybridMultilevel"/>
    <w:tmpl w:val="9F947690"/>
    <w:lvl w:ilvl="0" w:tplc="E9608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EF4C31"/>
    <w:multiLevelType w:val="hybridMultilevel"/>
    <w:tmpl w:val="8902B74E"/>
    <w:lvl w:ilvl="0" w:tplc="04DA795E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C5"/>
    <w:rsid w:val="00037BBA"/>
    <w:rsid w:val="002745ED"/>
    <w:rsid w:val="007F6B71"/>
    <w:rsid w:val="00AF4577"/>
    <w:rsid w:val="00B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58D5D-CEBD-4521-A039-8F81B697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ketolog.ru" TargetMode="External"/><Relationship Id="rId18" Type="http://schemas.openxmlformats.org/officeDocument/2006/relationships/hyperlink" Target="http://www.dis.ru" TargetMode="External"/><Relationship Id="rId26" Type="http://schemas.openxmlformats.org/officeDocument/2006/relationships/hyperlink" Target="http://www.marketing.spb.ru" TargetMode="External"/><Relationship Id="rId39" Type="http://schemas.openxmlformats.org/officeDocument/2006/relationships/hyperlink" Target="http://www.marketsurveys.ru" TargetMode="External"/><Relationship Id="rId21" Type="http://schemas.openxmlformats.org/officeDocument/2006/relationships/hyperlink" Target="http://www.marketsurveys.ru" TargetMode="External"/><Relationship Id="rId34" Type="http://schemas.openxmlformats.org/officeDocument/2006/relationships/hyperlink" Target="http://www.gfk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arketolo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fk.ru" TargetMode="External"/><Relationship Id="rId20" Type="http://schemas.openxmlformats.org/officeDocument/2006/relationships/hyperlink" Target="http://www.marketing.spb.ru" TargetMode="External"/><Relationship Id="rId29" Type="http://schemas.openxmlformats.org/officeDocument/2006/relationships/hyperlink" Target="http://brandinst.com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s.ru" TargetMode="External"/><Relationship Id="rId11" Type="http://schemas.openxmlformats.org/officeDocument/2006/relationships/hyperlink" Target="http://brandinst.com.ru" TargetMode="External"/><Relationship Id="rId24" Type="http://schemas.openxmlformats.org/officeDocument/2006/relationships/hyperlink" Target="http://www.dis.ru" TargetMode="External"/><Relationship Id="rId32" Type="http://schemas.openxmlformats.org/officeDocument/2006/relationships/hyperlink" Target="http://www.marketing.spb.ru" TargetMode="External"/><Relationship Id="rId37" Type="http://schemas.openxmlformats.org/officeDocument/2006/relationships/hyperlink" Target="http://www.marketolog.ru" TargetMode="External"/><Relationship Id="rId40" Type="http://schemas.openxmlformats.org/officeDocument/2006/relationships/hyperlink" Target="http://www.gfk.ru" TargetMode="External"/><Relationship Id="rId5" Type="http://schemas.openxmlformats.org/officeDocument/2006/relationships/hyperlink" Target="http://brandinst.com.ru" TargetMode="External"/><Relationship Id="rId15" Type="http://schemas.openxmlformats.org/officeDocument/2006/relationships/hyperlink" Target="http://www.marketsurveys.ru" TargetMode="External"/><Relationship Id="rId23" Type="http://schemas.openxmlformats.org/officeDocument/2006/relationships/hyperlink" Target="http://brandinst.com.ru" TargetMode="External"/><Relationship Id="rId28" Type="http://schemas.openxmlformats.org/officeDocument/2006/relationships/hyperlink" Target="http://www.gfk.ru" TargetMode="External"/><Relationship Id="rId36" Type="http://schemas.openxmlformats.org/officeDocument/2006/relationships/hyperlink" Target="http://www.dis.ru" TargetMode="External"/><Relationship Id="rId10" Type="http://schemas.openxmlformats.org/officeDocument/2006/relationships/hyperlink" Target="http://www.gfk.ru" TargetMode="External"/><Relationship Id="rId19" Type="http://schemas.openxmlformats.org/officeDocument/2006/relationships/hyperlink" Target="http://www.marketolog.ru" TargetMode="External"/><Relationship Id="rId31" Type="http://schemas.openxmlformats.org/officeDocument/2006/relationships/hyperlink" Target="http://www.marketo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ketsurveys.ru" TargetMode="External"/><Relationship Id="rId14" Type="http://schemas.openxmlformats.org/officeDocument/2006/relationships/hyperlink" Target="http://www.marketing.spb.ru" TargetMode="External"/><Relationship Id="rId22" Type="http://schemas.openxmlformats.org/officeDocument/2006/relationships/hyperlink" Target="http://www.gfk.ru" TargetMode="External"/><Relationship Id="rId27" Type="http://schemas.openxmlformats.org/officeDocument/2006/relationships/hyperlink" Target="http://www.marketsurveys.ru" TargetMode="External"/><Relationship Id="rId30" Type="http://schemas.openxmlformats.org/officeDocument/2006/relationships/hyperlink" Target="http://www.dis.ru" TargetMode="External"/><Relationship Id="rId35" Type="http://schemas.openxmlformats.org/officeDocument/2006/relationships/hyperlink" Target="http://brandinst.com.ru" TargetMode="External"/><Relationship Id="rId8" Type="http://schemas.openxmlformats.org/officeDocument/2006/relationships/hyperlink" Target="http://www.marketing.spb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is.ru" TargetMode="External"/><Relationship Id="rId17" Type="http://schemas.openxmlformats.org/officeDocument/2006/relationships/hyperlink" Target="http://brandinst.com.ru" TargetMode="External"/><Relationship Id="rId25" Type="http://schemas.openxmlformats.org/officeDocument/2006/relationships/hyperlink" Target="http://www.marketolog.ru" TargetMode="External"/><Relationship Id="rId33" Type="http://schemas.openxmlformats.org/officeDocument/2006/relationships/hyperlink" Target="http://www.marketsurveys.ru" TargetMode="External"/><Relationship Id="rId38" Type="http://schemas.openxmlformats.org/officeDocument/2006/relationships/hyperlink" Target="http://www.marketing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</dc:creator>
  <cp:keywords/>
  <dc:description/>
  <cp:lastModifiedBy>Орлова Татьяна</cp:lastModifiedBy>
  <cp:revision>4</cp:revision>
  <dcterms:created xsi:type="dcterms:W3CDTF">2020-06-17T12:44:00Z</dcterms:created>
  <dcterms:modified xsi:type="dcterms:W3CDTF">2020-06-17T13:00:00Z</dcterms:modified>
</cp:coreProperties>
</file>