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B6291A" w:rsidRPr="00CA34A7" w:rsidRDefault="00D60D9A" w:rsidP="007148F4">
      <w:pPr>
        <w:jc w:val="right"/>
        <w:rPr>
          <w:rFonts w:cs="Times New Roman"/>
        </w:rPr>
      </w:pPr>
      <w:r w:rsidRPr="00810354">
        <w:rPr>
          <w:rFonts w:cs="Times New Roman"/>
          <w:sz w:val="28"/>
        </w:rPr>
        <w:t>«</w:t>
      </w:r>
      <w:r w:rsidR="007148F4">
        <w:rPr>
          <w:rFonts w:cs="Times New Roman"/>
          <w:sz w:val="28"/>
        </w:rPr>
        <w:t>Управление цепями поставок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C6B7D" w:rsidRDefault="00D60D9A" w:rsidP="00CC6B7D">
      <w:pPr>
        <w:keepNext/>
        <w:spacing w:before="120"/>
        <w:jc w:val="center"/>
        <w:outlineLvl w:val="4"/>
        <w:rPr>
          <w:sz w:val="28"/>
        </w:rPr>
      </w:pPr>
      <w:r w:rsidRPr="0066014B">
        <w:rPr>
          <w:sz w:val="28"/>
          <w:szCs w:val="28"/>
        </w:rPr>
        <w:t xml:space="preserve">МИНИСТЕРСТВО </w:t>
      </w:r>
      <w:r w:rsidR="00CC6B7D" w:rsidRPr="00810354">
        <w:rPr>
          <w:sz w:val="28"/>
        </w:rPr>
        <w:t>НАУКИ</w:t>
      </w:r>
      <w:r w:rsidR="00CC6B7D">
        <w:rPr>
          <w:sz w:val="28"/>
        </w:rPr>
        <w:t xml:space="preserve"> И ВЫСШЕГО ОБРАЗОВАНИЯ</w:t>
      </w:r>
      <w:r w:rsidR="00CC6B7D" w:rsidRPr="00810354">
        <w:rPr>
          <w:sz w:val="28"/>
        </w:rPr>
        <w:t xml:space="preserve"> РОССИЙСКОЙ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810354">
        <w:rPr>
          <w:sz w:val="28"/>
        </w:rPr>
        <w:t xml:space="preserve"> ФЕДЕРАЦИИ</w:t>
      </w:r>
      <w:r w:rsidRPr="0066014B">
        <w:rPr>
          <w:sz w:val="28"/>
          <w:szCs w:val="28"/>
        </w:rPr>
        <w:t xml:space="preserve"> 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</w:p>
    <w:p w:rsidR="00D60D9A" w:rsidRPr="0066014B" w:rsidRDefault="00D60D9A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3237D0" w:rsidRPr="003237D0" w:rsidRDefault="003237D0" w:rsidP="003237D0">
      <w:pPr>
        <w:ind w:firstLine="400"/>
        <w:jc w:val="center"/>
        <w:rPr>
          <w:rFonts w:cs="Times New Roman"/>
          <w:lang w:eastAsia="ru-RU"/>
        </w:rPr>
      </w:pPr>
      <w:r w:rsidRPr="003237D0">
        <w:rPr>
          <w:rFonts w:cs="Times New Roman"/>
          <w:sz w:val="36"/>
          <w:szCs w:val="36"/>
          <w:lang w:eastAsia="ru-RU"/>
        </w:rPr>
        <w:t>УПРАВЛЕНИЕ ЦЕПЯМИ ПОСТАВОК В ТОРГОВЛЕ</w:t>
      </w:r>
    </w:p>
    <w:p w:rsidR="003237D0" w:rsidRPr="003237D0" w:rsidRDefault="003237D0" w:rsidP="003237D0">
      <w:pPr>
        <w:ind w:firstLine="720"/>
        <w:jc w:val="both"/>
        <w:rPr>
          <w:rFonts w:cs="Times New Roman"/>
          <w:lang w:eastAsia="ru-RU"/>
        </w:rPr>
      </w:pPr>
      <w:r w:rsidRPr="003237D0">
        <w:rPr>
          <w:rFonts w:cs="Times New Roman"/>
          <w:lang w:eastAsia="ru-RU"/>
        </w:rPr>
        <w:t> </w:t>
      </w:r>
    </w:p>
    <w:p w:rsidR="003237D0" w:rsidRPr="003237D0" w:rsidRDefault="003237D0" w:rsidP="003237D0">
      <w:pPr>
        <w:spacing w:line="276" w:lineRule="auto"/>
        <w:jc w:val="center"/>
        <w:rPr>
          <w:rFonts w:cs="Times New Roman"/>
          <w:lang w:eastAsia="ru-RU"/>
        </w:rPr>
      </w:pPr>
      <w:r w:rsidRPr="003237D0">
        <w:rPr>
          <w:rFonts w:cs="Times New Roman"/>
          <w:lang w:eastAsia="ru-RU"/>
        </w:rPr>
        <w:t>Направление и направленность (профиль)</w:t>
      </w:r>
    </w:p>
    <w:p w:rsidR="003237D0" w:rsidRPr="003237D0" w:rsidRDefault="003237D0" w:rsidP="003237D0">
      <w:pPr>
        <w:spacing w:line="276" w:lineRule="auto"/>
        <w:jc w:val="center"/>
        <w:rPr>
          <w:rFonts w:cs="Times New Roman"/>
          <w:lang w:eastAsia="ru-RU"/>
        </w:rPr>
      </w:pPr>
      <w:r w:rsidRPr="003237D0">
        <w:rPr>
          <w:rFonts w:cs="Times New Roman"/>
          <w:lang w:eastAsia="ru-RU"/>
        </w:rPr>
        <w:t>38.03.06 Торговое дело. Международная логистика и управление поставками</w:t>
      </w:r>
    </w:p>
    <w:p w:rsidR="003237D0" w:rsidRPr="003237D0" w:rsidRDefault="003237D0" w:rsidP="003237D0">
      <w:pPr>
        <w:jc w:val="center"/>
        <w:rPr>
          <w:rFonts w:cs="Times New Roman"/>
          <w:lang w:eastAsia="ru-RU"/>
        </w:rPr>
      </w:pPr>
      <w:r w:rsidRPr="003237D0">
        <w:rPr>
          <w:rFonts w:cs="Times New Roman"/>
          <w:lang w:eastAsia="ru-RU"/>
        </w:rPr>
        <w:t> </w:t>
      </w:r>
    </w:p>
    <w:p w:rsidR="003237D0" w:rsidRPr="003237D0" w:rsidRDefault="003237D0" w:rsidP="003237D0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3237D0">
        <w:rPr>
          <w:rFonts w:cs="Times New Roman"/>
          <w:lang w:eastAsia="ru-RU"/>
        </w:rPr>
        <w:t>Форма обучения</w:t>
      </w:r>
    </w:p>
    <w:p w:rsidR="003237D0" w:rsidRPr="003237D0" w:rsidRDefault="003237D0" w:rsidP="003237D0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3237D0">
        <w:rPr>
          <w:rFonts w:cs="Times New Roman"/>
          <w:lang w:eastAsia="ru-RU"/>
        </w:rPr>
        <w:t>очная</w:t>
      </w:r>
    </w:p>
    <w:p w:rsidR="00CC6B7D" w:rsidRDefault="00CC6B7D" w:rsidP="00CC6B7D">
      <w:pPr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Pr="00CA34A7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B05639">
        <w:rPr>
          <w:rFonts w:ascii="Times New Roman" w:hAnsi="Times New Roman" w:cs="Times New Roman"/>
          <w:sz w:val="24"/>
          <w:szCs w:val="24"/>
        </w:rPr>
        <w:t>2</w:t>
      </w:r>
      <w:r w:rsidR="00B05639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8545F1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53" w:rsidRPr="00CA34A7" w:rsidRDefault="00745C53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878CF" w:rsidRDefault="00B878CF">
      <w:pPr>
        <w:sectPr w:rsidR="00B878CF" w:rsidSect="00631866">
          <w:headerReference w:type="default" r:id="rId8"/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>
        <w:br w:type="page"/>
      </w:r>
    </w:p>
    <w:p w:rsidR="00751F71" w:rsidRPr="00917698" w:rsidRDefault="00751F71" w:rsidP="008710A1">
      <w:pPr>
        <w:jc w:val="center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lastRenderedPageBreak/>
        <w:t>1 Перечень формируемых компетенций*</w:t>
      </w:r>
    </w:p>
    <w:p w:rsidR="00751F71" w:rsidRPr="0016359F" w:rsidRDefault="00751F71" w:rsidP="00751F71">
      <w:pPr>
        <w:spacing w:after="100"/>
        <w:jc w:val="both"/>
      </w:pPr>
      <w:r w:rsidRPr="0016359F">
        <w:t>Таблица</w:t>
      </w:r>
      <w:r>
        <w:t xml:space="preserve"> 1</w:t>
      </w:r>
      <w:r w:rsidRPr="0016359F"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1026"/>
        <w:gridCol w:w="2057"/>
        <w:gridCol w:w="10761"/>
        <w:gridCol w:w="1283"/>
      </w:tblGrid>
      <w:tr w:rsidR="00EF2877" w:rsidRPr="00EA350A" w:rsidTr="000E28D0">
        <w:trPr>
          <w:trHeight w:val="839"/>
        </w:trPr>
        <w:tc>
          <w:tcPr>
            <w:tcW w:w="33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7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EF2877" w:rsidRPr="00EA350A" w:rsidTr="000E28D0">
        <w:trPr>
          <w:trHeight w:val="271"/>
        </w:trPr>
        <w:tc>
          <w:tcPr>
            <w:tcW w:w="339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EF2877" w:rsidRPr="0077107D" w:rsidRDefault="0077107D" w:rsidP="000E28D0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ПК-</w:t>
            </w:r>
            <w:r w:rsidR="000E28D0">
              <w:rPr>
                <w:rStyle w:val="spelle"/>
                <w:sz w:val="22"/>
                <w:szCs w:val="22"/>
              </w:rPr>
              <w:t>15</w:t>
            </w:r>
          </w:p>
        </w:tc>
        <w:tc>
          <w:tcPr>
            <w:tcW w:w="3557" w:type="pct"/>
          </w:tcPr>
          <w:p w:rsidR="00EF2877" w:rsidRPr="00044E7B" w:rsidRDefault="000E28D0" w:rsidP="00246A51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57485F">
              <w:rPr>
                <w:sz w:val="20"/>
                <w:szCs w:val="20"/>
              </w:rPr>
      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424" w:type="pct"/>
          </w:tcPr>
          <w:p w:rsidR="00EF2877" w:rsidRPr="00044E7B" w:rsidRDefault="00246A51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751F71" w:rsidRDefault="00751F71" w:rsidP="00751F71">
      <w:pPr>
        <w:jc w:val="both"/>
      </w:pPr>
      <w:r>
        <w:tab/>
      </w:r>
      <w:r w:rsidRPr="00F66E6C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 w:rsidR="00977DD4">
        <w:t>орительно», «хорошо», «отлично»</w:t>
      </w:r>
      <w:r w:rsidRPr="00F66E6C">
        <w:t>). В случае отсутствия положительной оценки компетенция на данном этапе считается несформированной.</w:t>
      </w:r>
    </w:p>
    <w:p w:rsidR="00EF2877" w:rsidRPr="00D269E7" w:rsidRDefault="00EF2877" w:rsidP="008E3AD9">
      <w:pPr>
        <w:jc w:val="both"/>
        <w:rPr>
          <w:rFonts w:cs="Times New Roman"/>
        </w:rPr>
      </w:pPr>
    </w:p>
    <w:p w:rsidR="00412708" w:rsidRPr="00917698" w:rsidRDefault="00412708" w:rsidP="00412708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1D08D9" w:rsidRPr="00892313" w:rsidRDefault="001D08D9" w:rsidP="00044E7B">
      <w:pPr>
        <w:jc w:val="center"/>
        <w:rPr>
          <w:b/>
        </w:rPr>
      </w:pPr>
    </w:p>
    <w:tbl>
      <w:tblPr>
        <w:tblStyle w:val="affc"/>
        <w:tblW w:w="15163" w:type="dxa"/>
        <w:tblLook w:val="04A0" w:firstRow="1" w:lastRow="0" w:firstColumn="1" w:lastColumn="0" w:noHBand="0" w:noVBand="1"/>
      </w:tblPr>
      <w:tblGrid>
        <w:gridCol w:w="1129"/>
        <w:gridCol w:w="7513"/>
        <w:gridCol w:w="6521"/>
      </w:tblGrid>
      <w:tr w:rsidR="008710A1" w:rsidRPr="008710A1" w:rsidTr="00B878CF">
        <w:tc>
          <w:tcPr>
            <w:tcW w:w="15163" w:type="dxa"/>
            <w:gridSpan w:val="3"/>
          </w:tcPr>
          <w:p w:rsidR="00D26796" w:rsidRPr="00892313" w:rsidRDefault="008710A1" w:rsidP="00D26796">
            <w:pPr>
              <w:jc w:val="center"/>
              <w:rPr>
                <w:b/>
              </w:rPr>
            </w:pPr>
            <w:r w:rsidRPr="008710A1">
              <w:rPr>
                <w:b/>
                <w:szCs w:val="20"/>
                <w:lang w:eastAsia="ru-RU"/>
              </w:rPr>
              <w:t>ПК-</w:t>
            </w:r>
            <w:r w:rsidR="00D26796">
              <w:rPr>
                <w:b/>
                <w:szCs w:val="20"/>
                <w:lang w:eastAsia="ru-RU"/>
              </w:rPr>
              <w:t>15</w:t>
            </w:r>
            <w:r w:rsidRPr="008710A1">
              <w:rPr>
                <w:b/>
                <w:szCs w:val="20"/>
                <w:lang w:eastAsia="ru-RU"/>
              </w:rPr>
              <w:t xml:space="preserve"> </w:t>
            </w:r>
            <w:r w:rsidR="00D26796" w:rsidRPr="000A508B">
              <w:rPr>
                <w:b/>
              </w:rPr>
              <w:t>готовность участвовать в выборе и формировании логистических цепей и схем в торговых</w:t>
            </w:r>
            <w:r w:rsidR="00D26796">
              <w:rPr>
                <w:b/>
              </w:rPr>
              <w:t xml:space="preserve"> организациях, способность управ</w:t>
            </w:r>
            <w:r w:rsidR="00D26796" w:rsidRPr="000A508B">
              <w:rPr>
                <w:b/>
              </w:rPr>
              <w:t>лять логистическими процессами и изыскивать оптимальные логистические системы</w:t>
            </w:r>
          </w:p>
          <w:p w:rsidR="008710A1" w:rsidRPr="008710A1" w:rsidRDefault="008710A1" w:rsidP="00D26796">
            <w:pPr>
              <w:ind w:firstLine="34"/>
              <w:rPr>
                <w:rFonts w:cs="Times New Roman"/>
                <w:b/>
                <w:szCs w:val="20"/>
              </w:rPr>
            </w:pPr>
          </w:p>
        </w:tc>
      </w:tr>
      <w:tr w:rsidR="008710A1" w:rsidRPr="00003DDF" w:rsidTr="00546570">
        <w:tc>
          <w:tcPr>
            <w:tcW w:w="8642" w:type="dxa"/>
            <w:gridSpan w:val="2"/>
          </w:tcPr>
          <w:p w:rsidR="008710A1" w:rsidRPr="00003DDF" w:rsidRDefault="008710A1" w:rsidP="008710A1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8710A1" w:rsidRPr="00003DDF" w:rsidRDefault="008710A1" w:rsidP="008710A1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8710A1" w:rsidRPr="00003DDF" w:rsidRDefault="008710A1" w:rsidP="008710A1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4F515B" w:rsidRPr="00EA350A" w:rsidTr="00546570">
        <w:tc>
          <w:tcPr>
            <w:tcW w:w="1129" w:type="dxa"/>
          </w:tcPr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5B" w:rsidRPr="0057485F" w:rsidRDefault="004F515B" w:rsidP="004F515B">
            <w:pPr>
              <w:rPr>
                <w:sz w:val="20"/>
                <w:szCs w:val="20"/>
              </w:rPr>
            </w:pPr>
            <w:r w:rsidRPr="008233A8">
              <w:rPr>
                <w:sz w:val="20"/>
                <w:szCs w:val="20"/>
              </w:rPr>
              <w:t>основы планирования, организации и контроля деятельности интегрированных цепей поставок</w:t>
            </w:r>
          </w:p>
        </w:tc>
        <w:tc>
          <w:tcPr>
            <w:tcW w:w="6521" w:type="dxa"/>
          </w:tcPr>
          <w:p w:rsidR="004F515B" w:rsidRPr="00CD5651" w:rsidRDefault="004F515B" w:rsidP="00FE43F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 w:rsidRPr="00CD5651">
              <w:rPr>
                <w:sz w:val="20"/>
                <w:szCs w:val="20"/>
              </w:rPr>
              <w:t xml:space="preserve"> </w:t>
            </w:r>
            <w:r w:rsidR="00FE43F1" w:rsidRPr="00FE43F1">
              <w:rPr>
                <w:sz w:val="20"/>
                <w:szCs w:val="20"/>
              </w:rPr>
              <w:t>основ планирования, организации и контроля деятельности интегрированных цепей поставок</w:t>
            </w:r>
          </w:p>
        </w:tc>
      </w:tr>
      <w:tr w:rsidR="004F515B" w:rsidRPr="00EA350A" w:rsidTr="00546570">
        <w:tc>
          <w:tcPr>
            <w:tcW w:w="1129" w:type="dxa"/>
          </w:tcPr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5B" w:rsidRDefault="004F515B" w:rsidP="004F515B">
            <w:pPr>
              <w:suppressAutoHyphens/>
              <w:rPr>
                <w:rStyle w:val="spelle"/>
                <w:rFonts w:eastAsia="Calibri"/>
              </w:rPr>
            </w:pPr>
            <w:r w:rsidRPr="008233A8">
              <w:rPr>
                <w:rStyle w:val="spelle"/>
                <w:szCs w:val="20"/>
              </w:rPr>
              <w:t>осуществлять выбор логистической стратегии, определять виды интеграции, строить логистическую цепь поставок, рассчитывать её эффективность на основе KPI</w:t>
            </w:r>
          </w:p>
        </w:tc>
        <w:tc>
          <w:tcPr>
            <w:tcW w:w="6521" w:type="dxa"/>
          </w:tcPr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F515B" w:rsidRPr="00FE43F1" w:rsidRDefault="00FE43F1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E43F1">
              <w:rPr>
                <w:rFonts w:eastAsia="Times New Roman"/>
                <w:sz w:val="20"/>
                <w:szCs w:val="20"/>
              </w:rPr>
              <w:t>осуществлять выбор логистической стратегии, определять виды интеграции, строить логистическую цепь поставок, рассчитывать её эффективность на основе KP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</w:p>
        </w:tc>
      </w:tr>
      <w:tr w:rsidR="004F515B" w:rsidRPr="00EA350A" w:rsidTr="00546570">
        <w:tc>
          <w:tcPr>
            <w:tcW w:w="1129" w:type="dxa"/>
          </w:tcPr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233A8">
              <w:rPr>
                <w:rFonts w:eastAsia="Times New Roman"/>
                <w:sz w:val="20"/>
                <w:szCs w:val="20"/>
              </w:rPr>
              <w:t>методами учета и сокращения со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 w:rsidRPr="008233A8">
              <w:rPr>
                <w:rFonts w:eastAsia="Times New Roman"/>
                <w:sz w:val="20"/>
                <w:szCs w:val="20"/>
              </w:rPr>
              <w:t>окупных затрат в цепях поставок, навыками обработки аналитической информации в программе Excel</w:t>
            </w:r>
          </w:p>
        </w:tc>
        <w:tc>
          <w:tcPr>
            <w:tcW w:w="6521" w:type="dxa"/>
          </w:tcPr>
          <w:p w:rsidR="004F515B" w:rsidRPr="00CD5651" w:rsidRDefault="004F515B" w:rsidP="004F51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  <w:r w:rsidRPr="00CD5651"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методами </w:t>
            </w:r>
            <w:r w:rsidR="00FE43F1" w:rsidRPr="00FE43F1">
              <w:rPr>
                <w:rFonts w:cs="Times New Roman"/>
                <w:sz w:val="20"/>
                <w:szCs w:val="20"/>
              </w:rPr>
              <w:t>учета и сокращения совокупных затрат в цепях поставок, навыками обработки аналитической информации в программе Excel</w:t>
            </w:r>
          </w:p>
        </w:tc>
      </w:tr>
    </w:tbl>
    <w:p w:rsidR="004B1A70" w:rsidRDefault="004B1A70" w:rsidP="00783DB3">
      <w:pPr>
        <w:ind w:firstLine="709"/>
        <w:jc w:val="both"/>
      </w:pPr>
    </w:p>
    <w:p w:rsidR="00783DB3" w:rsidRPr="00C91A76" w:rsidRDefault="00783DB3" w:rsidP="00783DB3">
      <w:pPr>
        <w:ind w:firstLine="709"/>
        <w:jc w:val="both"/>
      </w:pPr>
      <w:r w:rsidRPr="00C91A76">
        <w:t>Таблица заполняется в соответствии с разделом 2 Рабочей программы дисциплины (модуля).</w:t>
      </w:r>
    </w:p>
    <w:p w:rsidR="00B878CF" w:rsidRDefault="00B878CF">
      <w:r>
        <w:br w:type="page"/>
      </w:r>
    </w:p>
    <w:p w:rsidR="00B878CF" w:rsidRDefault="00B878CF" w:rsidP="00783DB3">
      <w:pPr>
        <w:jc w:val="both"/>
        <w:sectPr w:rsidR="00B878CF" w:rsidSect="00B878CF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lastRenderedPageBreak/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016"/>
        <w:gridCol w:w="1417"/>
        <w:gridCol w:w="1983"/>
        <w:gridCol w:w="1837"/>
      </w:tblGrid>
      <w:tr w:rsidR="00CC72A3" w:rsidTr="00EC2E58">
        <w:trPr>
          <w:trHeight w:val="315"/>
          <w:jc w:val="center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t>Контролируемые планируемые результаты обучения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187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CC72A3" w:rsidTr="003E3FDB">
        <w:trPr>
          <w:trHeight w:val="791"/>
          <w:jc w:val="center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/>
        </w:tc>
        <w:tc>
          <w:tcPr>
            <w:tcW w:w="695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</w:tr>
      <w:tr w:rsidR="00AE6EB5" w:rsidTr="00A177C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EB5" w:rsidRDefault="0007562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075624">
              <w:rPr>
                <w:color w:val="000000"/>
                <w:sz w:val="20"/>
                <w:szCs w:val="20"/>
              </w:rPr>
              <w:t>ОПК-3 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EC2E58" w:rsidTr="00EC2E58">
        <w:trPr>
          <w:trHeight w:val="125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C2E58" w:rsidRDefault="00EC2E58" w:rsidP="003E3FDB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8" w:rsidRPr="0057485F" w:rsidRDefault="00EC2E58" w:rsidP="003E3FDB">
            <w:pPr>
              <w:jc w:val="both"/>
              <w:rPr>
                <w:sz w:val="20"/>
                <w:szCs w:val="20"/>
              </w:rPr>
            </w:pPr>
            <w:r w:rsidRPr="008233A8">
              <w:rPr>
                <w:sz w:val="20"/>
                <w:szCs w:val="20"/>
              </w:rPr>
              <w:t>основы планирования, организации и контроля деятельности интегрированных цепей поставок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2E58" w:rsidRDefault="00EC2E58" w:rsidP="003E3FDB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2E58" w:rsidRDefault="00EC2E58" w:rsidP="003E3FDB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п.5.1)</w:t>
            </w:r>
          </w:p>
          <w:p w:rsidR="00EC2E58" w:rsidRDefault="00EC2E58" w:rsidP="003E3FDB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C2E58" w:rsidRDefault="00EC2E58" w:rsidP="003E3FDB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EC2E58" w:rsidRDefault="00EC2E58" w:rsidP="003E3FDB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к экзамену (п.5.3)</w:t>
            </w:r>
          </w:p>
        </w:tc>
      </w:tr>
      <w:tr w:rsidR="00EC2E58" w:rsidTr="007D6D27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58" w:rsidRDefault="00EC2E58" w:rsidP="003E3FDB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8" w:rsidRDefault="00EC2E58" w:rsidP="003E3FDB">
            <w:pPr>
              <w:suppressAutoHyphens/>
              <w:rPr>
                <w:rStyle w:val="spelle"/>
                <w:rFonts w:eastAsia="Calibri"/>
              </w:rPr>
            </w:pPr>
            <w:r w:rsidRPr="008233A8">
              <w:rPr>
                <w:rStyle w:val="spelle"/>
                <w:szCs w:val="20"/>
              </w:rPr>
              <w:t>осуществлять выбор логистической стратегии, определять виды интеграции, строить логистическую цепь поставок, рассчитывать её эффективность на основе KPI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2E58" w:rsidRPr="003E3FDB" w:rsidRDefault="00EC2E58" w:rsidP="003E3FDB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Тема 1</w:t>
            </w:r>
            <w:r>
              <w:rPr>
                <w:color w:val="000000"/>
                <w:sz w:val="20"/>
                <w:szCs w:val="20"/>
                <w:lang w:val="en-US"/>
              </w:rPr>
              <w:t>-8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2E58" w:rsidRDefault="00EC2E58" w:rsidP="003E3FDB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C2E58" w:rsidRDefault="00EC2E58" w:rsidP="003E3FDB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C2E58" w:rsidTr="007D6D27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C2E58" w:rsidRDefault="00EC2E58" w:rsidP="003E3FD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EC2E58" w:rsidRPr="00CD5651" w:rsidRDefault="00EC2E58" w:rsidP="003E3FDB">
            <w:pPr>
              <w:rPr>
                <w:rFonts w:cs="Times New Roman"/>
                <w:sz w:val="20"/>
                <w:szCs w:val="20"/>
              </w:rPr>
            </w:pPr>
            <w:r w:rsidRPr="008233A8">
              <w:rPr>
                <w:sz w:val="20"/>
                <w:szCs w:val="20"/>
              </w:rPr>
              <w:t>методами учета и сокращения со</w:t>
            </w:r>
            <w:r>
              <w:rPr>
                <w:sz w:val="20"/>
                <w:szCs w:val="20"/>
              </w:rPr>
              <w:t>в</w:t>
            </w:r>
            <w:r w:rsidRPr="008233A8">
              <w:rPr>
                <w:sz w:val="20"/>
                <w:szCs w:val="20"/>
              </w:rPr>
              <w:t>окупных затрат в цепях поставок, навыками обработки аналитической информации в программе Excel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2E58" w:rsidRPr="003E3FDB" w:rsidRDefault="00EC2E58" w:rsidP="003E3FDB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Тема 1</w:t>
            </w:r>
            <w:r>
              <w:rPr>
                <w:color w:val="000000"/>
                <w:sz w:val="20"/>
                <w:szCs w:val="20"/>
                <w:lang w:val="en-US"/>
              </w:rPr>
              <w:t>-8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2E58" w:rsidRPr="008B3D50" w:rsidRDefault="00EC2E58" w:rsidP="003E3FDB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8B3D50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C2E58" w:rsidRDefault="00EC2E58" w:rsidP="003E3FDB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AE6EB5" w:rsidRDefault="00AE6EB5" w:rsidP="00327174">
      <w:pPr>
        <w:jc w:val="both"/>
        <w:rPr>
          <w:rFonts w:cs="Times New Roman"/>
          <w:b/>
        </w:rPr>
      </w:pPr>
    </w:p>
    <w:p w:rsidR="00AE6EB5" w:rsidRDefault="00AE6EB5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ind w:firstLine="708"/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>, уровень сформированности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Pr="00EA350A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tabs>
          <w:tab w:val="left" w:pos="1134"/>
        </w:tabs>
        <w:suppressAutoHyphens/>
        <w:rPr>
          <w:rFonts w:cs="Times New Roman"/>
          <w:lang w:eastAsia="en-US"/>
        </w:rPr>
      </w:pPr>
      <w: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68"/>
        <w:gridCol w:w="620"/>
        <w:gridCol w:w="736"/>
        <w:gridCol w:w="710"/>
        <w:gridCol w:w="708"/>
        <w:gridCol w:w="567"/>
        <w:gridCol w:w="567"/>
        <w:gridCol w:w="710"/>
        <w:gridCol w:w="850"/>
        <w:gridCol w:w="850"/>
        <w:gridCol w:w="1130"/>
      </w:tblGrid>
      <w:tr w:rsidR="00865A72" w:rsidTr="00EC152B">
        <w:trPr>
          <w:cantSplit/>
          <w:trHeight w:val="7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4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Оценочное средство</w:t>
            </w:r>
          </w:p>
        </w:tc>
      </w:tr>
      <w:tr w:rsidR="00EC152B" w:rsidTr="00EC152B">
        <w:trPr>
          <w:cantSplit/>
          <w:trHeight w:val="1725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Индивидуальное задание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Итоговое тестирование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Вопросы по темам   </w:t>
            </w:r>
          </w:p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</w:tr>
      <w:tr w:rsidR="00EC152B" w:rsidRPr="00EC152B" w:rsidTr="00EC152B">
        <w:trPr>
          <w:trHeight w:val="46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10 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10</w:t>
            </w:r>
          </w:p>
        </w:tc>
      </w:tr>
      <w:tr w:rsidR="00EC152B" w:rsidRP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484BB1" w:rsidP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D27D3F">
              <w:rPr>
                <w:color w:val="000000"/>
                <w:lang w:eastAsia="ru-RU"/>
              </w:rPr>
              <w:t>0</w:t>
            </w:r>
          </w:p>
        </w:tc>
      </w:tr>
      <w:tr w:rsidR="00EC152B" w:rsidRP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</w:tr>
      <w:tr w:rsidR="00EC152B" w:rsidRPr="00EC152B" w:rsidTr="00EC152B">
        <w:trPr>
          <w:trHeight w:val="301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ЭОС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EC152B" w:rsidRPr="00EC152B">
              <w:rPr>
                <w:color w:val="000000"/>
                <w:lang w:eastAsia="ru-RU"/>
              </w:rPr>
              <w:t>0</w:t>
            </w:r>
          </w:p>
        </w:tc>
      </w:tr>
      <w:tr w:rsidR="00EC152B" w:rsidTr="00EC152B">
        <w:trPr>
          <w:trHeight w:val="415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865A72" w:rsidRDefault="00865A72" w:rsidP="00865A72">
      <w:pPr>
        <w:jc w:val="both"/>
        <w:rPr>
          <w:rFonts w:eastAsia="Calibri"/>
          <w:i/>
          <w:szCs w:val="22"/>
          <w:lang w:eastAsia="en-US"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jc w:val="both"/>
        <w:rPr>
          <w:rFonts w:cs="Times New Roman"/>
          <w:szCs w:val="22"/>
          <w:lang w:eastAsia="en-US"/>
        </w:rPr>
      </w:pPr>
      <w:r>
        <w:t>Сумма баллов, набранных студентом по дисциплине, переводится в оценку в соответствии с таблицей.</w:t>
      </w:r>
    </w:p>
    <w:p w:rsidR="00327174" w:rsidRDefault="00327174" w:rsidP="00327174">
      <w:pPr>
        <w:jc w:val="both"/>
        <w:rPr>
          <w:rFonts w:cs="Times New Roman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B4A23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«отлично</w:t>
            </w:r>
            <w:r w:rsidR="00327174" w:rsidRPr="00F5259D">
              <w:rPr>
                <w:rFonts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7478" w:type="dxa"/>
          </w:tcPr>
          <w:p w:rsidR="00327174" w:rsidRPr="00F5259D" w:rsidRDefault="00327174" w:rsidP="00865A7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</w:t>
            </w:r>
            <w:r w:rsidR="00865A72">
              <w:rPr>
                <w:rFonts w:cs="Times New Roman"/>
                <w:sz w:val="20"/>
                <w:szCs w:val="20"/>
              </w:rPr>
              <w:t xml:space="preserve">продвинутом </w:t>
            </w:r>
            <w:r w:rsidRPr="00F5259D">
              <w:rPr>
                <w:rFonts w:cs="Times New Roman"/>
                <w:sz w:val="20"/>
                <w:szCs w:val="20"/>
              </w:rPr>
              <w:t>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хорошо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удовлетворительно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аттестован»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4A777E" w:rsidRDefault="004A777E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DA75D7" w:rsidRDefault="00DA75D7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A96531" w:rsidRDefault="00A96531" w:rsidP="00A96531">
      <w:pPr>
        <w:jc w:val="both"/>
        <w:rPr>
          <w:b/>
        </w:rPr>
      </w:pPr>
      <w:r>
        <w:rPr>
          <w:rFonts w:cs="Times New Roman"/>
          <w:b/>
        </w:rPr>
        <w:t>5.1.</w:t>
      </w:r>
      <w:r>
        <w:t xml:space="preserve"> </w:t>
      </w:r>
      <w:r>
        <w:rPr>
          <w:b/>
        </w:rPr>
        <w:t>Список вопросов к устному собеседованию</w:t>
      </w:r>
    </w:p>
    <w:p w:rsidR="00251532" w:rsidRDefault="00251532" w:rsidP="00A96531">
      <w:pPr>
        <w:jc w:val="both"/>
        <w:rPr>
          <w:b/>
        </w:rPr>
      </w:pPr>
    </w:p>
    <w:p w:rsidR="00251532" w:rsidRDefault="00251532" w:rsidP="00251532">
      <w:pPr>
        <w:pStyle w:val="afff0"/>
        <w:ind w:firstLine="39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>
        <w:rPr>
          <w:b/>
          <w:sz w:val="24"/>
          <w:szCs w:val="24"/>
        </w:rPr>
        <w:t xml:space="preserve"> Понятие о логистической системе и управлении цепями поставок</w:t>
      </w:r>
    </w:p>
    <w:p w:rsidR="00251532" w:rsidRDefault="00251532" w:rsidP="00A96531">
      <w:pPr>
        <w:jc w:val="both"/>
        <w:rPr>
          <w:b/>
        </w:rPr>
      </w:pP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  <w:rPr>
          <w:rFonts w:cs="Times New Roman"/>
          <w:lang w:eastAsia="en-US"/>
        </w:rPr>
      </w:pPr>
      <w:r>
        <w:t>Дайте определение логистической системе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Дайте определение УЦП (управление цепями поставок)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В чем заключается взаимосвязь логистики и управления цепями поставок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Дайте определение элементов логистической системы в УЦП: логистическое звено, логистическая цепь, логистический канал, логистическая сеть, логистическая функция, логистическая операция, логистический процесс, логистический цикл.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Определите место логистики в бизнесе. </w:t>
      </w:r>
    </w:p>
    <w:p w:rsidR="00251532" w:rsidRPr="00224BE8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  <w:rPr>
          <w:bCs/>
        </w:rPr>
      </w:pPr>
      <w:r>
        <w:t xml:space="preserve">В чем заключается применение логистического подхода в УЦП </w:t>
      </w:r>
    </w:p>
    <w:p w:rsidR="00224BE8" w:rsidRDefault="00224BE8" w:rsidP="00224BE8">
      <w:pPr>
        <w:shd w:val="clear" w:color="auto" w:fill="FFFFFF"/>
        <w:ind w:left="397"/>
        <w:jc w:val="both"/>
        <w:rPr>
          <w:bCs/>
        </w:rPr>
      </w:pPr>
      <w:r>
        <w:rPr>
          <w:b/>
          <w:bCs/>
        </w:rPr>
        <w:t xml:space="preserve">Тема 2. </w:t>
      </w:r>
      <w:r w:rsidRPr="00997EB6">
        <w:rPr>
          <w:b/>
          <w:bCs/>
        </w:rPr>
        <w:t>Сущность и современные тенденции развития цепей поставок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Сущность и значение управления цепями поставок.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Как давно существует управление цепями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Какую роль УЦП играет в бизнесе.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Какова эффективность управления цепями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Кто использует управление цепями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Каковы перспективы управления цепями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Структура и классификация цепей поставок (жесткие, виртуальные, адаптивные, гибкие).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Современные тенденции развития цепей поставок.</w:t>
      </w:r>
    </w:p>
    <w:p w:rsidR="00251532" w:rsidRDefault="00251532" w:rsidP="00251532">
      <w:pPr>
        <w:shd w:val="clear" w:color="auto" w:fill="FFFFFF"/>
        <w:ind w:left="397"/>
        <w:jc w:val="both"/>
      </w:pPr>
    </w:p>
    <w:p w:rsidR="00251532" w:rsidRDefault="00251532" w:rsidP="00251532">
      <w:pPr>
        <w:pStyle w:val="afff0"/>
        <w:ind w:firstLine="39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224BE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Интеграция в управлении цепями поставок</w:t>
      </w:r>
      <w:r>
        <w:rPr>
          <w:b/>
          <w:sz w:val="24"/>
          <w:szCs w:val="24"/>
        </w:rPr>
        <w:t xml:space="preserve"> </w:t>
      </w:r>
    </w:p>
    <w:p w:rsidR="00251532" w:rsidRDefault="00251532" w:rsidP="00251532">
      <w:pPr>
        <w:shd w:val="clear" w:color="auto" w:fill="FFFFFF"/>
        <w:ind w:left="397"/>
        <w:jc w:val="both"/>
      </w:pP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>Определение интеграции.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 xml:space="preserve">Значение интеграции в управлении цепями поставок. 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>Виды интеграции: внешняя и внутренняя.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>Выгоды внешней интеграции.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>Проблемы внешней интеграции.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>Типы сотрудничества в цепях поставок 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 xml:space="preserve">Виды интеграции: горизонтальная и вертикальная интеграция. </w:t>
      </w:r>
    </w:p>
    <w:p w:rsidR="00251532" w:rsidRPr="00224BE8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>Типы вертикальной интеграции: интеграция «вперед» и «назад».</w:t>
      </w:r>
    </w:p>
    <w:p w:rsidR="00224BE8" w:rsidRPr="00224BE8" w:rsidRDefault="00224BE8" w:rsidP="00224BE8">
      <w:pPr>
        <w:pStyle w:val="afff0"/>
        <w:ind w:left="397" w:firstLine="0"/>
        <w:rPr>
          <w:bCs/>
          <w:sz w:val="24"/>
          <w:szCs w:val="24"/>
        </w:rPr>
      </w:pPr>
    </w:p>
    <w:p w:rsidR="00224BE8" w:rsidRDefault="00224BE8" w:rsidP="00224BE8">
      <w:pPr>
        <w:pStyle w:val="afff0"/>
        <w:ind w:firstLine="397"/>
        <w:rPr>
          <w:b/>
          <w:bCs/>
          <w:sz w:val="24"/>
          <w:szCs w:val="24"/>
        </w:rPr>
      </w:pPr>
      <w:r w:rsidRPr="00997EB6">
        <w:rPr>
          <w:b/>
          <w:bCs/>
          <w:sz w:val="24"/>
          <w:szCs w:val="24"/>
        </w:rPr>
        <w:t>Тема 4. Стратегическое планирование и способы проектирования цепей поставок.</w:t>
      </w:r>
    </w:p>
    <w:p w:rsidR="00224BE8" w:rsidRPr="00224BE8" w:rsidRDefault="00224BE8" w:rsidP="00224BE8">
      <w:pPr>
        <w:pStyle w:val="afff0"/>
        <w:ind w:firstLine="397"/>
        <w:rPr>
          <w:b/>
          <w:bCs/>
          <w:sz w:val="24"/>
          <w:szCs w:val="24"/>
        </w:rPr>
      </w:pP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sz w:val="24"/>
          <w:szCs w:val="24"/>
        </w:rPr>
      </w:pPr>
      <w:r>
        <w:rPr>
          <w:sz w:val="24"/>
          <w:szCs w:val="24"/>
        </w:rPr>
        <w:t xml:space="preserve">Определение логистической стратегии. 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sz w:val="24"/>
          <w:szCs w:val="24"/>
        </w:rPr>
      </w:pPr>
      <w:r>
        <w:rPr>
          <w:sz w:val="24"/>
          <w:szCs w:val="24"/>
        </w:rPr>
        <w:t>Типы стратегических решений.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sz w:val="24"/>
          <w:szCs w:val="24"/>
        </w:rPr>
      </w:pPr>
      <w:r>
        <w:rPr>
          <w:sz w:val="24"/>
          <w:szCs w:val="24"/>
        </w:rPr>
        <w:t>Основные типы логистических стратегий.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sz w:val="24"/>
          <w:szCs w:val="24"/>
        </w:rPr>
      </w:pPr>
      <w:r>
        <w:rPr>
          <w:sz w:val="24"/>
          <w:szCs w:val="24"/>
        </w:rPr>
        <w:t>Сравнительная характеристика тощей и динамической логистических стратегий.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sz w:val="24"/>
          <w:szCs w:val="24"/>
        </w:rPr>
      </w:pPr>
      <w:r>
        <w:rPr>
          <w:sz w:val="24"/>
          <w:szCs w:val="24"/>
        </w:rPr>
        <w:t>Области решений и подходы к разработке логистической стратегии в цепях поставок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sz w:val="24"/>
          <w:szCs w:val="24"/>
        </w:rPr>
      </w:pPr>
      <w:r>
        <w:rPr>
          <w:sz w:val="24"/>
          <w:szCs w:val="24"/>
        </w:rPr>
        <w:t>Способы реализации логистической стратегии в цепях поставок.</w:t>
      </w:r>
    </w:p>
    <w:p w:rsid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sz w:val="24"/>
          <w:szCs w:val="24"/>
        </w:rPr>
      </w:pPr>
      <w:r>
        <w:rPr>
          <w:sz w:val="24"/>
          <w:szCs w:val="24"/>
        </w:rPr>
        <w:t xml:space="preserve">Основные драйверы и препятствия в цепи поставок. </w:t>
      </w:r>
    </w:p>
    <w:p w:rsidR="00251532" w:rsidRPr="00251532" w:rsidRDefault="00251532" w:rsidP="00251532">
      <w:pPr>
        <w:pStyle w:val="afff0"/>
        <w:numPr>
          <w:ilvl w:val="0"/>
          <w:numId w:val="48"/>
        </w:numPr>
        <w:ind w:left="0" w:firstLine="397"/>
        <w:rPr>
          <w:bCs/>
          <w:sz w:val="24"/>
          <w:szCs w:val="24"/>
        </w:rPr>
      </w:pPr>
      <w:r>
        <w:rPr>
          <w:sz w:val="24"/>
          <w:szCs w:val="24"/>
        </w:rPr>
        <w:t>Управление изменениями в организации.</w:t>
      </w:r>
    </w:p>
    <w:p w:rsidR="00251532" w:rsidRDefault="00251532" w:rsidP="00251532">
      <w:pPr>
        <w:pStyle w:val="afff0"/>
        <w:ind w:firstLine="0"/>
        <w:rPr>
          <w:b/>
          <w:bCs/>
          <w:sz w:val="24"/>
          <w:szCs w:val="24"/>
        </w:rPr>
      </w:pPr>
    </w:p>
    <w:p w:rsidR="00251532" w:rsidRDefault="00251532" w:rsidP="00251532">
      <w:pPr>
        <w:pStyle w:val="afff0"/>
        <w:ind w:firstLine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224BE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Контроллинг ключевых процессов в цепях поставок.</w:t>
      </w:r>
    </w:p>
    <w:p w:rsidR="00251532" w:rsidRDefault="00251532" w:rsidP="00251532">
      <w:pPr>
        <w:pStyle w:val="afff0"/>
        <w:ind w:left="397" w:firstLine="0"/>
        <w:rPr>
          <w:bCs/>
          <w:sz w:val="24"/>
          <w:szCs w:val="24"/>
        </w:rPr>
      </w:pP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Задача конроллинга деятельности в цепи поставок.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rPr>
          <w:lang w:val="en-US"/>
        </w:rPr>
        <w:t>SCOR</w:t>
      </w:r>
      <w:r>
        <w:t xml:space="preserve"> модель, её метрики и показатели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Измерители и основные показатели (KPI) эффективности функционирования цепи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Принцип функционирования </w:t>
      </w:r>
      <w:r>
        <w:rPr>
          <w:lang w:val="en-US"/>
        </w:rPr>
        <w:t>KPI</w:t>
      </w:r>
      <w:r>
        <w:t>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Методы расчета основных KPI оценивающих эффективность цепи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Основные отчетные формы оцен</w:t>
      </w:r>
      <w:r>
        <w:softHyphen/>
        <w:t xml:space="preserve">ки результатов операций в цепях поставок.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Преимущества применения сбалансированной системы показателей в управлении цепями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Количественные и качественные показатели работы логистической цепи. Согласование (балансировка) показателей.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Особенности учета издержек в логистике. Сравнение показателей логистической деятельности.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Анализ экономической эффективности цепи поставок. </w:t>
      </w:r>
    </w:p>
    <w:p w:rsidR="00251532" w:rsidRDefault="00251532" w:rsidP="00251532">
      <w:pPr>
        <w:pStyle w:val="afff0"/>
        <w:ind w:firstLine="0"/>
        <w:rPr>
          <w:b/>
          <w:bCs/>
          <w:sz w:val="24"/>
          <w:szCs w:val="24"/>
        </w:rPr>
      </w:pPr>
    </w:p>
    <w:p w:rsidR="00251532" w:rsidRDefault="00251532" w:rsidP="00251532">
      <w:pPr>
        <w:pStyle w:val="afff0"/>
        <w:ind w:firstLine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224BE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Логистический аудит цепей поставок </w:t>
      </w:r>
    </w:p>
    <w:p w:rsidR="00251532" w:rsidRDefault="00251532" w:rsidP="00251532">
      <w:pPr>
        <w:shd w:val="clear" w:color="auto" w:fill="FFFFFF"/>
        <w:ind w:left="397"/>
        <w:jc w:val="both"/>
      </w:pP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Что такое логистический аудит. Цели и задачи логистического аудита.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Кто проводит логистический аудит.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Ключевой принцип логистического аудита.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Ключевые показатели логистического аудита.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Внешний и внутренний логистический аудит.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Количественный этап аудита.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Типичные проблемы, выявленные в ходе аудита и способы их решения.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Результаты логистического аудита.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Ошибки и недостатки существующих цепей поставок.</w:t>
      </w:r>
    </w:p>
    <w:p w:rsidR="00224BE8" w:rsidRDefault="00224BE8" w:rsidP="00224BE8">
      <w:pPr>
        <w:shd w:val="clear" w:color="auto" w:fill="FFFFFF"/>
        <w:jc w:val="both"/>
      </w:pPr>
    </w:p>
    <w:p w:rsidR="00224BE8" w:rsidRPr="00997EB6" w:rsidRDefault="00224BE8" w:rsidP="00224BE8">
      <w:pPr>
        <w:pStyle w:val="afff0"/>
        <w:ind w:firstLine="397"/>
        <w:rPr>
          <w:b/>
          <w:bCs/>
          <w:sz w:val="24"/>
          <w:szCs w:val="24"/>
        </w:rPr>
      </w:pPr>
      <w:r w:rsidRPr="00997EB6">
        <w:rPr>
          <w:b/>
          <w:bCs/>
          <w:sz w:val="24"/>
          <w:szCs w:val="24"/>
        </w:rPr>
        <w:t xml:space="preserve">Тема 7. Способы совершенствования управления цепями поставок </w:t>
      </w:r>
    </w:p>
    <w:p w:rsidR="00224BE8" w:rsidRDefault="00224BE8" w:rsidP="00224BE8">
      <w:pPr>
        <w:shd w:val="clear" w:color="auto" w:fill="FFFFFF"/>
        <w:jc w:val="both"/>
      </w:pP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Новая концепция совершенствования УЦП – цепи, ориентированные на спрос (DDSN). Отличия УЦП от DDSN.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Показатели эффективности цепей, ориентированных на спрос. Ключевые элементы цепей, ориентированных на спрос.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Стратегическое и тактическое управление цепями, ориентированными на спрос.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Кайдзен как способ совершенствования управления цепями поставок, придуманный в Японии.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Сущность кайдзен, составляющие элементы кайдзен, колесо Деминга PDCA/SDCA, мышление, ориентированное на процесс, а потом уже на результат,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Метод 5W и 1 Н в кайдзен,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7 ненужностей в кайдзен,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Эффект 5 «S» в кайдзен, принцип 5 «R» в кайдзен.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Эффект от внедрения кайдзен.</w:t>
      </w:r>
    </w:p>
    <w:p w:rsidR="00251532" w:rsidRDefault="00251532" w:rsidP="00251532">
      <w:pPr>
        <w:pStyle w:val="afff0"/>
        <w:rPr>
          <w:b/>
          <w:bCs/>
          <w:sz w:val="24"/>
          <w:szCs w:val="24"/>
        </w:rPr>
      </w:pPr>
    </w:p>
    <w:p w:rsidR="00251532" w:rsidRDefault="00251532" w:rsidP="00251532">
      <w:pPr>
        <w:pStyle w:val="afff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224BE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Информационн</w:t>
      </w:r>
      <w:r w:rsidR="00224BE8">
        <w:rPr>
          <w:b/>
          <w:bCs/>
          <w:sz w:val="24"/>
          <w:szCs w:val="24"/>
        </w:rPr>
        <w:t>ые</w:t>
      </w:r>
      <w:r>
        <w:rPr>
          <w:b/>
          <w:bCs/>
          <w:sz w:val="24"/>
          <w:szCs w:val="24"/>
        </w:rPr>
        <w:t xml:space="preserve"> </w:t>
      </w:r>
      <w:r w:rsidR="00224BE8">
        <w:rPr>
          <w:b/>
          <w:bCs/>
          <w:sz w:val="24"/>
          <w:szCs w:val="24"/>
        </w:rPr>
        <w:t xml:space="preserve">технологии </w:t>
      </w:r>
      <w:r>
        <w:rPr>
          <w:b/>
          <w:bCs/>
          <w:sz w:val="24"/>
          <w:szCs w:val="24"/>
        </w:rPr>
        <w:t>в управлении цепями поставок</w:t>
      </w:r>
    </w:p>
    <w:p w:rsidR="00251532" w:rsidRDefault="00251532" w:rsidP="00251532">
      <w:pPr>
        <w:shd w:val="clear" w:color="auto" w:fill="FFFFFF"/>
        <w:ind w:left="397"/>
        <w:jc w:val="both"/>
      </w:pP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Роль, перспективы и эффективность применения информационных систем и технологий в управлении цепями поставок.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Технология электронного документооборота (EDI) в цепях поставок.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Проблема создания единого информационного пространства контрагентов цепи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Автоматическая идентификация параметров товарно-транспортных потоков цепей поставок. Использование штрих-кодовых технологий в управлении цепями поставок.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Радиочастотная идентификация (RFID) упаковок и грузов в сетевой структуре цепей поставок.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Основные задачи и технологии информационной системы мониторинга цепей поставок.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Информационные системы слежения, связи и диспетчеризации транспорта. Спутниковые системы связи и навигации. Геоинформационные системы.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Возможности использования Internet в управлении цепями поставок. Виртуальные логистические центры/опе</w:t>
      </w:r>
      <w:r>
        <w:softHyphen/>
        <w:t xml:space="preserve">раторы в цепях поставок.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 xml:space="preserve">Информационная интеграция в управлении цепями поставок. Основные программные продукты, используемые в цепях поставок промышленных и торговых компаний. </w:t>
      </w:r>
    </w:p>
    <w:p w:rsidR="00251532" w:rsidRDefault="00251532" w:rsidP="00251532">
      <w:pPr>
        <w:numPr>
          <w:ilvl w:val="0"/>
          <w:numId w:val="48"/>
        </w:numPr>
        <w:shd w:val="clear" w:color="auto" w:fill="FFFFFF"/>
        <w:ind w:left="0" w:firstLine="397"/>
        <w:jc w:val="both"/>
      </w:pPr>
      <w:r>
        <w:t>Проблемы выбора КИС для поддержки логистических бизнес-процессов в цепях поставок.</w:t>
      </w:r>
    </w:p>
    <w:p w:rsidR="00251532" w:rsidRDefault="00251532" w:rsidP="00A96531">
      <w:pPr>
        <w:jc w:val="both"/>
        <w:rPr>
          <w:rFonts w:cs="Times New Roman"/>
          <w:b/>
          <w:lang w:eastAsia="en-US"/>
        </w:rPr>
      </w:pPr>
    </w:p>
    <w:p w:rsidR="00A96531" w:rsidRDefault="00A96531" w:rsidP="00DA75D7">
      <w:pPr>
        <w:jc w:val="both"/>
        <w:rPr>
          <w:rFonts w:cs="Times New Roman"/>
          <w:b/>
        </w:rPr>
      </w:pPr>
    </w:p>
    <w:p w:rsidR="00646807" w:rsidRDefault="00A81FF2" w:rsidP="00DD6F1A">
      <w:pPr>
        <w:jc w:val="both"/>
        <w:rPr>
          <w:rFonts w:cs="Times New Roman"/>
          <w:b/>
          <w:bCs/>
          <w:color w:val="000000"/>
          <w:spacing w:val="-12"/>
        </w:rPr>
      </w:pPr>
      <w:r>
        <w:rPr>
          <w:rFonts w:cs="Times New Roman"/>
          <w:b/>
        </w:rPr>
        <w:t>5.</w:t>
      </w:r>
      <w:r w:rsidR="00251532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="003C680E">
        <w:rPr>
          <w:rFonts w:cs="Times New Roman"/>
          <w:b/>
          <w:bCs/>
          <w:color w:val="000000"/>
          <w:spacing w:val="-12"/>
        </w:rPr>
        <w:t>Итоговый тест</w:t>
      </w:r>
    </w:p>
    <w:p w:rsidR="00DD6F1A" w:rsidRDefault="00DD6F1A" w:rsidP="00DD6F1A">
      <w:pPr>
        <w:jc w:val="both"/>
        <w:rPr>
          <w:rFonts w:cs="Times New Roman"/>
          <w:b/>
          <w:bCs/>
          <w:color w:val="000000"/>
          <w:spacing w:val="-12"/>
        </w:rPr>
      </w:pP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Цель логистики можно выразить шестью правилами, которые формулируются так</w:t>
      </w:r>
    </w:p>
    <w:p w:rsidR="00DD6F1A" w:rsidRPr="00EF5A8A" w:rsidRDefault="00DD6F1A" w:rsidP="00DD6F1A">
      <w:p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 xml:space="preserve">Нужный товар (далее отметьте еще 5 правил), 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нужного цвета 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в нужном месте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правильным видом транспорта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в нужное время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в нужной упаковке 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в необходимом количестве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нужного веса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необходимого качества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правильной комплектности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 минимальными затратами</w:t>
      </w:r>
    </w:p>
    <w:p w:rsidR="00DD6F1A" w:rsidRPr="00EF5A8A" w:rsidRDefault="00DD6F1A" w:rsidP="00DD6F1A">
      <w:pPr>
        <w:ind w:left="360"/>
        <w:jc w:val="both"/>
        <w:rPr>
          <w:rFonts w:cs="Times New Roman"/>
          <w:sz w:val="20"/>
          <w:szCs w:val="20"/>
        </w:rPr>
      </w:pPr>
    </w:p>
    <w:p w:rsidR="00DD6F1A" w:rsidRPr="00EF5A8A" w:rsidRDefault="00DD6F1A" w:rsidP="00DD6F1A">
      <w:pPr>
        <w:numPr>
          <w:ilvl w:val="0"/>
          <w:numId w:val="46"/>
        </w:numPr>
        <w:contextualSpacing/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Материальный поток — это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самостоятельная часть логистического процесса, выпол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няемая на одном рабочем месте и/или с помощью одного технического устройства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упорядоченная по времени последовательность логисти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ческих операций, направленная на обеспечение потре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бителя продукцией нужного ассортимента и качества в нужном количестве в требуемое время и в требуемом месте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имеющая вещественную форму продукция, рассматриваемая в процессе приложения к ней различных логистических операций в заданном интервале времени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материальная продукция, ожидающая вступления в процесс производственного или личного потребления или в процесс продажи</w:t>
      </w:r>
    </w:p>
    <w:p w:rsidR="00DD6F1A" w:rsidRPr="00EF5A8A" w:rsidRDefault="00DD6F1A" w:rsidP="00DD6F1A">
      <w:pPr>
        <w:pStyle w:val="130"/>
        <w:numPr>
          <w:ilvl w:val="0"/>
          <w:numId w:val="46"/>
        </w:numPr>
        <w:spacing w:after="0" w:line="240" w:lineRule="auto"/>
        <w:ind w:right="462"/>
        <w:contextualSpacing/>
      </w:pPr>
      <w:r w:rsidRPr="00EF5A8A">
        <w:rPr>
          <w:rStyle w:val="50"/>
        </w:rPr>
        <w:t>Логистическая операция — это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самостоятельная часть логистического процесса, выпол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няемая на одном рабочем месте и/или с помощью одно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го технического устройства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упорядоченная по времени последовательность логистических операций, направленная на обеспечение потребителя продукцией нужного ассортимента и качества в нужном количестве в требуемое время и в требуемом месте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имеющая вещественную форму продукция, рассматри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ваемая в процессе приложения к ней различных логис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тических операций в заданном интервале времени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материальная продукция, ожидающая вступления в про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цесс производственного или личного потребления или в процесс продажи</w:t>
      </w:r>
    </w:p>
    <w:p w:rsidR="00DD6F1A" w:rsidRPr="00EF5A8A" w:rsidRDefault="00DD6F1A" w:rsidP="00DD6F1A">
      <w:pPr>
        <w:pStyle w:val="130"/>
        <w:numPr>
          <w:ilvl w:val="0"/>
          <w:numId w:val="46"/>
        </w:numPr>
        <w:spacing w:after="0" w:line="240" w:lineRule="auto"/>
        <w:ind w:right="462"/>
        <w:contextualSpacing/>
        <w:rPr>
          <w:rStyle w:val="50"/>
        </w:rPr>
      </w:pPr>
      <w:r w:rsidRPr="00EF5A8A">
        <w:rPr>
          <w:rStyle w:val="50"/>
        </w:rPr>
        <w:t>Главная полезность логистики наиболее точно отражается по</w:t>
      </w:r>
      <w:r w:rsidRPr="00EF5A8A">
        <w:rPr>
          <w:rStyle w:val="50"/>
        </w:rPr>
        <w:softHyphen/>
        <w:t>говоркой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тише едешь — дальше будешь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запас карман не тянет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дорога ложка к обеду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бери больше — неси дальше (шутливое наставление грузчику)</w:t>
      </w:r>
    </w:p>
    <w:p w:rsidR="00DD6F1A" w:rsidRPr="00EF5A8A" w:rsidRDefault="00DD6F1A" w:rsidP="00DD6F1A">
      <w:pPr>
        <w:rPr>
          <w:rFonts w:cs="Times New Roman"/>
          <w:sz w:val="20"/>
          <w:szCs w:val="20"/>
        </w:rPr>
      </w:pPr>
    </w:p>
    <w:p w:rsidR="00DD6F1A" w:rsidRPr="00EF5A8A" w:rsidRDefault="00DD6F1A" w:rsidP="00DD6F1A">
      <w:pPr>
        <w:pStyle w:val="130"/>
        <w:numPr>
          <w:ilvl w:val="0"/>
          <w:numId w:val="46"/>
        </w:numPr>
        <w:spacing w:after="0" w:line="240" w:lineRule="auto"/>
        <w:contextualSpacing/>
      </w:pPr>
      <w:r w:rsidRPr="00EF5A8A">
        <w:rPr>
          <w:rStyle w:val="50"/>
        </w:rPr>
        <w:t xml:space="preserve"> К задачам логистики как науки относят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организацию складирования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разработку методов управления сквозным материальным потоком, проходящим через этапы планирования, снабже</w:t>
      </w:r>
      <w:r w:rsidRPr="00EF5A8A">
        <w:rPr>
          <w:rFonts w:ascii="Times New Roman" w:hAnsi="Times New Roman" w:cs="Times New Roman"/>
          <w:sz w:val="20"/>
          <w:szCs w:val="20"/>
        </w:rPr>
        <w:softHyphen/>
        <w:t>ния, производства, складирования, сбыта и отгрузки готовой продукции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управление запасами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организацию транспортировки грузов</w:t>
      </w:r>
    </w:p>
    <w:p w:rsidR="00DD6F1A" w:rsidRPr="00EF5A8A" w:rsidRDefault="00DD6F1A" w:rsidP="00DD6F1A">
      <w:pPr>
        <w:pStyle w:val="130"/>
        <w:tabs>
          <w:tab w:val="left" w:pos="2241"/>
        </w:tabs>
        <w:spacing w:after="0" w:line="240" w:lineRule="auto"/>
        <w:ind w:left="720" w:firstLine="0"/>
        <w:contextualSpacing/>
        <w:jc w:val="both"/>
        <w:rPr>
          <w:rStyle w:val="50"/>
        </w:rPr>
      </w:pPr>
    </w:p>
    <w:p w:rsidR="00DD6F1A" w:rsidRPr="00EF5A8A" w:rsidRDefault="00DD6F1A" w:rsidP="00DD6F1A">
      <w:pPr>
        <w:pStyle w:val="130"/>
        <w:numPr>
          <w:ilvl w:val="0"/>
          <w:numId w:val="46"/>
        </w:numPr>
        <w:tabs>
          <w:tab w:val="left" w:pos="2241"/>
        </w:tabs>
        <w:spacing w:after="0" w:line="240" w:lineRule="auto"/>
        <w:contextualSpacing/>
        <w:jc w:val="both"/>
        <w:rPr>
          <w:rStyle w:val="50"/>
        </w:rPr>
      </w:pPr>
      <w:r w:rsidRPr="00EF5A8A">
        <w:rPr>
          <w:rStyle w:val="50"/>
        </w:rPr>
        <w:t>Логистическая концепции «точно в срок» - это…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современная концепция построения логистической системы, основанная на методе приспособления к изменениям в производственном процессе в результате сбоев на линии или изменения спроса на выпускаемую продукцию;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 классическая концепция построения логистической системы в производстве, снабжении и дистрибьюции, позволяющая иммобилизировать денежные средства фирм на создание страховых запасов;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 современная концепция построения логистической системы в производстве, снабжении и дистрибьюции, основанная на синхронизации процессов доставки материальных ресурсов и готовой продукции в необходимых количествах к тому времени, когда звенья логистической системы в них нуждаются, с целью минимизации затрат, связанных с созданием запасов.</w:t>
      </w: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 xml:space="preserve">Развитие </w:t>
      </w:r>
      <w:r w:rsidRPr="00EF5A8A">
        <w:rPr>
          <w:rFonts w:cs="Times New Roman"/>
          <w:sz w:val="20"/>
          <w:szCs w:val="20"/>
          <w:lang w:val="en-US"/>
        </w:rPr>
        <w:t>SCM</w:t>
      </w:r>
      <w:r w:rsidRPr="00EF5A8A">
        <w:rPr>
          <w:rFonts w:cs="Times New Roman"/>
          <w:sz w:val="20"/>
          <w:szCs w:val="20"/>
        </w:rPr>
        <w:t xml:space="preserve"> связано с такими экономическими процессами, как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Интеграция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Глобализация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Диверсификация</w:t>
      </w:r>
    </w:p>
    <w:p w:rsidR="00DD6F1A" w:rsidRPr="00EF5A8A" w:rsidRDefault="00DD6F1A" w:rsidP="006A2759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Финансовый кризис</w:t>
      </w:r>
    </w:p>
    <w:p w:rsidR="00DD6F1A" w:rsidRPr="00EF5A8A" w:rsidRDefault="00DD6F1A" w:rsidP="00DD6F1A">
      <w:pPr>
        <w:rPr>
          <w:rFonts w:cs="Times New Roman"/>
          <w:sz w:val="20"/>
          <w:szCs w:val="20"/>
        </w:rPr>
      </w:pPr>
    </w:p>
    <w:p w:rsidR="00DD6F1A" w:rsidRPr="00EF5A8A" w:rsidRDefault="00DD6F1A" w:rsidP="00DD6F1A">
      <w:pPr>
        <w:numPr>
          <w:ilvl w:val="0"/>
          <w:numId w:val="46"/>
        </w:numPr>
        <w:contextualSpacing/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Единицей материального потока является</w:t>
      </w:r>
    </w:p>
    <w:p w:rsidR="00DD6F1A" w:rsidRPr="00EF5A8A" w:rsidRDefault="00DA3378" w:rsidP="00DA3378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 </w:t>
      </w:r>
      <w:r w:rsidR="00DD6F1A" w:rsidRPr="00EF5A8A">
        <w:rPr>
          <w:rFonts w:ascii="Times New Roman" w:hAnsi="Times New Roman" w:cs="Times New Roman"/>
          <w:sz w:val="20"/>
          <w:szCs w:val="20"/>
        </w:rPr>
        <w:t>рубль</w:t>
      </w:r>
    </w:p>
    <w:p w:rsidR="00DD6F1A" w:rsidRPr="00EF5A8A" w:rsidRDefault="00DD6F1A" w:rsidP="00DA3378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кубический метр</w:t>
      </w:r>
    </w:p>
    <w:p w:rsidR="00DD6F1A" w:rsidRPr="00EF5A8A" w:rsidRDefault="00DD6F1A" w:rsidP="00DA3378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паскаль</w:t>
      </w:r>
    </w:p>
    <w:p w:rsidR="00DD6F1A" w:rsidRPr="00EF5A8A" w:rsidRDefault="00DD6F1A" w:rsidP="00DA3378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тонна</w:t>
      </w:r>
    </w:p>
    <w:p w:rsidR="00DD6F1A" w:rsidRPr="00EF5A8A" w:rsidRDefault="00DD6F1A" w:rsidP="00DA3378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штука</w:t>
      </w:r>
    </w:p>
    <w:p w:rsidR="00DD6F1A" w:rsidRPr="00EF5A8A" w:rsidRDefault="00DD6F1A" w:rsidP="00DA3378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тонна в год</w:t>
      </w:r>
    </w:p>
    <w:p w:rsidR="00DD6F1A" w:rsidRPr="00EF5A8A" w:rsidRDefault="00DD6F1A" w:rsidP="00DA3378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рубль за тонну</w:t>
      </w:r>
    </w:p>
    <w:p w:rsidR="00DD6F1A" w:rsidRPr="00EF5A8A" w:rsidRDefault="00DD6F1A" w:rsidP="00DD6F1A">
      <w:pPr>
        <w:pStyle w:val="130"/>
        <w:numPr>
          <w:ilvl w:val="0"/>
          <w:numId w:val="46"/>
        </w:numPr>
        <w:spacing w:after="0" w:line="240" w:lineRule="auto"/>
        <w:ind w:right="20"/>
        <w:contextualSpacing/>
        <w:jc w:val="both"/>
        <w:rPr>
          <w:rStyle w:val="afff3"/>
        </w:rPr>
      </w:pPr>
      <w:r w:rsidRPr="00EF5A8A">
        <w:rPr>
          <w:rStyle w:val="50"/>
        </w:rPr>
        <w:t>Доставку товаров повседневного спроса в отдаленную мест</w:t>
      </w:r>
      <w:r w:rsidRPr="00EF5A8A">
        <w:rPr>
          <w:rStyle w:val="50"/>
        </w:rPr>
        <w:softHyphen/>
        <w:t xml:space="preserve">ность выполняет автоколонна из трех автомобилей. Грузовой автомобиль может двигаться с максимальной скоростью 70 км/ч, автолавка – со скоростью 60 км/ч и легковой автомобиль – 90 км/ч. </w:t>
      </w:r>
      <w:r w:rsidRPr="00EF5A8A">
        <w:rPr>
          <w:rStyle w:val="afff3"/>
        </w:rPr>
        <w:t>Определите максимальную скорость автоколонны как системы.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60 км/ч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70 км/ч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80 км/ч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90 км/ч</w:t>
      </w: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Стремление выполнять каждую операцию, используя меньше каждого вида ресурсов: людей, пространства, запасов, оборудования, времени и т.д.  относится к: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Тощей стратегии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Динамической стратегии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Финансовая стратегия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Корпоративная стратегия</w:t>
      </w: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 xml:space="preserve">Стремление обеспечить высокое качество обслуживания потребителей, оперативно реагируя на появление новых или изменение прежних условий. </w:t>
      </w:r>
    </w:p>
    <w:p w:rsidR="00AD2832" w:rsidRPr="00EF5A8A" w:rsidRDefault="00AD2832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Тощей стратегии</w:t>
      </w:r>
    </w:p>
    <w:p w:rsidR="00AD2832" w:rsidRPr="00EF5A8A" w:rsidRDefault="00AD2832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Динамической стратегии</w:t>
      </w:r>
    </w:p>
    <w:p w:rsidR="00AD2832" w:rsidRPr="00EF5A8A" w:rsidRDefault="00AD2832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Финансовая стратегия</w:t>
      </w:r>
    </w:p>
    <w:p w:rsidR="00AD2832" w:rsidRPr="00EF5A8A" w:rsidRDefault="00AD2832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Корпоративная стратегия</w:t>
      </w:r>
    </w:p>
    <w:p w:rsidR="00DD6F1A" w:rsidRPr="00EF5A8A" w:rsidRDefault="00DD6F1A" w:rsidP="00DD6F1A">
      <w:pPr>
        <w:pStyle w:val="aff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Заявление, в котором указываются общие цели организации в целом, называется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Бизнес-стратегия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Функциональная стратегия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Корпоративная стратегия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миссия </w:t>
      </w:r>
    </w:p>
    <w:p w:rsidR="00DD6F1A" w:rsidRPr="00EF5A8A" w:rsidRDefault="00DD6F1A" w:rsidP="00DD6F1A">
      <w:pPr>
        <w:pStyle w:val="aff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Стратегия, описывающая направленность каждого департамента (логистического, финансового, маркетингового и др.)  в структуре организации. 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Бизнес-стратегия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Функциональная стратегия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Корпоративная стратегия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миссия </w:t>
      </w:r>
    </w:p>
    <w:p w:rsidR="00DD6F1A" w:rsidRPr="00EF5A8A" w:rsidRDefault="00DD6F1A" w:rsidP="00DD6F1A">
      <w:pPr>
        <w:pStyle w:val="aff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Предприятия, сфокусированные на потребителях, обычно разрабатывают: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Динамичную стратегию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Тощую стратегию</w:t>
      </w:r>
    </w:p>
    <w:p w:rsidR="00DD6F1A" w:rsidRPr="00EF5A8A" w:rsidRDefault="00DD6F1A" w:rsidP="00DD6F1A">
      <w:pPr>
        <w:pStyle w:val="aff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Стремление предприятия к уникальности, например, в системе обслуживания потребителей, отражается в: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Стратегии дифференциации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Стратегии временных параметров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Стратегии фокусирования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Стратегии роста</w:t>
      </w:r>
    </w:p>
    <w:p w:rsidR="00DD6F1A" w:rsidRPr="00EF5A8A" w:rsidRDefault="00DD6F1A" w:rsidP="00DD6F1A">
      <w:pPr>
        <w:pStyle w:val="aff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Стремление предприятия сконцентрироваться  на удовлетворении потребностей одного сегмента или конкретной группы покупателей, без стремления охватить весь рынок с целью - удовлетворять потребности потребителей выбранного целевого сегмента лучше, чем конкуренты. 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Стратегии дифференциации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Стратегии временных параметров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Стратегии фокусирования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Стратегии роста</w:t>
      </w:r>
    </w:p>
    <w:p w:rsidR="00DD6F1A" w:rsidRPr="00EF5A8A" w:rsidRDefault="00DD6F1A" w:rsidP="00DD6F1A">
      <w:pPr>
        <w:pStyle w:val="aff6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Передача  части или всех логистических операций третьей стороне (специализированным логистическим компаниям), называется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Инсорсинг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Аутсорсинг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Е-сорсирг</w:t>
      </w:r>
    </w:p>
    <w:p w:rsidR="00DD6F1A" w:rsidRPr="00EF5A8A" w:rsidRDefault="00DD6F1A" w:rsidP="00DD6F1A">
      <w:pPr>
        <w:pStyle w:val="aff6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Итоговая мощность всей цепи поставок равна: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Суммарной мощности всех звеньев цепи поставок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Мощности самого слабого звена в цепи поставок</w:t>
      </w:r>
    </w:p>
    <w:p w:rsidR="00DD6F1A" w:rsidRPr="00EF5A8A" w:rsidRDefault="00DD6F1A" w:rsidP="00DD6F1A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 xml:space="preserve">Мощности самого сильного звена в цепи поставок </w:t>
      </w: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 xml:space="preserve">Развитие </w:t>
      </w:r>
      <w:r w:rsidRPr="00EF5A8A">
        <w:rPr>
          <w:rFonts w:cs="Times New Roman"/>
          <w:sz w:val="20"/>
          <w:szCs w:val="20"/>
          <w:lang w:val="en-US"/>
        </w:rPr>
        <w:t>SCM</w:t>
      </w:r>
      <w:r w:rsidRPr="00EF5A8A">
        <w:rPr>
          <w:rFonts w:cs="Times New Roman"/>
          <w:sz w:val="20"/>
          <w:szCs w:val="20"/>
        </w:rPr>
        <w:t xml:space="preserve"> связано с такими экономическими процессами, как</w:t>
      </w:r>
    </w:p>
    <w:p w:rsidR="00AD2832" w:rsidRPr="00EF5A8A" w:rsidRDefault="00DD6F1A" w:rsidP="00AD2832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Интеграция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Глобализация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Диверсификация</w:t>
      </w:r>
    </w:p>
    <w:p w:rsidR="00DD6F1A" w:rsidRPr="00EF5A8A" w:rsidRDefault="00DD6F1A" w:rsidP="00AD2832">
      <w:pPr>
        <w:pStyle w:val="aff6"/>
        <w:numPr>
          <w:ilvl w:val="2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5A8A">
        <w:rPr>
          <w:rFonts w:ascii="Times New Roman" w:hAnsi="Times New Roman" w:cs="Times New Roman"/>
          <w:sz w:val="20"/>
          <w:szCs w:val="20"/>
        </w:rPr>
        <w:t>Финансовый кризис</w:t>
      </w:r>
    </w:p>
    <w:p w:rsidR="00DD6F1A" w:rsidRPr="00EF5A8A" w:rsidRDefault="00DD6F1A" w:rsidP="00DD6F1A">
      <w:pPr>
        <w:rPr>
          <w:rFonts w:cs="Times New Roman"/>
          <w:sz w:val="20"/>
          <w:szCs w:val="20"/>
        </w:rPr>
      </w:pP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Неформальные соглашения предприятий о совместном совершении некоторых действии (например, совместные закупки для получения скидок за объем) являются одним из видов интеграции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Верно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Неверно</w:t>
      </w: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 xml:space="preserve">Захват или поглощение одной компанией нескольких этапов производства товаров или услуг (например, производство сырья, производство товара или услуги, перевозка к месту реализации, маркетинг и розничные продажи) относится к  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Вертикальной интеграцией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Горизонтальной интеграцией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Прямой интеграцией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Косвенной интеграцией</w:t>
      </w:r>
    </w:p>
    <w:p w:rsidR="00DD6F1A" w:rsidRPr="00EF5A8A" w:rsidRDefault="00DD6F1A" w:rsidP="00DD6F1A">
      <w:pPr>
        <w:rPr>
          <w:rFonts w:cs="Times New Roman"/>
          <w:sz w:val="20"/>
          <w:szCs w:val="20"/>
        </w:rPr>
      </w:pP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 xml:space="preserve">Если компания стремится получить контроль над партнерами, которые производят товар или услуги, находящиеся ближе к конечной точке реализации продукта или услуги потребителю (или даже последующему сервису или ремонту), то такая интеграция называется: 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Вертикальная интеграция назад (обратная)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Вертикальная интеграция вперед (прямая)</w:t>
      </w:r>
    </w:p>
    <w:p w:rsidR="00DD6F1A" w:rsidRPr="00EF5A8A" w:rsidRDefault="00DD6F1A" w:rsidP="00AD2832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Горизонтальная интеграция</w:t>
      </w:r>
    </w:p>
    <w:p w:rsidR="00DD6F1A" w:rsidRPr="00EF5A8A" w:rsidRDefault="00DD6F1A" w:rsidP="00DD6F1A">
      <w:pPr>
        <w:ind w:left="2160"/>
        <w:rPr>
          <w:rFonts w:cs="Times New Roman"/>
          <w:sz w:val="20"/>
          <w:szCs w:val="20"/>
        </w:rPr>
      </w:pP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 xml:space="preserve">Основное правило </w:t>
      </w:r>
      <w:r w:rsidRPr="00EF5A8A">
        <w:rPr>
          <w:rFonts w:cs="Times New Roman"/>
          <w:sz w:val="20"/>
          <w:szCs w:val="20"/>
          <w:lang w:val="en-US"/>
        </w:rPr>
        <w:t>SCM</w:t>
      </w:r>
      <w:r w:rsidRPr="00EF5A8A">
        <w:rPr>
          <w:rFonts w:cs="Times New Roman"/>
          <w:sz w:val="20"/>
          <w:szCs w:val="20"/>
        </w:rPr>
        <w:t xml:space="preserve"> -предприятия, действующие в одной цепочке поставок должны: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Конкурировать друг с другом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Конкурировать с организациями, действующими в других цепях поставок</w:t>
      </w: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Консолидация нескольких компаний, производящих одни и те же товары или услуги является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Вертикальной интеграцией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Горизонтальной интеграцией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Прямой интеграцией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Косвенной интеграцией</w:t>
      </w:r>
    </w:p>
    <w:p w:rsidR="00DD6F1A" w:rsidRPr="00EF5A8A" w:rsidRDefault="00DD6F1A" w:rsidP="00DD6F1A">
      <w:pPr>
        <w:ind w:left="2160"/>
        <w:rPr>
          <w:rFonts w:cs="Times New Roman"/>
          <w:sz w:val="20"/>
          <w:szCs w:val="20"/>
        </w:rPr>
      </w:pP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 xml:space="preserve">Если компания стремится получить контроль над партнерами, которые производят сырьё, необходимое при производстве товаров или услуг этой компании, то такая интеграция называется 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Вертикальная интеграция назад (обратная)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Вертикальная интеграция вперед (прямая)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Горизонтальная интеграция</w:t>
      </w:r>
    </w:p>
    <w:p w:rsidR="00DD6F1A" w:rsidRPr="00EF5A8A" w:rsidRDefault="00DD6F1A" w:rsidP="00DD6F1A">
      <w:pPr>
        <w:ind w:left="720"/>
        <w:rPr>
          <w:rFonts w:cs="Times New Roman"/>
          <w:sz w:val="20"/>
          <w:szCs w:val="20"/>
        </w:rPr>
      </w:pPr>
    </w:p>
    <w:p w:rsidR="00DD6F1A" w:rsidRPr="00EF5A8A" w:rsidRDefault="00DD6F1A" w:rsidP="00DD6F1A">
      <w:pPr>
        <w:numPr>
          <w:ilvl w:val="0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  <w:lang w:val="en-US"/>
        </w:rPr>
        <w:t xml:space="preserve">SCM </w:t>
      </w:r>
      <w:r w:rsidRPr="00EF5A8A">
        <w:rPr>
          <w:rFonts w:cs="Times New Roman"/>
          <w:sz w:val="20"/>
          <w:szCs w:val="20"/>
        </w:rPr>
        <w:t>предназначен для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Крупных промышленных транснациональных компаний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Среднего бизнеса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Малого бизнеса</w:t>
      </w:r>
    </w:p>
    <w:p w:rsidR="00DD6F1A" w:rsidRPr="00EF5A8A" w:rsidRDefault="00DD6F1A" w:rsidP="00DD6F1A">
      <w:pPr>
        <w:numPr>
          <w:ilvl w:val="2"/>
          <w:numId w:val="46"/>
        </w:numPr>
        <w:rPr>
          <w:rFonts w:cs="Times New Roman"/>
          <w:sz w:val="20"/>
          <w:szCs w:val="20"/>
        </w:rPr>
      </w:pPr>
      <w:r w:rsidRPr="00EF5A8A">
        <w:rPr>
          <w:rFonts w:cs="Times New Roman"/>
          <w:sz w:val="20"/>
          <w:szCs w:val="20"/>
        </w:rPr>
        <w:t>Частных предпринимателей</w:t>
      </w:r>
    </w:p>
    <w:p w:rsidR="00DD6F1A" w:rsidRDefault="00DD6F1A" w:rsidP="00DD6F1A">
      <w:pPr>
        <w:pStyle w:val="aff6"/>
        <w:ind w:left="2160"/>
        <w:rPr>
          <w:rFonts w:ascii="Times New Roman" w:hAnsi="Times New Roman" w:cs="Times New Roman"/>
          <w:sz w:val="20"/>
          <w:szCs w:val="20"/>
        </w:rPr>
      </w:pPr>
    </w:p>
    <w:p w:rsidR="00592D83" w:rsidRPr="00EF5A8A" w:rsidRDefault="00592D83" w:rsidP="00DD6F1A">
      <w:pPr>
        <w:pStyle w:val="aff6"/>
        <w:ind w:left="2160"/>
        <w:rPr>
          <w:rFonts w:ascii="Times New Roman" w:hAnsi="Times New Roman" w:cs="Times New Roman"/>
          <w:sz w:val="20"/>
          <w:szCs w:val="20"/>
        </w:rPr>
      </w:pPr>
    </w:p>
    <w:p w:rsidR="002A0C71" w:rsidRPr="00BE38AB" w:rsidRDefault="002A0C71" w:rsidP="002A0C71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2A0C71" w:rsidRPr="00BE38AB" w:rsidRDefault="002A0C71" w:rsidP="002A0C71">
      <w:pPr>
        <w:ind w:firstLine="709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 w:rsidR="00B07512"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8D2005">
        <w:rPr>
          <w:rFonts w:cs="Times New Roman"/>
        </w:rPr>
        <w:t>бакалавров.</w:t>
      </w:r>
    </w:p>
    <w:p w:rsidR="002A0C71" w:rsidRDefault="002A0C71" w:rsidP="002A0C71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DA75D7" w:rsidRPr="008D2005" w:rsidRDefault="00540DA2" w:rsidP="008D2005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8D2005">
        <w:rPr>
          <w:rFonts w:cs="Times New Roman"/>
          <w:b/>
          <w:sz w:val="28"/>
          <w:szCs w:val="28"/>
        </w:rPr>
        <w:t>5.</w:t>
      </w:r>
      <w:r w:rsidR="00251532">
        <w:rPr>
          <w:rFonts w:cs="Times New Roman"/>
          <w:b/>
          <w:sz w:val="28"/>
          <w:szCs w:val="28"/>
        </w:rPr>
        <w:t xml:space="preserve">3 </w:t>
      </w:r>
      <w:r w:rsidRPr="008D2005">
        <w:rPr>
          <w:rFonts w:cs="Times New Roman"/>
          <w:b/>
          <w:sz w:val="28"/>
          <w:szCs w:val="28"/>
        </w:rPr>
        <w:t xml:space="preserve"> </w:t>
      </w:r>
      <w:r w:rsidR="00DA75D7" w:rsidRPr="008D2005">
        <w:rPr>
          <w:rFonts w:cs="Times New Roman"/>
          <w:b/>
          <w:sz w:val="28"/>
          <w:szCs w:val="28"/>
        </w:rPr>
        <w:t xml:space="preserve">Перечень вопросов для подготовки к </w:t>
      </w:r>
      <w:r w:rsidR="000C2C42">
        <w:rPr>
          <w:rFonts w:cs="Times New Roman"/>
          <w:b/>
          <w:sz w:val="28"/>
          <w:szCs w:val="28"/>
        </w:rPr>
        <w:t>ЭКЗАМЕНУ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jc w:val="both"/>
      </w:pPr>
      <w:r w:rsidRPr="00025F52">
        <w:t>Дайте определение логистической системе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>Дайте определение УЦП (управление цепями поставок)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>В чем заключается взаимосвязь логистики и управления цепями поставок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  <w:rPr>
          <w:bCs/>
        </w:rPr>
      </w:pPr>
      <w:r w:rsidRPr="00025F52">
        <w:t xml:space="preserve">В чем заключается применение логистического подхода в УЦП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>Как давно существует управление цепями поставок.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>Какую роль УЦП играет в бизнесе.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Структура и классификация цепей поставок (жесткие, виртуальные, адаптивные, гибкие).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>Современные тенденции развития цепей поставок.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bCs/>
          <w:sz w:val="24"/>
          <w:szCs w:val="24"/>
        </w:rPr>
      </w:pPr>
      <w:r w:rsidRPr="00025F52">
        <w:rPr>
          <w:sz w:val="24"/>
          <w:szCs w:val="24"/>
        </w:rPr>
        <w:t>Определение интеграции.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bCs/>
          <w:sz w:val="24"/>
          <w:szCs w:val="24"/>
        </w:rPr>
      </w:pPr>
      <w:r w:rsidRPr="00025F52">
        <w:rPr>
          <w:sz w:val="24"/>
          <w:szCs w:val="24"/>
        </w:rPr>
        <w:t xml:space="preserve">Значение интеграции в управлении цепями поставок. 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bCs/>
          <w:sz w:val="24"/>
          <w:szCs w:val="24"/>
        </w:rPr>
      </w:pPr>
      <w:r w:rsidRPr="00025F52">
        <w:rPr>
          <w:sz w:val="24"/>
          <w:szCs w:val="24"/>
        </w:rPr>
        <w:t>Виды интеграции: внешняя и внутренняя.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bCs/>
          <w:sz w:val="24"/>
          <w:szCs w:val="24"/>
        </w:rPr>
      </w:pPr>
      <w:r w:rsidRPr="00025F52">
        <w:rPr>
          <w:sz w:val="24"/>
          <w:szCs w:val="24"/>
        </w:rPr>
        <w:t xml:space="preserve">Виды интеграции: горизонтальная и вертикальная интеграция. 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bCs/>
          <w:sz w:val="24"/>
          <w:szCs w:val="24"/>
        </w:rPr>
      </w:pPr>
      <w:r w:rsidRPr="00025F52">
        <w:rPr>
          <w:sz w:val="24"/>
          <w:szCs w:val="24"/>
        </w:rPr>
        <w:t>Типы вертикальной интеграции: интеграция «вперед» и «назад».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sz w:val="24"/>
          <w:szCs w:val="24"/>
        </w:rPr>
      </w:pPr>
      <w:r w:rsidRPr="00025F52">
        <w:rPr>
          <w:sz w:val="24"/>
          <w:szCs w:val="24"/>
        </w:rPr>
        <w:t xml:space="preserve">Определение логистической стратегии. 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sz w:val="24"/>
          <w:szCs w:val="24"/>
        </w:rPr>
      </w:pPr>
      <w:r w:rsidRPr="00025F52">
        <w:rPr>
          <w:sz w:val="24"/>
          <w:szCs w:val="24"/>
        </w:rPr>
        <w:t>Основные типы логистических стратегий.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sz w:val="24"/>
          <w:szCs w:val="24"/>
        </w:rPr>
      </w:pPr>
      <w:r w:rsidRPr="00025F52">
        <w:rPr>
          <w:sz w:val="24"/>
          <w:szCs w:val="24"/>
        </w:rPr>
        <w:t>Сравнительная характеристика тощей и динамической логистических стратегий.</w:t>
      </w:r>
    </w:p>
    <w:p w:rsidR="0092266B" w:rsidRPr="00025F52" w:rsidRDefault="0092266B" w:rsidP="00251532">
      <w:pPr>
        <w:pStyle w:val="afff0"/>
        <w:numPr>
          <w:ilvl w:val="0"/>
          <w:numId w:val="49"/>
        </w:numPr>
        <w:ind w:left="0" w:firstLine="397"/>
        <w:rPr>
          <w:sz w:val="24"/>
          <w:szCs w:val="24"/>
        </w:rPr>
      </w:pPr>
      <w:r w:rsidRPr="00025F52">
        <w:rPr>
          <w:sz w:val="24"/>
          <w:szCs w:val="24"/>
        </w:rPr>
        <w:t>Способы реализации логистической стратегии в цепях поставок.</w:t>
      </w:r>
    </w:p>
    <w:p w:rsidR="0092266B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Задача конроллинга деятельности в цепи поставок. </w:t>
      </w:r>
    </w:p>
    <w:p w:rsidR="00CF758B" w:rsidRPr="00025F52" w:rsidRDefault="00CF758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>
        <w:rPr>
          <w:lang w:val="en-US"/>
        </w:rPr>
        <w:t>SCOR</w:t>
      </w:r>
      <w:r>
        <w:t xml:space="preserve"> модель, её метрики и показатели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Принцип функционирования </w:t>
      </w:r>
      <w:r w:rsidRPr="00025F52">
        <w:rPr>
          <w:lang w:val="en-US"/>
        </w:rPr>
        <w:t>KPI</w:t>
      </w:r>
      <w:r w:rsidRPr="00025F52">
        <w:t>.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Особенности учета издержек в логистике. Сравнение показателей логистической деятельности.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Анализ экономической эффективности цепи поставок.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Что такое логистический аудит. Цели и задачи логистического аудита.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>Кто проводит логистический аудит.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Ключевой принцип логистического аудита.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Ключевые показатели логистического аудита.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Типичные проблемы, выявленные в ходе аудита и способы их решения.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>Результаты логистического аудита.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Новая концепция совершенствования УЦП – цепи, ориентированные на спрос (DDSN). Отличия УЦП от DDSN. </w:t>
      </w:r>
    </w:p>
    <w:p w:rsidR="0092266B" w:rsidRPr="00025F52" w:rsidRDefault="0092266B" w:rsidP="00251532">
      <w:pPr>
        <w:numPr>
          <w:ilvl w:val="0"/>
          <w:numId w:val="49"/>
        </w:numPr>
        <w:shd w:val="clear" w:color="auto" w:fill="FFFFFF"/>
        <w:ind w:left="0" w:firstLine="397"/>
        <w:jc w:val="both"/>
      </w:pPr>
      <w:r w:rsidRPr="00025F52">
        <w:t xml:space="preserve">Показатели эффективности цепей, ориентированных на спрос. Ключевые элементы цепей, ориентированных на спрос. </w:t>
      </w:r>
    </w:p>
    <w:p w:rsidR="00273C2A" w:rsidRDefault="00273C2A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75D7" w:rsidRPr="00273C2A" w:rsidRDefault="00E34008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1A7741" w:rsidRDefault="00DB5657" w:rsidP="00312901">
      <w:pPr>
        <w:ind w:firstLine="397"/>
        <w:jc w:val="both"/>
        <w:rPr>
          <w:color w:val="FF0000"/>
        </w:rPr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взаимооценки: рецензирование студентами работ друг </w:t>
      </w:r>
      <w:r w:rsidR="008D2005">
        <w:t>друга; оппонирование студентами</w:t>
      </w:r>
      <w:r w:rsidRPr="001A7741">
        <w:t xml:space="preserve"> проектов, исследовательских работ; экспертные оценки группами, состоящими из сту</w:t>
      </w:r>
      <w:r w:rsidR="008D2005">
        <w:t>дентов.</w:t>
      </w:r>
    </w:p>
    <w:p w:rsidR="00DB5657" w:rsidRPr="001A7741" w:rsidRDefault="00DB5657" w:rsidP="00312901">
      <w:pPr>
        <w:ind w:firstLine="397"/>
        <w:jc w:val="both"/>
      </w:pPr>
      <w:r w:rsidRPr="001A7741">
        <w:t xml:space="preserve">- </w:t>
      </w:r>
      <w:r w:rsidRPr="001A7741">
        <w:rPr>
          <w:iCs/>
        </w:rPr>
        <w:t xml:space="preserve">промежуточный контроль </w:t>
      </w:r>
      <w:r w:rsidRPr="001A7741">
        <w:t>в виде</w:t>
      </w:r>
      <w:r w:rsidR="00312901">
        <w:t xml:space="preserve"> зачета</w:t>
      </w:r>
      <w:r w:rsidRPr="001A7741">
        <w:t>, к которому допускаются студенты, освоившие в полном объеме материал дисциплины и успешно прошедшие текущий контроль.</w:t>
      </w:r>
    </w:p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P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29"/>
        <w:gridCol w:w="1223"/>
        <w:gridCol w:w="7843"/>
      </w:tblGrid>
      <w:tr w:rsidR="00DA75D7" w:rsidTr="00DA75D7">
        <w:trPr>
          <w:trHeight w:val="274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DA75D7" w:rsidTr="000D5C3B">
        <w:trPr>
          <w:trHeight w:val="922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DA75D7" w:rsidTr="000D5C3B">
        <w:trPr>
          <w:trHeight w:val="695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DA75D7" w:rsidTr="000D5C3B">
        <w:trPr>
          <w:trHeight w:val="84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DA75D7" w:rsidTr="000D5C3B">
        <w:trPr>
          <w:trHeight w:val="118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DA75D7" w:rsidTr="00DA75D7">
        <w:trPr>
          <w:trHeight w:val="840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p w:rsidR="00B6291A" w:rsidRPr="00EE3302" w:rsidRDefault="00997151" w:rsidP="00997151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4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B6291A" w:rsidRPr="00EE3302">
        <w:rPr>
          <w:rFonts w:cs="Times New Roman"/>
          <w:b/>
          <w:sz w:val="28"/>
          <w:szCs w:val="28"/>
        </w:rPr>
        <w:t xml:space="preserve">Темы эссе (рефератов, докладов, </w:t>
      </w:r>
      <w:r w:rsidR="001253F4" w:rsidRPr="00EE3302">
        <w:rPr>
          <w:rFonts w:cs="Times New Roman"/>
          <w:b/>
          <w:sz w:val="28"/>
          <w:szCs w:val="28"/>
        </w:rPr>
        <w:t>в том числе в форме презентаций</w:t>
      </w:r>
      <w:r w:rsidR="00B6291A" w:rsidRPr="00EE3302">
        <w:rPr>
          <w:rFonts w:cs="Times New Roman"/>
          <w:b/>
          <w:sz w:val="28"/>
          <w:szCs w:val="28"/>
        </w:rPr>
        <w:t>)</w:t>
      </w:r>
    </w:p>
    <w:p w:rsidR="00287A58" w:rsidRDefault="00B6291A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EE3302">
        <w:rPr>
          <w:rFonts w:cs="Times New Roman"/>
          <w:b/>
          <w:sz w:val="28"/>
          <w:szCs w:val="28"/>
        </w:rPr>
        <w:t>по дисциплине</w:t>
      </w:r>
      <w:r w:rsidR="009E5EE7" w:rsidRPr="00EE3302">
        <w:rPr>
          <w:rFonts w:cs="Times New Roman"/>
          <w:b/>
          <w:sz w:val="28"/>
          <w:szCs w:val="28"/>
        </w:rPr>
        <w:t>:</w:t>
      </w:r>
      <w:r w:rsidRPr="00CA34A7">
        <w:rPr>
          <w:rFonts w:cs="Times New Roman"/>
          <w:sz w:val="24"/>
          <w:szCs w:val="24"/>
          <w:vertAlign w:val="superscript"/>
        </w:rPr>
        <w:t xml:space="preserve">    </w:t>
      </w:r>
      <w:r w:rsidR="00357254">
        <w:rPr>
          <w:b/>
          <w:bCs/>
          <w:sz w:val="28"/>
          <w:szCs w:val="28"/>
        </w:rPr>
        <w:t xml:space="preserve">Управление цепями поставок </w:t>
      </w:r>
    </w:p>
    <w:p w:rsidR="00B6291A" w:rsidRPr="00CA34A7" w:rsidRDefault="00B6291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287A58" w:rsidRPr="00903902" w:rsidRDefault="00287A58" w:rsidP="00287A58">
      <w:pPr>
        <w:spacing w:before="120" w:line="360" w:lineRule="auto"/>
        <w:jc w:val="center"/>
        <w:rPr>
          <w:rFonts w:cs="Times New Roman"/>
          <w:b/>
          <w:i/>
          <w:lang w:eastAsia="ru-RU"/>
        </w:rPr>
      </w:pPr>
      <w:r w:rsidRPr="00903902">
        <w:rPr>
          <w:rFonts w:cs="Times New Roman"/>
          <w:b/>
          <w:i/>
          <w:lang w:eastAsia="ru-RU"/>
        </w:rPr>
        <w:t>РЕФЕРАТЫ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rPr>
          <w:spacing w:val="-2"/>
        </w:rPr>
        <w:t>Российский рынок логистических провайдеров: проблемы и тенденции развития</w:t>
      </w:r>
      <w:r w:rsidRPr="00232673">
        <w:t>.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t>Значение и критерии логистического сервиса в цепях поставок.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t xml:space="preserve">Сущность и классификация рисков в логистике. 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t>Модели управления логистическими рисками в цепях поставок.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t>Методы воздействия на риск. Основные модели диверсификации логистических рисков. Основные модели страхования рисков в логистике.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t>Проведение экспертизы логистики компании – внешний аудит. Типовые программы и методики проведения логистического аудита.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rPr>
          <w:bCs/>
        </w:rPr>
        <w:t>Сущность и мировой опыт применения концепции</w:t>
      </w:r>
      <w:r w:rsidRPr="00232673">
        <w:t xml:space="preserve"> «</w:t>
      </w:r>
      <w:r w:rsidRPr="00232673">
        <w:rPr>
          <w:bCs/>
        </w:rPr>
        <w:t>быстрого</w:t>
      </w:r>
      <w:r w:rsidRPr="00232673">
        <w:t xml:space="preserve"> </w:t>
      </w:r>
      <w:r w:rsidRPr="00232673">
        <w:rPr>
          <w:bCs/>
        </w:rPr>
        <w:t>реагирования»</w:t>
      </w:r>
      <w:r w:rsidRPr="00232673">
        <w:t xml:space="preserve"> (</w:t>
      </w:r>
      <w:r w:rsidRPr="00232673">
        <w:rPr>
          <w:bCs/>
        </w:rPr>
        <w:t>quick</w:t>
      </w:r>
      <w:r w:rsidRPr="00232673">
        <w:t xml:space="preserve"> </w:t>
      </w:r>
      <w:r w:rsidRPr="00232673">
        <w:rPr>
          <w:bCs/>
        </w:rPr>
        <w:t>response</w:t>
      </w:r>
      <w:r w:rsidRPr="00232673">
        <w:t xml:space="preserve">, </w:t>
      </w:r>
      <w:r w:rsidRPr="00232673">
        <w:rPr>
          <w:bCs/>
        </w:rPr>
        <w:t>QR</w:t>
      </w:r>
      <w:r w:rsidRPr="00232673">
        <w:t>).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rPr>
          <w:color w:val="000000"/>
        </w:rPr>
        <w:t xml:space="preserve">Концепция эффективного реагирования (ECR) 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rPr>
          <w:color w:val="000000"/>
        </w:rPr>
        <w:t>Схожесть и различия концепций эффективного реагирования (ECR) и совместного планирования, прогнозирования и пополнения (CPFR).</w:t>
      </w:r>
    </w:p>
    <w:p w:rsidR="00357254" w:rsidRPr="00232673" w:rsidRDefault="00357254" w:rsidP="00357254">
      <w:pPr>
        <w:numPr>
          <w:ilvl w:val="0"/>
          <w:numId w:val="44"/>
        </w:numPr>
        <w:ind w:firstLine="397"/>
        <w:jc w:val="both"/>
      </w:pPr>
      <w:r w:rsidRPr="00232673">
        <w:t>Сущность и применение макрологистических систем TEDIM, UNCTAD, TACIS.</w:t>
      </w:r>
    </w:p>
    <w:p w:rsidR="00357254" w:rsidRDefault="00357254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34008" w:rsidRPr="00273C2A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1A7741" w:rsidRDefault="00DB5657" w:rsidP="001C06F4">
      <w:pPr>
        <w:ind w:firstLine="397"/>
        <w:jc w:val="both"/>
      </w:pPr>
      <w:r w:rsidRPr="001A7741">
        <w:t>Самостоятельная работа</w:t>
      </w:r>
      <w:r w:rsidR="008D2005">
        <w:t xml:space="preserve"> бакалавров </w:t>
      </w:r>
      <w:r w:rsidRPr="001A7741">
        <w:t xml:space="preserve">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DB5657" w:rsidRPr="001A7741" w:rsidRDefault="00DB5657" w:rsidP="00DB5657">
      <w:pPr>
        <w:ind w:firstLine="397"/>
      </w:pPr>
      <w:r w:rsidRPr="001A7741">
        <w:t>Формы организации работы</w:t>
      </w:r>
      <w:r w:rsidR="008D2005">
        <w:t xml:space="preserve"> бакалавров</w:t>
      </w:r>
      <w:r w:rsidRPr="001A7741">
        <w:t>:</w:t>
      </w:r>
    </w:p>
    <w:p w:rsidR="00DB5657" w:rsidRPr="001A7741" w:rsidRDefault="00DB5657" w:rsidP="00DB5657">
      <w:pPr>
        <w:numPr>
          <w:ilvl w:val="0"/>
          <w:numId w:val="28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DB5657" w:rsidRPr="001A7741" w:rsidRDefault="00DB5657" w:rsidP="00DB5657">
      <w:pPr>
        <w:numPr>
          <w:ilvl w:val="0"/>
          <w:numId w:val="28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</w:t>
      </w:r>
      <w:r w:rsidR="008D2005">
        <w:t>том самостоятельно.</w:t>
      </w:r>
    </w:p>
    <w:p w:rsidR="00E34008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64F8B" w:rsidRDefault="00B6291A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355CDE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591B7F" w:rsidTr="001C06F4">
        <w:trPr>
          <w:trHeight w:val="274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91B7F" w:rsidTr="001C06F4">
        <w:trPr>
          <w:trHeight w:val="96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591B7F" w:rsidTr="001C06F4">
        <w:trPr>
          <w:trHeight w:val="69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 w:rsidR="008D2005"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91B7F" w:rsidTr="001C06F4">
        <w:trPr>
          <w:trHeight w:val="843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591B7F" w:rsidTr="001C06F4">
        <w:trPr>
          <w:trHeight w:val="1117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591B7F" w:rsidTr="001C06F4">
        <w:trPr>
          <w:trHeight w:val="550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1E4392" w:rsidRDefault="001E4392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AA3" w:rsidRPr="00154680" w:rsidRDefault="00997151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5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526AA3" w:rsidRPr="00154680">
        <w:rPr>
          <w:rFonts w:cs="Times New Roman"/>
          <w:b/>
          <w:sz w:val="28"/>
          <w:szCs w:val="28"/>
        </w:rPr>
        <w:t>Темы групповых и/или индивидуальных заданий</w:t>
      </w:r>
    </w:p>
    <w:p w:rsidR="00287A58" w:rsidRDefault="00526AA3" w:rsidP="009F0D12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154680">
        <w:rPr>
          <w:rFonts w:cs="Times New Roman"/>
          <w:b/>
          <w:sz w:val="28"/>
          <w:szCs w:val="28"/>
        </w:rPr>
        <w:t>по дисциплине:</w:t>
      </w:r>
      <w:r w:rsidR="003B4A23">
        <w:rPr>
          <w:rFonts w:cs="Times New Roman"/>
          <w:sz w:val="24"/>
          <w:szCs w:val="24"/>
          <w:vertAlign w:val="superscript"/>
        </w:rPr>
        <w:t xml:space="preserve">     </w:t>
      </w:r>
      <w:r w:rsidR="00F831EA">
        <w:rPr>
          <w:b/>
          <w:bCs/>
          <w:sz w:val="28"/>
          <w:szCs w:val="28"/>
        </w:rPr>
        <w:t>Управление цепями поставок</w:t>
      </w:r>
    </w:p>
    <w:p w:rsidR="00526AA3" w:rsidRPr="00CA34A7" w:rsidRDefault="00526AA3" w:rsidP="009F0D12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DB52AA" w:rsidRDefault="00DB52AA" w:rsidP="00357254">
      <w:pPr>
        <w:numPr>
          <w:ilvl w:val="0"/>
          <w:numId w:val="45"/>
        </w:numPr>
        <w:shd w:val="clear" w:color="auto" w:fill="FFFFFF"/>
        <w:jc w:val="both"/>
      </w:pPr>
      <w:r>
        <w:t>Цифровая транспормация логистики на основе глобального тренда Индустрия 4.0</w:t>
      </w:r>
    </w:p>
    <w:p w:rsidR="00DB52AA" w:rsidRDefault="00DB52AA" w:rsidP="00357254">
      <w:pPr>
        <w:numPr>
          <w:ilvl w:val="0"/>
          <w:numId w:val="45"/>
        </w:numPr>
        <w:shd w:val="clear" w:color="auto" w:fill="FFFFFF"/>
        <w:jc w:val="both"/>
      </w:pPr>
      <w:r>
        <w:t>Блокчейн в логистике</w:t>
      </w:r>
    </w:p>
    <w:p w:rsidR="00DB52AA" w:rsidRDefault="00DB52AA" w:rsidP="00357254">
      <w:pPr>
        <w:numPr>
          <w:ilvl w:val="0"/>
          <w:numId w:val="45"/>
        </w:numPr>
        <w:shd w:val="clear" w:color="auto" w:fill="FFFFFF"/>
        <w:jc w:val="both"/>
      </w:pPr>
      <w:r>
        <w:t>Биг Дата в логистике</w:t>
      </w:r>
    </w:p>
    <w:p w:rsidR="00DB52AA" w:rsidRDefault="00DB52AA" w:rsidP="00DB52AA">
      <w:pPr>
        <w:numPr>
          <w:ilvl w:val="0"/>
          <w:numId w:val="45"/>
        </w:numPr>
        <w:shd w:val="clear" w:color="auto" w:fill="FFFFFF"/>
        <w:jc w:val="both"/>
      </w:pPr>
      <w:r>
        <w:t>Виртуальная и дополненная реальность в логистике</w:t>
      </w:r>
    </w:p>
    <w:p w:rsidR="00DB52AA" w:rsidRDefault="00DB52AA" w:rsidP="00DB52AA">
      <w:pPr>
        <w:numPr>
          <w:ilvl w:val="0"/>
          <w:numId w:val="45"/>
        </w:numPr>
        <w:shd w:val="clear" w:color="auto" w:fill="FFFFFF"/>
        <w:jc w:val="both"/>
      </w:pPr>
      <w:r>
        <w:t>Новые цифровые тренды в логистике.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 xml:space="preserve">Роль, перспективы и эффективность применения информационных систем и технологий в управлении цепями поставок. 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 xml:space="preserve">Технология электронного документооборота (EDI) в цепях поставок. 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>Проблема создания единого информационного пространства контрагентов цепи поставок.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 xml:space="preserve">Автоматическая идентификация параметров товарно-транспортных потоков цепей поставок. Использование штрих-кодовых технологий в управлении цепями поставок. 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>Радиочастотная идентификация (RFID) упаковок и грузов в сетевой структуре цепей поставок.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 xml:space="preserve">Основные задачи и технологии информационной системы мониторинга цепей поставок. 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 xml:space="preserve">Информационные системы слежения, связи и диспетчеризации транспорта. Спутниковые системы связи и навигации. Геоинформационные системы. 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>Возможности использования Internet в управлении цепями поставок. Виртуальные логистические центры/опе</w:t>
      </w:r>
      <w:r w:rsidRPr="00025F52">
        <w:softHyphen/>
        <w:t xml:space="preserve">раторы в цепях поставок. 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 xml:space="preserve">Информационная интеграция в управлении цепями поставок. Основные программные продукты, используемые в цепях поставок промышленных и торговых компаний. </w:t>
      </w:r>
    </w:p>
    <w:p w:rsidR="00357254" w:rsidRPr="00025F52" w:rsidRDefault="00357254" w:rsidP="00357254">
      <w:pPr>
        <w:numPr>
          <w:ilvl w:val="0"/>
          <w:numId w:val="45"/>
        </w:numPr>
        <w:shd w:val="clear" w:color="auto" w:fill="FFFFFF"/>
        <w:ind w:left="0" w:firstLine="397"/>
        <w:jc w:val="both"/>
      </w:pPr>
      <w:r w:rsidRPr="00025F52">
        <w:t>Проблемы выбора КИС для поддержки логистических бизнес-процессов в цепях поставок.</w:t>
      </w:r>
    </w:p>
    <w:p w:rsidR="002F371D" w:rsidRDefault="002F371D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 w:rsidR="000D5C3B">
        <w:t xml:space="preserve"> </w:t>
      </w:r>
      <w:r w:rsidRPr="001A7741">
        <w:t xml:space="preserve">При оценке проекта учитывается степень самостоятельности </w:t>
      </w:r>
      <w:r w:rsidR="008D2005">
        <w:t xml:space="preserve"> бакалавра </w:t>
      </w:r>
      <w:r w:rsidRPr="001A7741">
        <w:t>в его подготовке, индивидуальное творчество и оригинальность при разработке избранной темы, уровень защиты выполненного исследования.</w:t>
      </w:r>
      <w:r w:rsidRPr="00513D52">
        <w:rPr>
          <w:b/>
        </w:rPr>
        <w:t xml:space="preserve"> </w:t>
      </w:r>
    </w:p>
    <w:p w:rsidR="007372EF" w:rsidRDefault="007464B9" w:rsidP="00796B4A">
      <w:pPr>
        <w:rPr>
          <w:rFonts w:cs="Times New Roman"/>
        </w:rPr>
      </w:pPr>
      <w:r w:rsidRPr="00CA34A7">
        <w:rPr>
          <w:rFonts w:cs="Times New Roman"/>
        </w:rPr>
        <w:tab/>
      </w:r>
    </w:p>
    <w:p w:rsidR="007E733B" w:rsidRPr="00DA75D7" w:rsidRDefault="007E733B" w:rsidP="007E733B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29"/>
        <w:gridCol w:w="1223"/>
        <w:gridCol w:w="7843"/>
      </w:tblGrid>
      <w:tr w:rsidR="007E733B" w:rsidTr="008D2005">
        <w:trPr>
          <w:trHeight w:val="274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E733B" w:rsidTr="008D2005">
        <w:trPr>
          <w:trHeight w:val="922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E733B" w:rsidTr="008D2005">
        <w:trPr>
          <w:trHeight w:val="695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E733B" w:rsidTr="008D2005">
        <w:trPr>
          <w:trHeight w:val="846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E733B" w:rsidTr="008D2005">
        <w:trPr>
          <w:trHeight w:val="1186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E733B" w:rsidTr="008D2005">
        <w:trPr>
          <w:trHeight w:val="840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sectPr w:rsidR="00796B4A" w:rsidSect="00B878CF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A1" w:rsidRDefault="008710A1">
      <w:r>
        <w:separator/>
      </w:r>
    </w:p>
  </w:endnote>
  <w:endnote w:type="continuationSeparator" w:id="0">
    <w:p w:rsidR="008710A1" w:rsidRDefault="008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A1" w:rsidRDefault="008710A1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0A1" w:rsidRPr="00EF2877" w:rsidRDefault="008710A1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8710A1" w:rsidRPr="00EF2877" w:rsidRDefault="008710A1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A1" w:rsidRDefault="008710A1">
      <w:r>
        <w:separator/>
      </w:r>
    </w:p>
  </w:footnote>
  <w:footnote w:type="continuationSeparator" w:id="0">
    <w:p w:rsidR="008710A1" w:rsidRDefault="0087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20781"/>
      <w:docPartObj>
        <w:docPartGallery w:val="Page Numbers (Top of Page)"/>
        <w:docPartUnique/>
      </w:docPartObj>
    </w:sdtPr>
    <w:sdtEndPr/>
    <w:sdtContent>
      <w:p w:rsidR="008710A1" w:rsidRDefault="008710A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39">
          <w:rPr>
            <w:noProof/>
          </w:rPr>
          <w:t>2</w:t>
        </w:r>
        <w:r>
          <w:fldChar w:fldCharType="end"/>
        </w:r>
      </w:p>
    </w:sdtContent>
  </w:sdt>
  <w:p w:rsidR="008710A1" w:rsidRDefault="008710A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A4224F4"/>
    <w:multiLevelType w:val="multilevel"/>
    <w:tmpl w:val="C71AB4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2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55063D4"/>
    <w:multiLevelType w:val="hybridMultilevel"/>
    <w:tmpl w:val="F594C484"/>
    <w:lvl w:ilvl="0" w:tplc="C652DD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67C6B"/>
    <w:multiLevelType w:val="hybridMultilevel"/>
    <w:tmpl w:val="4B98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641FA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Calibr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F5F17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568D0"/>
    <w:multiLevelType w:val="hybridMultilevel"/>
    <w:tmpl w:val="896C54E0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75D74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48C14805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1" w15:restartNumberingAfterBreak="0">
    <w:nsid w:val="516E1F23"/>
    <w:multiLevelType w:val="hybridMultilevel"/>
    <w:tmpl w:val="4A809906"/>
    <w:lvl w:ilvl="0" w:tplc="D9B21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179791A"/>
    <w:multiLevelType w:val="hybridMultilevel"/>
    <w:tmpl w:val="53D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242E"/>
    <w:multiLevelType w:val="singleLevel"/>
    <w:tmpl w:val="403A5DBE"/>
    <w:lvl w:ilvl="0">
      <w:start w:val="3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4540B63"/>
    <w:multiLevelType w:val="hybridMultilevel"/>
    <w:tmpl w:val="D0AA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7E4E59ED"/>
    <w:multiLevelType w:val="hybridMultilevel"/>
    <w:tmpl w:val="4EB49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33"/>
  </w:num>
  <w:num w:numId="6">
    <w:abstractNumId w:val="39"/>
  </w:num>
  <w:num w:numId="7">
    <w:abstractNumId w:val="25"/>
  </w:num>
  <w:num w:numId="8">
    <w:abstractNumId w:val="10"/>
  </w:num>
  <w:num w:numId="9">
    <w:abstractNumId w:val="22"/>
  </w:num>
  <w:num w:numId="10">
    <w:abstractNumId w:val="29"/>
  </w:num>
  <w:num w:numId="11">
    <w:abstractNumId w:val="16"/>
  </w:num>
  <w:num w:numId="12">
    <w:abstractNumId w:val="40"/>
  </w:num>
  <w:num w:numId="13">
    <w:abstractNumId w:val="26"/>
  </w:num>
  <w:num w:numId="14">
    <w:abstractNumId w:val="44"/>
  </w:num>
  <w:num w:numId="15">
    <w:abstractNumId w:val="28"/>
  </w:num>
  <w:num w:numId="16">
    <w:abstractNumId w:val="45"/>
  </w:num>
  <w:num w:numId="17">
    <w:abstractNumId w:val="32"/>
  </w:num>
  <w:num w:numId="18">
    <w:abstractNumId w:val="37"/>
  </w:num>
  <w:num w:numId="19">
    <w:abstractNumId w:val="35"/>
  </w:num>
  <w:num w:numId="20">
    <w:abstractNumId w:val="21"/>
  </w:num>
  <w:num w:numId="21">
    <w:abstractNumId w:val="12"/>
  </w:num>
  <w:num w:numId="22">
    <w:abstractNumId w:val="9"/>
  </w:num>
  <w:num w:numId="23">
    <w:abstractNumId w:val="34"/>
  </w:num>
  <w:num w:numId="24">
    <w:abstractNumId w:val="17"/>
  </w:num>
  <w:num w:numId="25">
    <w:abstractNumId w:val="36"/>
  </w:num>
  <w:num w:numId="26">
    <w:abstractNumId w:val="23"/>
  </w:num>
  <w:num w:numId="27">
    <w:abstractNumId w:val="20"/>
  </w:num>
  <w:num w:numId="28">
    <w:abstractNumId w:val="27"/>
  </w:num>
  <w:num w:numId="29">
    <w:abstractNumId w:val="38"/>
  </w:num>
  <w:num w:numId="30">
    <w:abstractNumId w:val="18"/>
  </w:num>
  <w:num w:numId="31">
    <w:abstractNumId w:val="46"/>
  </w:num>
  <w:num w:numId="32">
    <w:abstractNumId w:val="43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42"/>
    <w:lvlOverride w:ilvl="0">
      <w:startOverride w:val="3"/>
    </w:lvlOverride>
  </w:num>
  <w:num w:numId="42">
    <w:abstractNumId w:val="42"/>
    <w:lvlOverride w:ilvl="0">
      <w:lvl w:ilvl="0">
        <w:start w:val="3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4"/>
  </w:num>
  <w:num w:numId="44">
    <w:abstractNumId w:val="15"/>
  </w:num>
  <w:num w:numId="45">
    <w:abstractNumId w:val="30"/>
  </w:num>
  <w:num w:numId="46">
    <w:abstractNumId w:val="14"/>
  </w:num>
  <w:num w:numId="47">
    <w:abstractNumId w:val="41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3DDF"/>
    <w:rsid w:val="000044BC"/>
    <w:rsid w:val="00006694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36AD4"/>
    <w:rsid w:val="00044E7B"/>
    <w:rsid w:val="00045F3D"/>
    <w:rsid w:val="00062C51"/>
    <w:rsid w:val="00075624"/>
    <w:rsid w:val="00083BDB"/>
    <w:rsid w:val="00083F7F"/>
    <w:rsid w:val="00095602"/>
    <w:rsid w:val="000975A5"/>
    <w:rsid w:val="000A22C6"/>
    <w:rsid w:val="000A4E50"/>
    <w:rsid w:val="000A508B"/>
    <w:rsid w:val="000A757C"/>
    <w:rsid w:val="000B14AF"/>
    <w:rsid w:val="000B21E7"/>
    <w:rsid w:val="000B6356"/>
    <w:rsid w:val="000C2C42"/>
    <w:rsid w:val="000C4983"/>
    <w:rsid w:val="000C5891"/>
    <w:rsid w:val="000C5B60"/>
    <w:rsid w:val="000D2EE9"/>
    <w:rsid w:val="000D3F33"/>
    <w:rsid w:val="000D5C3B"/>
    <w:rsid w:val="000E28D0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54680"/>
    <w:rsid w:val="00164DB8"/>
    <w:rsid w:val="00172A3A"/>
    <w:rsid w:val="001758B3"/>
    <w:rsid w:val="0017799C"/>
    <w:rsid w:val="00186461"/>
    <w:rsid w:val="001A6592"/>
    <w:rsid w:val="001A65BC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496B"/>
    <w:rsid w:val="00221BAC"/>
    <w:rsid w:val="00224BE8"/>
    <w:rsid w:val="00231E14"/>
    <w:rsid w:val="00241EEE"/>
    <w:rsid w:val="00246A51"/>
    <w:rsid w:val="00251532"/>
    <w:rsid w:val="0025186A"/>
    <w:rsid w:val="002570BF"/>
    <w:rsid w:val="00264727"/>
    <w:rsid w:val="00273C2A"/>
    <w:rsid w:val="00282602"/>
    <w:rsid w:val="00287A58"/>
    <w:rsid w:val="002904EC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371D"/>
    <w:rsid w:val="003078AC"/>
    <w:rsid w:val="00310E74"/>
    <w:rsid w:val="00312653"/>
    <w:rsid w:val="00312901"/>
    <w:rsid w:val="003237D0"/>
    <w:rsid w:val="00327174"/>
    <w:rsid w:val="003302EC"/>
    <w:rsid w:val="00332E55"/>
    <w:rsid w:val="00352BB9"/>
    <w:rsid w:val="00354FDA"/>
    <w:rsid w:val="00355CDE"/>
    <w:rsid w:val="003569E9"/>
    <w:rsid w:val="00357254"/>
    <w:rsid w:val="00361BA0"/>
    <w:rsid w:val="003629E2"/>
    <w:rsid w:val="00362B68"/>
    <w:rsid w:val="00364A39"/>
    <w:rsid w:val="00367492"/>
    <w:rsid w:val="00370003"/>
    <w:rsid w:val="0038189F"/>
    <w:rsid w:val="003966DC"/>
    <w:rsid w:val="0039730B"/>
    <w:rsid w:val="003A705F"/>
    <w:rsid w:val="003A72B4"/>
    <w:rsid w:val="003B3CAE"/>
    <w:rsid w:val="003B493E"/>
    <w:rsid w:val="003B4A23"/>
    <w:rsid w:val="003C680E"/>
    <w:rsid w:val="003D65BB"/>
    <w:rsid w:val="003D75AF"/>
    <w:rsid w:val="003E09D7"/>
    <w:rsid w:val="003E1D5B"/>
    <w:rsid w:val="003E3FDB"/>
    <w:rsid w:val="003F0ED3"/>
    <w:rsid w:val="003F5B31"/>
    <w:rsid w:val="003F61CC"/>
    <w:rsid w:val="00406A32"/>
    <w:rsid w:val="00412708"/>
    <w:rsid w:val="00424903"/>
    <w:rsid w:val="00431A3C"/>
    <w:rsid w:val="004443D0"/>
    <w:rsid w:val="00450553"/>
    <w:rsid w:val="00451044"/>
    <w:rsid w:val="0045565A"/>
    <w:rsid w:val="00456BCF"/>
    <w:rsid w:val="004615D4"/>
    <w:rsid w:val="00465BFF"/>
    <w:rsid w:val="00484BB1"/>
    <w:rsid w:val="004A2A10"/>
    <w:rsid w:val="004A777E"/>
    <w:rsid w:val="004B1A70"/>
    <w:rsid w:val="004B53E5"/>
    <w:rsid w:val="004B7757"/>
    <w:rsid w:val="004C4424"/>
    <w:rsid w:val="004D278C"/>
    <w:rsid w:val="004D77EA"/>
    <w:rsid w:val="004D7E5C"/>
    <w:rsid w:val="004E02F3"/>
    <w:rsid w:val="004E5D84"/>
    <w:rsid w:val="004F4322"/>
    <w:rsid w:val="004F515B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618D"/>
    <w:rsid w:val="00546570"/>
    <w:rsid w:val="00553CA0"/>
    <w:rsid w:val="00572B2D"/>
    <w:rsid w:val="00575C18"/>
    <w:rsid w:val="00591B7F"/>
    <w:rsid w:val="00592D83"/>
    <w:rsid w:val="00595F11"/>
    <w:rsid w:val="005A32F1"/>
    <w:rsid w:val="005A337A"/>
    <w:rsid w:val="005A3457"/>
    <w:rsid w:val="005A3938"/>
    <w:rsid w:val="005A69B9"/>
    <w:rsid w:val="005B0E4B"/>
    <w:rsid w:val="005B38E8"/>
    <w:rsid w:val="005B3AAD"/>
    <w:rsid w:val="005B654C"/>
    <w:rsid w:val="005B78F6"/>
    <w:rsid w:val="005C5406"/>
    <w:rsid w:val="005C6DD8"/>
    <w:rsid w:val="005D11E3"/>
    <w:rsid w:val="005D2F15"/>
    <w:rsid w:val="005D5214"/>
    <w:rsid w:val="005D57E4"/>
    <w:rsid w:val="005F2319"/>
    <w:rsid w:val="005F2A2E"/>
    <w:rsid w:val="005F3987"/>
    <w:rsid w:val="00601C07"/>
    <w:rsid w:val="00623029"/>
    <w:rsid w:val="00626BD3"/>
    <w:rsid w:val="00631866"/>
    <w:rsid w:val="00636176"/>
    <w:rsid w:val="00640A25"/>
    <w:rsid w:val="00641EC8"/>
    <w:rsid w:val="00642EA7"/>
    <w:rsid w:val="00646807"/>
    <w:rsid w:val="0065173C"/>
    <w:rsid w:val="0065772F"/>
    <w:rsid w:val="00665397"/>
    <w:rsid w:val="00670024"/>
    <w:rsid w:val="0067722E"/>
    <w:rsid w:val="006830C9"/>
    <w:rsid w:val="00684568"/>
    <w:rsid w:val="006A2759"/>
    <w:rsid w:val="006A3A71"/>
    <w:rsid w:val="006B1D1C"/>
    <w:rsid w:val="006B7C53"/>
    <w:rsid w:val="006C4670"/>
    <w:rsid w:val="006C67AE"/>
    <w:rsid w:val="006D59D8"/>
    <w:rsid w:val="006E0B21"/>
    <w:rsid w:val="006E1717"/>
    <w:rsid w:val="006F0893"/>
    <w:rsid w:val="007037BA"/>
    <w:rsid w:val="00704A06"/>
    <w:rsid w:val="0070549E"/>
    <w:rsid w:val="007124C7"/>
    <w:rsid w:val="00713B31"/>
    <w:rsid w:val="007148F4"/>
    <w:rsid w:val="00717E36"/>
    <w:rsid w:val="00726F3E"/>
    <w:rsid w:val="007372EF"/>
    <w:rsid w:val="00741D28"/>
    <w:rsid w:val="00745606"/>
    <w:rsid w:val="00745C53"/>
    <w:rsid w:val="007464B9"/>
    <w:rsid w:val="00750403"/>
    <w:rsid w:val="00751F71"/>
    <w:rsid w:val="00762A60"/>
    <w:rsid w:val="007636E8"/>
    <w:rsid w:val="0077107D"/>
    <w:rsid w:val="007721FC"/>
    <w:rsid w:val="0078122B"/>
    <w:rsid w:val="00783DB3"/>
    <w:rsid w:val="00785F53"/>
    <w:rsid w:val="00790230"/>
    <w:rsid w:val="00795880"/>
    <w:rsid w:val="00796B4A"/>
    <w:rsid w:val="007A5559"/>
    <w:rsid w:val="007B085B"/>
    <w:rsid w:val="007B32E8"/>
    <w:rsid w:val="007B4C58"/>
    <w:rsid w:val="007B527D"/>
    <w:rsid w:val="007C4BC3"/>
    <w:rsid w:val="007D2AE7"/>
    <w:rsid w:val="007E4C3C"/>
    <w:rsid w:val="007E7257"/>
    <w:rsid w:val="007E733B"/>
    <w:rsid w:val="007E7CE6"/>
    <w:rsid w:val="008008A4"/>
    <w:rsid w:val="00803E97"/>
    <w:rsid w:val="00812868"/>
    <w:rsid w:val="00817F62"/>
    <w:rsid w:val="00823168"/>
    <w:rsid w:val="00825825"/>
    <w:rsid w:val="00844A4E"/>
    <w:rsid w:val="00845C89"/>
    <w:rsid w:val="0084696B"/>
    <w:rsid w:val="008545F1"/>
    <w:rsid w:val="0085640C"/>
    <w:rsid w:val="00865A72"/>
    <w:rsid w:val="00865DD8"/>
    <w:rsid w:val="008710A1"/>
    <w:rsid w:val="008778A2"/>
    <w:rsid w:val="00877C4E"/>
    <w:rsid w:val="00882C0A"/>
    <w:rsid w:val="00885D05"/>
    <w:rsid w:val="00887841"/>
    <w:rsid w:val="00892313"/>
    <w:rsid w:val="00894142"/>
    <w:rsid w:val="00894463"/>
    <w:rsid w:val="00895C77"/>
    <w:rsid w:val="00897C01"/>
    <w:rsid w:val="008B3D50"/>
    <w:rsid w:val="008B61F4"/>
    <w:rsid w:val="008B6349"/>
    <w:rsid w:val="008C2F12"/>
    <w:rsid w:val="008C58BF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2D65"/>
    <w:rsid w:val="009111AF"/>
    <w:rsid w:val="00913831"/>
    <w:rsid w:val="00915159"/>
    <w:rsid w:val="00915221"/>
    <w:rsid w:val="00915D1A"/>
    <w:rsid w:val="0092266B"/>
    <w:rsid w:val="00923069"/>
    <w:rsid w:val="00927566"/>
    <w:rsid w:val="009348D9"/>
    <w:rsid w:val="009450D8"/>
    <w:rsid w:val="00960356"/>
    <w:rsid w:val="00964B20"/>
    <w:rsid w:val="009708E2"/>
    <w:rsid w:val="00974349"/>
    <w:rsid w:val="00974821"/>
    <w:rsid w:val="00977DD4"/>
    <w:rsid w:val="00981A67"/>
    <w:rsid w:val="0098788A"/>
    <w:rsid w:val="0099579D"/>
    <w:rsid w:val="00997151"/>
    <w:rsid w:val="009A5487"/>
    <w:rsid w:val="009B2100"/>
    <w:rsid w:val="009C0188"/>
    <w:rsid w:val="009C255B"/>
    <w:rsid w:val="009D23E4"/>
    <w:rsid w:val="009D7497"/>
    <w:rsid w:val="009E5EE7"/>
    <w:rsid w:val="009E7323"/>
    <w:rsid w:val="009F0D12"/>
    <w:rsid w:val="009F1AE5"/>
    <w:rsid w:val="00A07601"/>
    <w:rsid w:val="00A172C0"/>
    <w:rsid w:val="00A177CA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64F8B"/>
    <w:rsid w:val="00A81FF2"/>
    <w:rsid w:val="00A826C2"/>
    <w:rsid w:val="00A87678"/>
    <w:rsid w:val="00A9098F"/>
    <w:rsid w:val="00A96531"/>
    <w:rsid w:val="00AA3796"/>
    <w:rsid w:val="00AA73DB"/>
    <w:rsid w:val="00AB064B"/>
    <w:rsid w:val="00AB51A4"/>
    <w:rsid w:val="00AC3F71"/>
    <w:rsid w:val="00AD04BA"/>
    <w:rsid w:val="00AD2832"/>
    <w:rsid w:val="00AD41A8"/>
    <w:rsid w:val="00AD4B02"/>
    <w:rsid w:val="00AD6632"/>
    <w:rsid w:val="00AE6EB5"/>
    <w:rsid w:val="00B05639"/>
    <w:rsid w:val="00B06086"/>
    <w:rsid w:val="00B07512"/>
    <w:rsid w:val="00B15E43"/>
    <w:rsid w:val="00B170BD"/>
    <w:rsid w:val="00B402A2"/>
    <w:rsid w:val="00B4133A"/>
    <w:rsid w:val="00B41F53"/>
    <w:rsid w:val="00B521BA"/>
    <w:rsid w:val="00B620A4"/>
    <w:rsid w:val="00B622B4"/>
    <w:rsid w:val="00B6291A"/>
    <w:rsid w:val="00B63175"/>
    <w:rsid w:val="00B6500A"/>
    <w:rsid w:val="00B77E62"/>
    <w:rsid w:val="00B878CF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E2CB4"/>
    <w:rsid w:val="00BF6F93"/>
    <w:rsid w:val="00C04A91"/>
    <w:rsid w:val="00C106F8"/>
    <w:rsid w:val="00C10D41"/>
    <w:rsid w:val="00C10DDD"/>
    <w:rsid w:val="00C11CD5"/>
    <w:rsid w:val="00C121DE"/>
    <w:rsid w:val="00C3056F"/>
    <w:rsid w:val="00C3341F"/>
    <w:rsid w:val="00C37A88"/>
    <w:rsid w:val="00C62B44"/>
    <w:rsid w:val="00C6669D"/>
    <w:rsid w:val="00C76311"/>
    <w:rsid w:val="00C8191B"/>
    <w:rsid w:val="00C84663"/>
    <w:rsid w:val="00C85A5B"/>
    <w:rsid w:val="00C943C0"/>
    <w:rsid w:val="00C97619"/>
    <w:rsid w:val="00CA34A7"/>
    <w:rsid w:val="00CB083C"/>
    <w:rsid w:val="00CC0E57"/>
    <w:rsid w:val="00CC6B7D"/>
    <w:rsid w:val="00CC72A3"/>
    <w:rsid w:val="00CD5651"/>
    <w:rsid w:val="00CE2C8A"/>
    <w:rsid w:val="00CE3850"/>
    <w:rsid w:val="00CF1B88"/>
    <w:rsid w:val="00CF4231"/>
    <w:rsid w:val="00CF757A"/>
    <w:rsid w:val="00CF758B"/>
    <w:rsid w:val="00D00818"/>
    <w:rsid w:val="00D02FF9"/>
    <w:rsid w:val="00D05EE2"/>
    <w:rsid w:val="00D16D56"/>
    <w:rsid w:val="00D21512"/>
    <w:rsid w:val="00D25122"/>
    <w:rsid w:val="00D26796"/>
    <w:rsid w:val="00D27D3F"/>
    <w:rsid w:val="00D340F9"/>
    <w:rsid w:val="00D43D31"/>
    <w:rsid w:val="00D46C93"/>
    <w:rsid w:val="00D531CF"/>
    <w:rsid w:val="00D56431"/>
    <w:rsid w:val="00D60D9A"/>
    <w:rsid w:val="00D623BD"/>
    <w:rsid w:val="00D70BA4"/>
    <w:rsid w:val="00D93A45"/>
    <w:rsid w:val="00DA2EE2"/>
    <w:rsid w:val="00DA3378"/>
    <w:rsid w:val="00DA75D7"/>
    <w:rsid w:val="00DA7D48"/>
    <w:rsid w:val="00DB1402"/>
    <w:rsid w:val="00DB52AA"/>
    <w:rsid w:val="00DB5657"/>
    <w:rsid w:val="00DB7FBB"/>
    <w:rsid w:val="00DC1C97"/>
    <w:rsid w:val="00DC2A2D"/>
    <w:rsid w:val="00DC596C"/>
    <w:rsid w:val="00DC5C9D"/>
    <w:rsid w:val="00DD6F1A"/>
    <w:rsid w:val="00DD6F8B"/>
    <w:rsid w:val="00DE1B1B"/>
    <w:rsid w:val="00DF20CA"/>
    <w:rsid w:val="00DF372A"/>
    <w:rsid w:val="00E01C3F"/>
    <w:rsid w:val="00E05949"/>
    <w:rsid w:val="00E06D90"/>
    <w:rsid w:val="00E107DC"/>
    <w:rsid w:val="00E1187D"/>
    <w:rsid w:val="00E11F42"/>
    <w:rsid w:val="00E15C3A"/>
    <w:rsid w:val="00E2576C"/>
    <w:rsid w:val="00E34008"/>
    <w:rsid w:val="00E416D8"/>
    <w:rsid w:val="00E45560"/>
    <w:rsid w:val="00E47B42"/>
    <w:rsid w:val="00E50EB9"/>
    <w:rsid w:val="00E611AE"/>
    <w:rsid w:val="00E64624"/>
    <w:rsid w:val="00E712CF"/>
    <w:rsid w:val="00E7239C"/>
    <w:rsid w:val="00E76A88"/>
    <w:rsid w:val="00E8784C"/>
    <w:rsid w:val="00E87E0B"/>
    <w:rsid w:val="00EA217B"/>
    <w:rsid w:val="00EA3403"/>
    <w:rsid w:val="00EA3902"/>
    <w:rsid w:val="00EA6A83"/>
    <w:rsid w:val="00EA6B3B"/>
    <w:rsid w:val="00EB3802"/>
    <w:rsid w:val="00EB6620"/>
    <w:rsid w:val="00EB7337"/>
    <w:rsid w:val="00EC152B"/>
    <w:rsid w:val="00EC1E8F"/>
    <w:rsid w:val="00EC2E58"/>
    <w:rsid w:val="00EC7AF9"/>
    <w:rsid w:val="00ED277A"/>
    <w:rsid w:val="00ED6C8B"/>
    <w:rsid w:val="00EE3302"/>
    <w:rsid w:val="00EF2877"/>
    <w:rsid w:val="00EF2CE0"/>
    <w:rsid w:val="00EF35FA"/>
    <w:rsid w:val="00EF3C90"/>
    <w:rsid w:val="00EF5A8A"/>
    <w:rsid w:val="00F02F43"/>
    <w:rsid w:val="00F05265"/>
    <w:rsid w:val="00F16454"/>
    <w:rsid w:val="00F17272"/>
    <w:rsid w:val="00F26F4F"/>
    <w:rsid w:val="00F4256C"/>
    <w:rsid w:val="00F470C0"/>
    <w:rsid w:val="00F5259D"/>
    <w:rsid w:val="00F615BE"/>
    <w:rsid w:val="00F6246A"/>
    <w:rsid w:val="00F81C71"/>
    <w:rsid w:val="00F831EA"/>
    <w:rsid w:val="00F92FD0"/>
    <w:rsid w:val="00F936BC"/>
    <w:rsid w:val="00FA457E"/>
    <w:rsid w:val="00FA4E77"/>
    <w:rsid w:val="00FB4E77"/>
    <w:rsid w:val="00FB4F49"/>
    <w:rsid w:val="00FC15F2"/>
    <w:rsid w:val="00FC6C7A"/>
    <w:rsid w:val="00FD0EF1"/>
    <w:rsid w:val="00FD549C"/>
    <w:rsid w:val="00FE43F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8671EB4-815E-45E6-9121-0DBD034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5B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styleId="30">
    <w:name w:val="toc 3"/>
    <w:basedOn w:val="a"/>
    <w:next w:val="a"/>
    <w:autoRedefine/>
    <w:rsid w:val="00DD6F1A"/>
    <w:pPr>
      <w:spacing w:after="100"/>
      <w:ind w:left="480"/>
    </w:pPr>
  </w:style>
  <w:style w:type="character" w:customStyle="1" w:styleId="50">
    <w:name w:val="Основной текст5"/>
    <w:basedOn w:val="a0"/>
    <w:rsid w:val="00DD6F1A"/>
    <w:rPr>
      <w:sz w:val="22"/>
      <w:szCs w:val="22"/>
      <w:shd w:val="clear" w:color="auto" w:fill="FFFFFF"/>
    </w:rPr>
  </w:style>
  <w:style w:type="paragraph" w:customStyle="1" w:styleId="130">
    <w:name w:val="Основной текст13"/>
    <w:basedOn w:val="a"/>
    <w:rsid w:val="00DD6F1A"/>
    <w:pPr>
      <w:shd w:val="clear" w:color="auto" w:fill="FFFFFF"/>
      <w:suppressAutoHyphens/>
      <w:spacing w:after="200" w:line="254" w:lineRule="exact"/>
      <w:ind w:hanging="500"/>
    </w:pPr>
    <w:rPr>
      <w:rFonts w:cs="Times New Roman"/>
      <w:sz w:val="22"/>
      <w:szCs w:val="22"/>
      <w:lang w:eastAsia="ru-RU"/>
    </w:rPr>
  </w:style>
  <w:style w:type="paragraph" w:customStyle="1" w:styleId="afff2">
    <w:name w:val="Базовый"/>
    <w:rsid w:val="00DD6F1A"/>
    <w:pPr>
      <w:suppressAutoHyphens/>
      <w:spacing w:after="200" w:line="276" w:lineRule="auto"/>
    </w:pPr>
    <w:rPr>
      <w:sz w:val="24"/>
      <w:szCs w:val="24"/>
    </w:rPr>
  </w:style>
  <w:style w:type="character" w:customStyle="1" w:styleId="afff3">
    <w:name w:val="Оглавление"/>
    <w:basedOn w:val="a0"/>
    <w:rsid w:val="00DD6F1A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0830-5D71-4440-B56E-BCAF2083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Орлова Татьяна</cp:lastModifiedBy>
  <cp:revision>3</cp:revision>
  <cp:lastPrinted>2014-09-27T10:17:00Z</cp:lastPrinted>
  <dcterms:created xsi:type="dcterms:W3CDTF">2021-06-09T03:01:00Z</dcterms:created>
  <dcterms:modified xsi:type="dcterms:W3CDTF">2021-06-09T03:02:00Z</dcterms:modified>
</cp:coreProperties>
</file>