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465152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65152">
        <w:rPr>
          <w:rFonts w:ascii="Times New Roman" w:hAnsi="Times New Roman"/>
          <w:sz w:val="28"/>
          <w:szCs w:val="24"/>
        </w:rPr>
        <w:t>«</w:t>
      </w:r>
      <w:r w:rsidR="000F1992">
        <w:rPr>
          <w:rFonts w:ascii="Times New Roman" w:hAnsi="Times New Roman"/>
          <w:sz w:val="28"/>
          <w:szCs w:val="24"/>
        </w:rPr>
        <w:t>Научный семинар</w:t>
      </w:r>
      <w:r w:rsidRPr="00465152">
        <w:rPr>
          <w:rFonts w:ascii="Times New Roman" w:hAnsi="Times New Roman"/>
          <w:sz w:val="28"/>
          <w:szCs w:val="24"/>
        </w:rPr>
        <w:t>»</w:t>
      </w: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65152" w:rsidRDefault="00B6405B" w:rsidP="0035162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51620" w:rsidRPr="00B6405B" w:rsidRDefault="00351620" w:rsidP="00351620">
      <w:pPr>
        <w:spacing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КАФЕДРА МАТЕМАТИКИ И МОДЕЛИРОВАНИЯ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F1992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СЕМИНАР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38.0</w:t>
      </w:r>
      <w:r w:rsidR="000F19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 xml:space="preserve">.05 Бизнес-информатика. </w:t>
      </w:r>
      <w:r w:rsidR="000F1992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бизнес-</w:t>
      </w: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-аналитика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6405B" w:rsidRDefault="000F1992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:rsidR="00B6405B" w:rsidRPr="00917E78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620" w:rsidRDefault="00351620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620" w:rsidRDefault="00351620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620" w:rsidRDefault="00351620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620" w:rsidRPr="00B6405B" w:rsidRDefault="00351620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C9" w:rsidRPr="00810354" w:rsidRDefault="00B6405B" w:rsidP="003516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35162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="003A17E6" w:rsidRPr="003A17E6">
        <w:rPr>
          <w:rFonts w:ascii="Arial" w:hAnsi="Arial" w:cs="Arial"/>
          <w:b/>
          <w:sz w:val="24"/>
          <w:szCs w:val="24"/>
        </w:rPr>
        <w:t xml:space="preserve"> </w:t>
      </w:r>
    </w:p>
    <w:p w:rsidR="009668E9" w:rsidRPr="008C5023" w:rsidRDefault="009668E9" w:rsidP="0059671D">
      <w:pPr>
        <w:tabs>
          <w:tab w:val="left" w:pos="1276"/>
        </w:tabs>
        <w:spacing w:before="120"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2181"/>
        <w:gridCol w:w="757"/>
        <w:gridCol w:w="757"/>
      </w:tblGrid>
      <w:tr w:rsidR="007A538C" w:rsidRPr="009668E9" w:rsidTr="007A538C">
        <w:trPr>
          <w:trHeight w:val="326"/>
        </w:trPr>
        <w:tc>
          <w:tcPr>
            <w:tcW w:w="621" w:type="pct"/>
            <w:vMerge w:val="restart"/>
            <w:vAlign w:val="center"/>
            <w:hideMark/>
          </w:tcPr>
          <w:p w:rsidR="007A538C" w:rsidRPr="00FB065C" w:rsidRDefault="007A538C" w:rsidP="003C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7A538C" w:rsidRPr="00FB065C" w:rsidRDefault="007A538C" w:rsidP="003C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895" w:type="pct"/>
            <w:vMerge w:val="restart"/>
            <w:vAlign w:val="center"/>
          </w:tcPr>
          <w:p w:rsidR="007A538C" w:rsidRPr="00FB065C" w:rsidRDefault="007A538C" w:rsidP="003C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84" w:type="pct"/>
            <w:gridSpan w:val="2"/>
            <w:vAlign w:val="center"/>
          </w:tcPr>
          <w:p w:rsidR="007A538C" w:rsidRPr="009668E9" w:rsidRDefault="007A538C" w:rsidP="003C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A538C" w:rsidRPr="009668E9" w:rsidTr="007A538C">
        <w:trPr>
          <w:trHeight w:val="317"/>
        </w:trPr>
        <w:tc>
          <w:tcPr>
            <w:tcW w:w="621" w:type="pct"/>
            <w:vMerge/>
            <w:vAlign w:val="center"/>
          </w:tcPr>
          <w:p w:rsidR="007A538C" w:rsidRPr="00FB065C" w:rsidRDefault="007A538C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vMerge/>
            <w:vAlign w:val="center"/>
          </w:tcPr>
          <w:p w:rsidR="007A538C" w:rsidRPr="00FB065C" w:rsidRDefault="007A538C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A538C" w:rsidRPr="009668E9" w:rsidRDefault="007A538C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42" w:type="pct"/>
            <w:vAlign w:val="center"/>
          </w:tcPr>
          <w:p w:rsidR="007A538C" w:rsidRPr="009668E9" w:rsidRDefault="007A538C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курс</w:t>
            </w:r>
          </w:p>
        </w:tc>
      </w:tr>
      <w:tr w:rsidR="007A538C" w:rsidRPr="009668E9" w:rsidTr="007A538C">
        <w:trPr>
          <w:trHeight w:val="293"/>
        </w:trPr>
        <w:tc>
          <w:tcPr>
            <w:tcW w:w="621" w:type="pct"/>
            <w:vAlign w:val="center"/>
            <w:hideMark/>
          </w:tcPr>
          <w:p w:rsidR="007A538C" w:rsidRPr="00FB065C" w:rsidRDefault="007A538C" w:rsidP="000F19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895" w:type="pct"/>
            <w:vAlign w:val="center"/>
          </w:tcPr>
          <w:p w:rsidR="007A538C" w:rsidRPr="00FB065C" w:rsidRDefault="007A538C" w:rsidP="000F19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A538C" w:rsidRPr="009668E9" w:rsidTr="007A538C">
        <w:trPr>
          <w:trHeight w:val="293"/>
        </w:trPr>
        <w:tc>
          <w:tcPr>
            <w:tcW w:w="621" w:type="pct"/>
            <w:vAlign w:val="center"/>
            <w:hideMark/>
          </w:tcPr>
          <w:p w:rsidR="007A538C" w:rsidRPr="004630EB" w:rsidRDefault="007A538C" w:rsidP="000F199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  <w:tc>
          <w:tcPr>
            <w:tcW w:w="3895" w:type="pct"/>
          </w:tcPr>
          <w:p w:rsidR="007A538C" w:rsidRPr="00A7628E" w:rsidRDefault="007A538C" w:rsidP="007A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28E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</w:t>
            </w:r>
            <w:r w:rsidRPr="00A7628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28E">
              <w:rPr>
                <w:rFonts w:ascii="Times New Roman" w:hAnsi="Times New Roman"/>
                <w:sz w:val="24"/>
                <w:szCs w:val="24"/>
              </w:rPr>
              <w:t>циальные, этнические, конфессиональные и культурные различия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A538C" w:rsidRPr="009668E9" w:rsidTr="007A538C">
        <w:trPr>
          <w:trHeight w:val="293"/>
        </w:trPr>
        <w:tc>
          <w:tcPr>
            <w:tcW w:w="621" w:type="pct"/>
            <w:vAlign w:val="center"/>
            <w:hideMark/>
          </w:tcPr>
          <w:p w:rsidR="007A538C" w:rsidRDefault="007A538C" w:rsidP="007A53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</w:p>
        </w:tc>
        <w:tc>
          <w:tcPr>
            <w:tcW w:w="3895" w:type="pct"/>
          </w:tcPr>
          <w:p w:rsidR="007A538C" w:rsidRPr="00A7628E" w:rsidRDefault="007A538C" w:rsidP="007A5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28E">
              <w:rPr>
                <w:rFonts w:ascii="Times New Roman" w:hAnsi="Times New Roman"/>
                <w:sz w:val="24"/>
                <w:szCs w:val="24"/>
              </w:rPr>
              <w:t>способностью к творческой адаптации к конкретным условиям выполняемых задач и их инновационным решениям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0F19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A538C" w:rsidRPr="009668E9" w:rsidTr="007A538C">
        <w:trPr>
          <w:trHeight w:val="293"/>
        </w:trPr>
        <w:tc>
          <w:tcPr>
            <w:tcW w:w="621" w:type="pct"/>
            <w:vAlign w:val="center"/>
            <w:hideMark/>
          </w:tcPr>
          <w:p w:rsidR="007A538C" w:rsidRDefault="007A538C" w:rsidP="000F199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3895" w:type="pct"/>
          </w:tcPr>
          <w:p w:rsidR="007A538C" w:rsidRPr="00A7628E" w:rsidRDefault="007A538C" w:rsidP="000F19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28E">
              <w:rPr>
                <w:rFonts w:ascii="Times New Roman" w:hAnsi="Times New Roman"/>
                <w:sz w:val="24"/>
                <w:szCs w:val="24"/>
              </w:rPr>
              <w:t>способностью готовить аналитические материалы для оценки мероприятий и выработки стратегических решений в области ИКТ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A538C" w:rsidRPr="00D24E1B" w:rsidRDefault="007A538C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</w:t>
      </w:r>
      <w:r w:rsidR="000A48F7">
        <w:rPr>
          <w:rFonts w:ascii="Times New Roman" w:hAnsi="Times New Roman"/>
          <w:sz w:val="24"/>
        </w:rPr>
        <w:t>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0F1992" w:rsidRDefault="00104729" w:rsidP="001047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 w:rsidR="000F1992">
        <w:rPr>
          <w:rFonts w:ascii="Times New Roman" w:hAnsi="Times New Roman"/>
          <w:b/>
          <w:i/>
          <w:sz w:val="24"/>
          <w:szCs w:val="24"/>
        </w:rPr>
        <w:t>ОК-3</w:t>
      </w:r>
      <w:r w:rsidRPr="00D24E1B">
        <w:rPr>
          <w:rFonts w:ascii="Times New Roman" w:hAnsi="Times New Roman"/>
          <w:b/>
          <w:i/>
          <w:sz w:val="24"/>
          <w:szCs w:val="24"/>
        </w:rPr>
        <w:t>&gt; &lt;</w:t>
      </w:r>
      <w:r w:rsidR="00D24E1B" w:rsidRPr="000F19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1992" w:rsidRPr="000F1992">
        <w:rPr>
          <w:rFonts w:ascii="Times New Roman" w:hAnsi="Times New Roman"/>
          <w:b/>
          <w:i/>
          <w:sz w:val="24"/>
          <w:szCs w:val="24"/>
        </w:rPr>
        <w:t>Готовностью к саморазвитию, самореализации, использованию творческого потенциала</w:t>
      </w:r>
      <w:r w:rsidR="000F1992" w:rsidRPr="00D24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7652"/>
        <w:gridCol w:w="5813"/>
      </w:tblGrid>
      <w:tr w:rsidR="00C27F60" w:rsidRPr="00D02CC8" w:rsidTr="000A48F7">
        <w:trPr>
          <w:trHeight w:val="631"/>
        </w:trPr>
        <w:tc>
          <w:tcPr>
            <w:tcW w:w="3132" w:type="pct"/>
            <w:gridSpan w:val="2"/>
          </w:tcPr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C27F60" w:rsidRPr="00C4433A" w:rsidRDefault="00C27F60" w:rsidP="00C4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26C10" w:rsidRPr="00D02CC8" w:rsidTr="000A48F7">
        <w:tc>
          <w:tcPr>
            <w:tcW w:w="673" w:type="pct"/>
          </w:tcPr>
          <w:p w:rsidR="00926C10" w:rsidRPr="00317615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1761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926C10" w:rsidRPr="00D24E1B" w:rsidRDefault="000F1992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98F">
              <w:rPr>
                <w:rFonts w:ascii="Times New Roman" w:hAnsi="Times New Roman"/>
                <w:sz w:val="24"/>
              </w:rPr>
              <w:t>методы и средства познания для интеллектуального развития, повыш</w:t>
            </w:r>
            <w:r w:rsidRPr="0022098F">
              <w:rPr>
                <w:rFonts w:ascii="Times New Roman" w:hAnsi="Times New Roman"/>
                <w:sz w:val="24"/>
              </w:rPr>
              <w:t>е</w:t>
            </w:r>
            <w:r w:rsidRPr="0022098F">
              <w:rPr>
                <w:rFonts w:ascii="Times New Roman" w:hAnsi="Times New Roman"/>
                <w:sz w:val="24"/>
              </w:rPr>
              <w:t>ния культурного уровня, профессиональной компетентности</w:t>
            </w:r>
          </w:p>
        </w:tc>
        <w:tc>
          <w:tcPr>
            <w:tcW w:w="1868" w:type="pct"/>
          </w:tcPr>
          <w:p w:rsidR="00C4433A" w:rsidRPr="00D02CC8" w:rsidRDefault="00C4433A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 отве</w:t>
            </w:r>
            <w:r w:rsidR="002470AF">
              <w:rPr>
                <w:rFonts w:ascii="Times New Roman" w:hAnsi="Times New Roman"/>
                <w:sz w:val="24"/>
              </w:rPr>
              <w:t>чает</w:t>
            </w:r>
            <w:r w:rsidRPr="00C4433A">
              <w:rPr>
                <w:rFonts w:ascii="Times New Roman" w:hAnsi="Times New Roman"/>
                <w:sz w:val="24"/>
              </w:rPr>
              <w:t xml:space="preserve">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</w:t>
            </w:r>
            <w:r w:rsidRPr="00C4433A">
              <w:rPr>
                <w:rFonts w:ascii="Times New Roman" w:hAnsi="Times New Roman"/>
                <w:sz w:val="24"/>
              </w:rPr>
              <w:t>а</w:t>
            </w:r>
            <w:r w:rsidRPr="00C4433A">
              <w:rPr>
                <w:rFonts w:ascii="Times New Roman" w:hAnsi="Times New Roman"/>
                <w:sz w:val="24"/>
              </w:rPr>
              <w:t>вильно формулир</w:t>
            </w:r>
            <w:r w:rsidR="002470AF">
              <w:rPr>
                <w:rFonts w:ascii="Times New Roman" w:hAnsi="Times New Roman"/>
                <w:sz w:val="24"/>
              </w:rPr>
              <w:t>ует</w:t>
            </w:r>
            <w:r w:rsidRPr="00C4433A">
              <w:rPr>
                <w:rFonts w:ascii="Times New Roman" w:hAnsi="Times New Roman"/>
                <w:sz w:val="24"/>
              </w:rPr>
              <w:t xml:space="preserve"> и анализ</w:t>
            </w:r>
            <w:r w:rsidR="002470AF">
              <w:rPr>
                <w:rFonts w:ascii="Times New Roman" w:hAnsi="Times New Roman"/>
                <w:sz w:val="24"/>
              </w:rPr>
              <w:t>ирует</w:t>
            </w:r>
            <w:r w:rsidRPr="00C4433A">
              <w:rPr>
                <w:rFonts w:ascii="Times New Roman" w:hAnsi="Times New Roman"/>
                <w:sz w:val="24"/>
              </w:rPr>
              <w:t xml:space="preserve"> проблем</w:t>
            </w:r>
            <w:r w:rsidR="002470AF">
              <w:rPr>
                <w:rFonts w:ascii="Times New Roman" w:hAnsi="Times New Roman"/>
                <w:sz w:val="24"/>
              </w:rPr>
              <w:t>ы</w:t>
            </w:r>
            <w:r w:rsidR="000F199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992" w:rsidRPr="000F1992" w:rsidRDefault="000F1992" w:rsidP="000F19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ОПК-2</w:t>
      </w:r>
      <w:r w:rsidRPr="00D24E1B">
        <w:rPr>
          <w:rFonts w:ascii="Times New Roman" w:hAnsi="Times New Roman"/>
          <w:b/>
          <w:i/>
          <w:sz w:val="24"/>
          <w:szCs w:val="24"/>
        </w:rPr>
        <w:t>&gt; &lt;</w:t>
      </w:r>
      <w:r w:rsidRPr="000F199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</w:t>
      </w:r>
      <w:r w:rsidRPr="000F1992">
        <w:rPr>
          <w:rFonts w:ascii="Times New Roman" w:hAnsi="Times New Roman"/>
          <w:b/>
          <w:i/>
          <w:sz w:val="24"/>
          <w:szCs w:val="24"/>
        </w:rPr>
        <w:t>отовностью руководить коллективом в сфере своей профессиональной деятельности, толерантно воспринимая социальные, э</w:t>
      </w:r>
      <w:r w:rsidRPr="000F1992">
        <w:rPr>
          <w:rFonts w:ascii="Times New Roman" w:hAnsi="Times New Roman"/>
          <w:b/>
          <w:i/>
          <w:sz w:val="24"/>
          <w:szCs w:val="24"/>
        </w:rPr>
        <w:t>т</w:t>
      </w:r>
      <w:r w:rsidRPr="000F1992">
        <w:rPr>
          <w:rFonts w:ascii="Times New Roman" w:hAnsi="Times New Roman"/>
          <w:b/>
          <w:i/>
          <w:sz w:val="24"/>
          <w:szCs w:val="24"/>
        </w:rPr>
        <w:t>нические, конфессиональные и культурные различия</w:t>
      </w:r>
      <w:r w:rsidRPr="00D24E1B">
        <w:rPr>
          <w:rFonts w:ascii="Times New Roman" w:hAnsi="Times New Roman"/>
          <w:b/>
          <w:i/>
          <w:sz w:val="24"/>
          <w:szCs w:val="24"/>
        </w:rPr>
        <w:t xml:space="preserve"> &gt;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7652"/>
        <w:gridCol w:w="5813"/>
      </w:tblGrid>
      <w:tr w:rsidR="000F1992" w:rsidRPr="00D02CC8" w:rsidTr="000F1992">
        <w:trPr>
          <w:trHeight w:val="631"/>
        </w:trPr>
        <w:tc>
          <w:tcPr>
            <w:tcW w:w="3132" w:type="pct"/>
            <w:gridSpan w:val="2"/>
          </w:tcPr>
          <w:p w:rsidR="000F1992" w:rsidRPr="00D02CC8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F1992" w:rsidRPr="00D02CC8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0F1992" w:rsidRPr="00C4433A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1992" w:rsidRPr="00D02CC8" w:rsidTr="000F1992">
        <w:tc>
          <w:tcPr>
            <w:tcW w:w="673" w:type="pct"/>
          </w:tcPr>
          <w:p w:rsidR="000F1992" w:rsidRPr="00D02CC8" w:rsidRDefault="000F1992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0F1992" w:rsidRPr="00D02CC8" w:rsidRDefault="00351620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руководить, координировать деятельность коллектива, устанавливать конструктивные отношения в коллективе, работать в команде на общий результат</w:t>
            </w:r>
          </w:p>
        </w:tc>
        <w:tc>
          <w:tcPr>
            <w:tcW w:w="1868" w:type="pct"/>
          </w:tcPr>
          <w:p w:rsidR="000F1992" w:rsidRPr="00D02CC8" w:rsidRDefault="002470AF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2470AF">
              <w:rPr>
                <w:rFonts w:ascii="Times New Roman" w:hAnsi="Times New Roman"/>
                <w:sz w:val="24"/>
              </w:rPr>
              <w:t>веренно ведет публичную дискуссию, защищает собственные научные идеи, предложения и рекоме</w:t>
            </w:r>
            <w:r w:rsidRPr="002470AF">
              <w:rPr>
                <w:rFonts w:ascii="Times New Roman" w:hAnsi="Times New Roman"/>
                <w:sz w:val="24"/>
              </w:rPr>
              <w:t>н</w:t>
            </w:r>
            <w:r w:rsidRPr="002470AF">
              <w:rPr>
                <w:rFonts w:ascii="Times New Roman" w:hAnsi="Times New Roman"/>
                <w:sz w:val="24"/>
              </w:rPr>
              <w:t>даци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</w:p>
        </w:tc>
      </w:tr>
    </w:tbl>
    <w:p w:rsidR="000F1992" w:rsidRDefault="000F1992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538C" w:rsidRDefault="007A538C" w:rsidP="000F19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38C" w:rsidRDefault="007A538C" w:rsidP="000F19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38C" w:rsidRDefault="007A538C" w:rsidP="000F19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992" w:rsidRPr="000F1992" w:rsidRDefault="000F1992" w:rsidP="000F19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ОПК-3</w:t>
      </w:r>
      <w:r w:rsidRPr="00D24E1B">
        <w:rPr>
          <w:rFonts w:ascii="Times New Roman" w:hAnsi="Times New Roman"/>
          <w:b/>
          <w:i/>
          <w:sz w:val="24"/>
          <w:szCs w:val="24"/>
        </w:rPr>
        <w:t>&gt; &lt;</w:t>
      </w:r>
      <w:r w:rsidRPr="000F199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0F1992">
        <w:rPr>
          <w:rFonts w:ascii="Times New Roman" w:hAnsi="Times New Roman"/>
          <w:b/>
          <w:i/>
          <w:sz w:val="24"/>
          <w:szCs w:val="24"/>
        </w:rPr>
        <w:t>пособностью к творческой адаптации к конкретным условиям выполняемых задач и их инновационным решениям</w:t>
      </w:r>
      <w:r w:rsidRPr="00D24E1B">
        <w:rPr>
          <w:rFonts w:ascii="Times New Roman" w:hAnsi="Times New Roman"/>
          <w:b/>
          <w:i/>
          <w:sz w:val="24"/>
          <w:szCs w:val="24"/>
        </w:rPr>
        <w:t xml:space="preserve"> &gt;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7652"/>
        <w:gridCol w:w="5813"/>
      </w:tblGrid>
      <w:tr w:rsidR="000F1992" w:rsidRPr="00D02CC8" w:rsidTr="000F1992">
        <w:trPr>
          <w:trHeight w:val="631"/>
        </w:trPr>
        <w:tc>
          <w:tcPr>
            <w:tcW w:w="3132" w:type="pct"/>
            <w:gridSpan w:val="2"/>
          </w:tcPr>
          <w:p w:rsidR="000F1992" w:rsidRPr="00D02CC8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F1992" w:rsidRPr="00D02CC8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0F1992" w:rsidRPr="00C4433A" w:rsidRDefault="000F1992" w:rsidP="000F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F1992" w:rsidRPr="00D02CC8" w:rsidTr="000F1992">
        <w:tc>
          <w:tcPr>
            <w:tcW w:w="673" w:type="pct"/>
          </w:tcPr>
          <w:p w:rsidR="000F1992" w:rsidRPr="00D02CC8" w:rsidRDefault="000F1992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0F1992" w:rsidRPr="00D02CC8" w:rsidRDefault="0022098F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98F">
              <w:rPr>
                <w:rFonts w:ascii="Times New Roman" w:hAnsi="Times New Roman"/>
                <w:sz w:val="24"/>
              </w:rPr>
              <w:t xml:space="preserve">представлять информацию </w:t>
            </w:r>
            <w:proofErr w:type="spellStart"/>
            <w:r w:rsidRPr="0022098F">
              <w:rPr>
                <w:rFonts w:ascii="Times New Roman" w:hAnsi="Times New Roman"/>
                <w:sz w:val="24"/>
              </w:rPr>
              <w:t>бизнес-анализа</w:t>
            </w:r>
            <w:proofErr w:type="spellEnd"/>
            <w:r w:rsidRPr="0022098F">
              <w:rPr>
                <w:rFonts w:ascii="Times New Roman" w:hAnsi="Times New Roman"/>
                <w:sz w:val="24"/>
              </w:rPr>
              <w:t xml:space="preserve">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1868" w:type="pct"/>
          </w:tcPr>
          <w:p w:rsidR="000F1992" w:rsidRPr="001E3593" w:rsidRDefault="002D43D9" w:rsidP="000F19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2470AF">
              <w:rPr>
                <w:rFonts w:ascii="Times New Roman" w:hAnsi="Times New Roman"/>
                <w:sz w:val="24"/>
              </w:rPr>
              <w:t>веренно ведет публичную дискуссию, защищает собственные научные идеи, предложения и рекоме</w:t>
            </w:r>
            <w:r w:rsidRPr="002470AF">
              <w:rPr>
                <w:rFonts w:ascii="Times New Roman" w:hAnsi="Times New Roman"/>
                <w:sz w:val="24"/>
              </w:rPr>
              <w:t>н</w:t>
            </w:r>
            <w:r w:rsidRPr="002470AF">
              <w:rPr>
                <w:rFonts w:ascii="Times New Roman" w:hAnsi="Times New Roman"/>
                <w:sz w:val="24"/>
              </w:rPr>
              <w:t>даци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F1992" w:rsidRPr="00D02CC8" w:rsidTr="000F1992">
        <w:tc>
          <w:tcPr>
            <w:tcW w:w="673" w:type="pct"/>
          </w:tcPr>
          <w:p w:rsidR="000F1992" w:rsidRPr="00D02CC8" w:rsidRDefault="000F1992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  <w:r>
              <w:rPr>
                <w:rFonts w:ascii="Times New Roman" w:hAnsi="Times New Roman"/>
                <w:b/>
                <w:sz w:val="24"/>
              </w:rPr>
              <w:t>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</w:t>
            </w:r>
            <w:r w:rsidRPr="00D02CC8">
              <w:rPr>
                <w:rFonts w:ascii="Times New Roman" w:hAnsi="Times New Roman"/>
                <w:b/>
                <w:sz w:val="24"/>
              </w:rPr>
              <w:t>ы</w:t>
            </w:r>
            <w:r w:rsidRPr="00D02CC8">
              <w:rPr>
                <w:rFonts w:ascii="Times New Roman" w:hAnsi="Times New Roman"/>
                <w:b/>
                <w:sz w:val="24"/>
              </w:rPr>
              <w:t>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сти.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0F1992" w:rsidRPr="00D02CC8" w:rsidRDefault="0022098F" w:rsidP="000F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98F">
              <w:rPr>
                <w:rFonts w:ascii="Times New Roman" w:hAnsi="Times New Roman"/>
                <w:sz w:val="24"/>
              </w:rPr>
              <w:t>нав</w:t>
            </w:r>
            <w:r w:rsidR="003F694C">
              <w:rPr>
                <w:rFonts w:ascii="Times New Roman" w:hAnsi="Times New Roman"/>
                <w:sz w:val="24"/>
              </w:rPr>
              <w:t>ыками выступления перед аудитори</w:t>
            </w:r>
            <w:r w:rsidRPr="0022098F">
              <w:rPr>
                <w:rFonts w:ascii="Times New Roman" w:hAnsi="Times New Roman"/>
                <w:sz w:val="24"/>
              </w:rPr>
              <w:t>ей</w:t>
            </w:r>
            <w:r w:rsidR="003F694C">
              <w:rPr>
                <w:rFonts w:ascii="Times New Roman" w:hAnsi="Times New Roman"/>
                <w:sz w:val="24"/>
              </w:rPr>
              <w:t>; методами и приемами устн</w:t>
            </w:r>
            <w:r w:rsidR="003F694C">
              <w:rPr>
                <w:rFonts w:ascii="Times New Roman" w:hAnsi="Times New Roman"/>
                <w:sz w:val="24"/>
              </w:rPr>
              <w:t>о</w:t>
            </w:r>
            <w:r w:rsidR="003F694C">
              <w:rPr>
                <w:rFonts w:ascii="Times New Roman" w:hAnsi="Times New Roman"/>
                <w:sz w:val="24"/>
              </w:rPr>
              <w:t>го и письменного изложения материала</w:t>
            </w:r>
          </w:p>
        </w:tc>
        <w:tc>
          <w:tcPr>
            <w:tcW w:w="1868" w:type="pct"/>
          </w:tcPr>
          <w:p w:rsidR="000F1992" w:rsidRPr="001E3593" w:rsidRDefault="002D43D9" w:rsidP="002D43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четко представл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свою позицию,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точку зрения</w:t>
            </w:r>
          </w:p>
        </w:tc>
      </w:tr>
    </w:tbl>
    <w:p w:rsidR="000F1992" w:rsidRDefault="000F1992" w:rsidP="000F19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2098F" w:rsidRPr="000F1992" w:rsidRDefault="0022098F" w:rsidP="0022098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ПК-1</w:t>
      </w:r>
      <w:r w:rsidRPr="00D24E1B">
        <w:rPr>
          <w:rFonts w:ascii="Times New Roman" w:hAnsi="Times New Roman"/>
          <w:b/>
          <w:i/>
          <w:sz w:val="24"/>
          <w:szCs w:val="24"/>
        </w:rPr>
        <w:t>&gt; &lt;</w:t>
      </w:r>
      <w:r w:rsidRPr="000F19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098F">
        <w:rPr>
          <w:rFonts w:ascii="Times New Roman" w:hAnsi="Times New Roman"/>
          <w:b/>
          <w:i/>
          <w:sz w:val="24"/>
          <w:szCs w:val="24"/>
        </w:rPr>
        <w:t>Способностью готовить аналитические материалы для оценки мероприятий и выработки стратегических решений в области ИКТ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7652"/>
        <w:gridCol w:w="5813"/>
      </w:tblGrid>
      <w:tr w:rsidR="0022098F" w:rsidRPr="00D02CC8" w:rsidTr="002470AF">
        <w:trPr>
          <w:trHeight w:val="631"/>
        </w:trPr>
        <w:tc>
          <w:tcPr>
            <w:tcW w:w="3132" w:type="pct"/>
            <w:gridSpan w:val="2"/>
          </w:tcPr>
          <w:p w:rsidR="0022098F" w:rsidRPr="00D02CC8" w:rsidRDefault="0022098F" w:rsidP="00247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22098F" w:rsidRPr="00D02CC8" w:rsidRDefault="0022098F" w:rsidP="00247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22098F" w:rsidRPr="00C4433A" w:rsidRDefault="0022098F" w:rsidP="00247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2098F" w:rsidRPr="00D02CC8" w:rsidTr="002470AF">
        <w:tc>
          <w:tcPr>
            <w:tcW w:w="673" w:type="pct"/>
          </w:tcPr>
          <w:p w:rsidR="0022098F" w:rsidRPr="00D02CC8" w:rsidRDefault="0022098F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22098F" w:rsidRPr="00D24E1B" w:rsidRDefault="003F694C" w:rsidP="003F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систематизировать и обобщать информацию; готовить справочно-аналитические материалы для анализа и оценки информации при выр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ботке стратегических решений</w:t>
            </w:r>
          </w:p>
        </w:tc>
        <w:tc>
          <w:tcPr>
            <w:tcW w:w="1868" w:type="pct"/>
          </w:tcPr>
          <w:p w:rsidR="0022098F" w:rsidRPr="00D02CC8" w:rsidRDefault="00A223BE" w:rsidP="00A2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6B6A">
              <w:rPr>
                <w:rFonts w:ascii="Times New Roman" w:hAnsi="Times New Roman"/>
                <w:sz w:val="24"/>
                <w:szCs w:val="24"/>
              </w:rPr>
              <w:t>демонстрирует умение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д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готовки аналитических материалов в процессе пров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дения исследов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96B6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22098F" w:rsidRPr="00D02CC8" w:rsidTr="002470AF">
        <w:tc>
          <w:tcPr>
            <w:tcW w:w="673" w:type="pct"/>
          </w:tcPr>
          <w:p w:rsidR="0022098F" w:rsidRPr="00D02CC8" w:rsidRDefault="0022098F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  <w:r>
              <w:rPr>
                <w:rFonts w:ascii="Times New Roman" w:hAnsi="Times New Roman"/>
                <w:b/>
                <w:sz w:val="24"/>
              </w:rPr>
              <w:t>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</w:t>
            </w:r>
            <w:r w:rsidRPr="00D02CC8">
              <w:rPr>
                <w:rFonts w:ascii="Times New Roman" w:hAnsi="Times New Roman"/>
                <w:b/>
                <w:sz w:val="24"/>
              </w:rPr>
              <w:t>ы</w:t>
            </w:r>
            <w:r w:rsidRPr="00D02CC8">
              <w:rPr>
                <w:rFonts w:ascii="Times New Roman" w:hAnsi="Times New Roman"/>
                <w:b/>
                <w:sz w:val="24"/>
              </w:rPr>
              <w:t>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сти.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22098F" w:rsidRPr="00D02CC8" w:rsidRDefault="0022098F" w:rsidP="00404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98F">
              <w:rPr>
                <w:rFonts w:ascii="Times New Roman" w:hAnsi="Times New Roman"/>
                <w:sz w:val="24"/>
              </w:rPr>
              <w:t>владе</w:t>
            </w:r>
            <w:r w:rsidR="00404069">
              <w:rPr>
                <w:rFonts w:ascii="Times New Roman" w:hAnsi="Times New Roman"/>
                <w:sz w:val="24"/>
              </w:rPr>
              <w:t xml:space="preserve">ет </w:t>
            </w:r>
            <w:r w:rsidRPr="0022098F">
              <w:rPr>
                <w:rFonts w:ascii="Times New Roman" w:hAnsi="Times New Roman"/>
                <w:sz w:val="24"/>
              </w:rPr>
              <w:t>навыками работы с библиографическими справочниками для подготовки аналитических материалов</w:t>
            </w:r>
          </w:p>
        </w:tc>
        <w:tc>
          <w:tcPr>
            <w:tcW w:w="1868" w:type="pct"/>
          </w:tcPr>
          <w:p w:rsidR="0022098F" w:rsidRPr="001E3593" w:rsidRDefault="002D43D9" w:rsidP="002D43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нормативные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библиограф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справочники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0F1992" w:rsidRPr="00EA350A" w:rsidRDefault="000F1992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0F1992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96"/>
        <w:gridCol w:w="2538"/>
        <w:gridCol w:w="2097"/>
        <w:gridCol w:w="1950"/>
        <w:gridCol w:w="1954"/>
      </w:tblGrid>
      <w:tr w:rsidR="00461353" w:rsidRPr="00370409" w:rsidTr="0000007D">
        <w:trPr>
          <w:trHeight w:val="315"/>
          <w:jc w:val="center"/>
        </w:trPr>
        <w:tc>
          <w:tcPr>
            <w:tcW w:w="188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63567C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63567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>Контролируемые темы дисциплины</w:t>
            </w:r>
          </w:p>
        </w:tc>
        <w:tc>
          <w:tcPr>
            <w:tcW w:w="20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63567C" w:rsidRDefault="00461353" w:rsidP="009E124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>Наименование оценочного средства и представление его в ФОС</w:t>
            </w:r>
          </w:p>
        </w:tc>
      </w:tr>
      <w:tr w:rsidR="00461353" w:rsidRPr="00370409" w:rsidTr="0000007D">
        <w:trPr>
          <w:trHeight w:val="520"/>
          <w:jc w:val="center"/>
        </w:trPr>
        <w:tc>
          <w:tcPr>
            <w:tcW w:w="188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61720B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F077F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370409" w:rsidRDefault="00461353" w:rsidP="009E124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408D8" w:rsidRPr="00370409" w:rsidTr="0000007D">
        <w:trPr>
          <w:trHeight w:val="20"/>
          <w:jc w:val="center"/>
        </w:trPr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63567C" w:rsidRDefault="00D408D8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 xml:space="preserve">Знания: </w:t>
            </w:r>
          </w:p>
        </w:tc>
        <w:tc>
          <w:tcPr>
            <w:tcW w:w="1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317615" w:rsidP="00D408D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15">
              <w:rPr>
                <w:rFonts w:ascii="Times New Roman" w:hAnsi="Times New Roman"/>
                <w:sz w:val="20"/>
                <w:szCs w:val="20"/>
              </w:rPr>
              <w:t>методы и средства познания для интеллектуального развития, повышения культурного уровня, профессиональной компетентности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000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Ведение в научно-исследовательскую деятельность в ра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м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ках магистерской программы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E8379C" w:rsidRDefault="00E8379C" w:rsidP="00E8379C">
            <w:pPr>
              <w:rPr>
                <w:rFonts w:ascii="Times New Roman" w:hAnsi="Times New Roman"/>
                <w:sz w:val="20"/>
                <w:szCs w:val="20"/>
              </w:rPr>
            </w:pPr>
            <w:r w:rsidRPr="00E8379C">
              <w:rPr>
                <w:rFonts w:ascii="Times New Roman" w:hAnsi="Times New Roman"/>
                <w:sz w:val="20"/>
                <w:szCs w:val="20"/>
              </w:rPr>
              <w:t xml:space="preserve">Перечень тем к дискуссии п.5.1 </w:t>
            </w:r>
          </w:p>
        </w:tc>
        <w:tc>
          <w:tcPr>
            <w:tcW w:w="10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408D8" w:rsidRPr="00D408D8" w:rsidRDefault="00DC7029" w:rsidP="005A505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диссертаций  п.5.</w:t>
            </w:r>
            <w:r w:rsidR="005A50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408D8" w:rsidRPr="00370409" w:rsidTr="00E8379C">
        <w:trPr>
          <w:trHeight w:val="55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63567C" w:rsidRDefault="00D408D8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2759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тематики н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правления НИР и аналитический обзор литературы по теме НИР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</w:tcPr>
          <w:p w:rsidR="005A5053" w:rsidRDefault="005A50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8D8" w:rsidRPr="005A5053" w:rsidRDefault="00EB5B27">
            <w:pPr>
              <w:rPr>
                <w:rFonts w:ascii="Times New Roman" w:hAnsi="Times New Roman"/>
                <w:sz w:val="20"/>
                <w:szCs w:val="20"/>
              </w:rPr>
            </w:pPr>
            <w:r w:rsidRPr="005A5053">
              <w:rPr>
                <w:rFonts w:ascii="Times New Roman" w:hAnsi="Times New Roman"/>
                <w:sz w:val="20"/>
                <w:szCs w:val="20"/>
              </w:rPr>
              <w:t>Перечень тем к дискуссии п.5.2.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408D8" w:rsidRDefault="00D408D8"/>
        </w:tc>
      </w:tr>
      <w:tr w:rsidR="00D408D8" w:rsidRPr="00370409" w:rsidTr="0000007D">
        <w:trPr>
          <w:trHeight w:val="834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63567C" w:rsidRDefault="00D408D8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2F1FB3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темы и разр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ботка плана маг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стерской диссертации</w:t>
            </w:r>
          </w:p>
        </w:tc>
        <w:tc>
          <w:tcPr>
            <w:tcW w:w="101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A5053" w:rsidRDefault="005A5053" w:rsidP="00EB5B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8D8" w:rsidRPr="005A5053" w:rsidRDefault="00E8379C" w:rsidP="00EB5B27">
            <w:pPr>
              <w:rPr>
                <w:rFonts w:ascii="Times New Roman" w:hAnsi="Times New Roman"/>
                <w:sz w:val="20"/>
                <w:szCs w:val="20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</w:t>
            </w:r>
            <w:r w:rsidR="00EB5B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408D8" w:rsidRDefault="00D408D8"/>
        </w:tc>
      </w:tr>
      <w:tr w:rsidR="00D408D8" w:rsidRPr="00370409" w:rsidTr="0000007D">
        <w:trPr>
          <w:trHeight w:val="382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63567C" w:rsidRDefault="00D408D8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8D8" w:rsidRPr="00D408D8" w:rsidRDefault="00D408D8" w:rsidP="002F1FB3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8D8" w:rsidRDefault="00D408D8"/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408D8" w:rsidRDefault="00D408D8"/>
        </w:tc>
      </w:tr>
      <w:tr w:rsidR="005A5053" w:rsidRPr="00370409" w:rsidTr="005A5053">
        <w:trPr>
          <w:trHeight w:val="905"/>
          <w:jc w:val="center"/>
        </w:trPr>
        <w:tc>
          <w:tcPr>
            <w:tcW w:w="56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63567C" w:rsidRDefault="005A5053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 xml:space="preserve">Умения: </w:t>
            </w:r>
          </w:p>
        </w:tc>
        <w:tc>
          <w:tcPr>
            <w:tcW w:w="13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5A505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615">
              <w:rPr>
                <w:rFonts w:ascii="Times New Roman" w:hAnsi="Times New Roman"/>
                <w:sz w:val="20"/>
                <w:szCs w:val="20"/>
              </w:rPr>
              <w:t xml:space="preserve">представлять информацию </w:t>
            </w:r>
            <w:proofErr w:type="spellStart"/>
            <w:r w:rsidRPr="00317615">
              <w:rPr>
                <w:rFonts w:ascii="Times New Roman" w:hAnsi="Times New Roman"/>
                <w:sz w:val="20"/>
                <w:szCs w:val="20"/>
              </w:rPr>
              <w:t>бизнес-анализа</w:t>
            </w:r>
            <w:proofErr w:type="spellEnd"/>
            <w:r w:rsidRPr="00317615">
              <w:rPr>
                <w:rFonts w:ascii="Times New Roman" w:hAnsi="Times New Roman"/>
                <w:sz w:val="20"/>
                <w:szCs w:val="20"/>
              </w:rPr>
              <w:t xml:space="preserve"> различными способами и в различных форматах для обсуждения с заинтересованными сторонам</w:t>
            </w: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2470AF">
            <w:pPr>
              <w:spacing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темы и разр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ботка плана маг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стерской диссертации</w:t>
            </w:r>
          </w:p>
        </w:tc>
        <w:tc>
          <w:tcPr>
            <w:tcW w:w="10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Default="005A5053" w:rsidP="002470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053" w:rsidRDefault="005A5053" w:rsidP="005A5053"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п.5.3</w:t>
            </w:r>
          </w:p>
        </w:tc>
        <w:tc>
          <w:tcPr>
            <w:tcW w:w="10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5A505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диссертаций  п.5.3</w:t>
            </w:r>
          </w:p>
        </w:tc>
      </w:tr>
      <w:tr w:rsidR="005A5053" w:rsidRPr="00370409" w:rsidTr="005A5053">
        <w:trPr>
          <w:trHeight w:val="692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70409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617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053" w:rsidRPr="00370409" w:rsidTr="005A5053">
        <w:trPr>
          <w:trHeight w:val="692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70409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9A2696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17615">
              <w:rPr>
                <w:rFonts w:ascii="Times New Roman" w:hAnsi="Times New Roman"/>
                <w:sz w:val="20"/>
                <w:szCs w:val="20"/>
              </w:rPr>
              <w:t>руководить, координировать деятельность коллектива, устанавливать конструктивные отношения в коллективе, работать в команде на общий результат</w:t>
            </w: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2470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тематики н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правления НИР и аналитический обзор литературы по теме НИР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617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A5053">
              <w:rPr>
                <w:rFonts w:ascii="Times New Roman" w:hAnsi="Times New Roman"/>
                <w:sz w:val="20"/>
                <w:szCs w:val="20"/>
              </w:rPr>
              <w:t>Перечень тем к дискуссии п.5.2.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053" w:rsidRPr="00370409" w:rsidTr="005A5053">
        <w:trPr>
          <w:trHeight w:val="692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70409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9A2696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темы и разр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ботка плана маг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стерской диссертации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5A5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053" w:rsidRPr="00370409" w:rsidTr="0000007D">
        <w:trPr>
          <w:trHeight w:val="20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70409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5A5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п.5.3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053" w:rsidRPr="00370409" w:rsidTr="005A5053">
        <w:trPr>
          <w:trHeight w:val="756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70409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317615" w:rsidRDefault="005A5053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615">
              <w:rPr>
                <w:rFonts w:ascii="Times New Roman" w:hAnsi="Times New Roman"/>
                <w:sz w:val="20"/>
                <w:szCs w:val="20"/>
              </w:rPr>
              <w:t>систематизировать и обобщать информацию; готовить справочно-аналитические материалы для анализа и оценки информации при выработке стратегических решений</w:t>
            </w: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5A5053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темы и разр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ботка плана маг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стерской диссертации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Pr="00D408D8" w:rsidRDefault="005A5053" w:rsidP="00617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п.5.3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053" w:rsidRPr="00D408D8" w:rsidRDefault="005A5053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615" w:rsidRPr="00370409" w:rsidTr="0000007D">
        <w:trPr>
          <w:trHeight w:val="20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7615" w:rsidRPr="00370409" w:rsidRDefault="00317615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7615" w:rsidRDefault="00317615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7615" w:rsidRPr="00D408D8" w:rsidRDefault="00317615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7615" w:rsidRPr="00D408D8" w:rsidRDefault="005A5053" w:rsidP="00617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п.5.3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7615" w:rsidRPr="00D408D8" w:rsidRDefault="00317615" w:rsidP="002F1FB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38C" w:rsidRPr="00370409" w:rsidTr="007A538C">
        <w:trPr>
          <w:trHeight w:val="1316"/>
          <w:jc w:val="center"/>
        </w:trPr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63567C" w:rsidRDefault="007A538C" w:rsidP="0063567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7C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7A538C" w:rsidP="00317615">
            <w:pPr>
              <w:suppressAutoHyphens/>
              <w:snapToGrid w:val="0"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317615">
              <w:rPr>
                <w:rFonts w:ascii="Times New Roman" w:hAnsi="Times New Roman"/>
                <w:sz w:val="20"/>
                <w:szCs w:val="20"/>
              </w:rPr>
              <w:t>навыками выступления перед аудиторией; методами и приемами устного и письменного изложения материала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7A538C" w:rsidP="002470AF">
            <w:pPr>
              <w:spacing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053" w:rsidRDefault="005A5053" w:rsidP="002470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538C" w:rsidRDefault="00DC7029" w:rsidP="005A5053"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</w:t>
            </w:r>
            <w:r w:rsidR="005A50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538C" w:rsidRPr="00D408D8" w:rsidRDefault="00DC7029" w:rsidP="005A505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диссертаций  п.5.</w:t>
            </w:r>
            <w:r w:rsidR="005A50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A538C" w:rsidRPr="00370409" w:rsidTr="007A538C">
        <w:trPr>
          <w:trHeight w:val="20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370409" w:rsidRDefault="007A538C" w:rsidP="009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7A538C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615">
              <w:rPr>
                <w:rFonts w:ascii="Times New Roman" w:hAnsi="Times New Roman"/>
                <w:sz w:val="20"/>
                <w:szCs w:val="20"/>
              </w:rPr>
              <w:t>владеет навыками работы с библиографическими справочниками для подготовки аналитических материалов</w:t>
            </w: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7A538C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Выбор тематики н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правления НИР и аналитический обзор литературы по теме НИР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A5053">
              <w:rPr>
                <w:rFonts w:ascii="Times New Roman" w:hAnsi="Times New Roman"/>
                <w:sz w:val="20"/>
                <w:szCs w:val="20"/>
              </w:rPr>
              <w:t>Перечень тем к дискуссии п.5.2.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A538C" w:rsidRPr="00D408D8" w:rsidRDefault="007A538C" w:rsidP="002470A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38C" w:rsidRPr="00370409" w:rsidTr="002470AF">
        <w:trPr>
          <w:trHeight w:val="20"/>
          <w:jc w:val="center"/>
        </w:trPr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370409" w:rsidRDefault="007A538C" w:rsidP="009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317615" w:rsidRDefault="007A538C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7A538C" w:rsidP="002470AF">
            <w:pPr>
              <w:spacing w:after="0" w:line="173" w:lineRule="atLeast"/>
              <w:rPr>
                <w:rFonts w:ascii="Times New Roman" w:hAnsi="Times New Roman"/>
                <w:sz w:val="20"/>
                <w:szCs w:val="20"/>
              </w:rPr>
            </w:pPr>
            <w:r w:rsidRPr="00D408D8">
              <w:rPr>
                <w:rFonts w:ascii="Times New Roman" w:hAnsi="Times New Roman"/>
                <w:sz w:val="20"/>
                <w:szCs w:val="20"/>
              </w:rPr>
              <w:t>Апробация результ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8D8">
              <w:rPr>
                <w:rFonts w:ascii="Times New Roman" w:hAnsi="Times New Roman"/>
                <w:sz w:val="20"/>
                <w:szCs w:val="20"/>
              </w:rPr>
              <w:t>тов исследования</w:t>
            </w:r>
          </w:p>
        </w:tc>
        <w:tc>
          <w:tcPr>
            <w:tcW w:w="10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8C" w:rsidRPr="00D408D8" w:rsidRDefault="005A5053" w:rsidP="005A5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27A">
              <w:rPr>
                <w:rFonts w:ascii="Times New Roman" w:hAnsi="Times New Roman"/>
                <w:sz w:val="20"/>
                <w:szCs w:val="20"/>
              </w:rPr>
              <w:t xml:space="preserve">Примерные </w:t>
            </w:r>
            <w:r>
              <w:rPr>
                <w:rFonts w:ascii="Times New Roman" w:hAnsi="Times New Roman"/>
                <w:sz w:val="20"/>
                <w:szCs w:val="20"/>
              </w:rPr>
              <w:t>темы магистерских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сертаций  п.5.3</w:t>
            </w:r>
          </w:p>
        </w:tc>
        <w:tc>
          <w:tcPr>
            <w:tcW w:w="101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38C" w:rsidRPr="00D408D8" w:rsidRDefault="007A538C" w:rsidP="002470A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053" w:rsidRDefault="005A5053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</w:t>
      </w:r>
      <w:r w:rsidR="008C5023" w:rsidRPr="00810354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</w:t>
      </w:r>
      <w:r w:rsidR="008C5023" w:rsidRPr="00810354">
        <w:rPr>
          <w:rFonts w:ascii="Times New Roman" w:hAnsi="Times New Roman"/>
          <w:sz w:val="24"/>
        </w:rPr>
        <w:t>ь</w:t>
      </w:r>
      <w:r w:rsidR="008C5023" w:rsidRPr="00810354">
        <w:rPr>
          <w:rFonts w:ascii="Times New Roman" w:hAnsi="Times New Roman"/>
          <w:sz w:val="24"/>
        </w:rPr>
        <w:t>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7A538C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2449"/>
        <w:gridCol w:w="2449"/>
        <w:gridCol w:w="980"/>
      </w:tblGrid>
      <w:tr w:rsidR="0025328A" w:rsidRPr="00614E67" w:rsidTr="0063567C">
        <w:trPr>
          <w:cantSplit/>
          <w:trHeight w:val="70"/>
        </w:trPr>
        <w:tc>
          <w:tcPr>
            <w:tcW w:w="1916" w:type="pct"/>
            <w:vMerge w:val="restart"/>
            <w:shd w:val="clear" w:color="auto" w:fill="auto"/>
            <w:vAlign w:val="center"/>
          </w:tcPr>
          <w:p w:rsidR="0025328A" w:rsidRPr="00614E67" w:rsidRDefault="0025328A" w:rsidP="00674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084" w:type="pct"/>
            <w:gridSpan w:val="3"/>
            <w:shd w:val="clear" w:color="auto" w:fill="auto"/>
            <w:vAlign w:val="center"/>
          </w:tcPr>
          <w:p w:rsidR="0025328A" w:rsidRPr="00614E67" w:rsidRDefault="0025328A" w:rsidP="0021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B5B27" w:rsidRPr="00614E67" w:rsidTr="00EB5B27">
        <w:trPr>
          <w:cantSplit/>
          <w:trHeight w:val="1342"/>
        </w:trPr>
        <w:tc>
          <w:tcPr>
            <w:tcW w:w="1916" w:type="pct"/>
            <w:vMerge/>
            <w:shd w:val="clear" w:color="auto" w:fill="auto"/>
            <w:vAlign w:val="center"/>
          </w:tcPr>
          <w:p w:rsidR="00EB5B27" w:rsidRPr="00614E67" w:rsidRDefault="00EB5B27" w:rsidP="00253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EB5B27" w:rsidRPr="00614E67" w:rsidRDefault="00EB5B27" w:rsidP="00635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B5B27" w:rsidRPr="00614E67" w:rsidRDefault="00EB5B27" w:rsidP="00B3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по</w:t>
            </w:r>
            <w:r w:rsid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461" w:rsidRP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теме м</w:t>
            </w:r>
            <w:r w:rsidR="00B36461" w:rsidRP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36461" w:rsidRP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гистерской диссерт</w:t>
            </w:r>
            <w:r w:rsidR="00B36461" w:rsidRP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36461" w:rsidRPr="00B36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14" w:type="pct"/>
            <w:textDirection w:val="btLr"/>
            <w:vAlign w:val="center"/>
          </w:tcPr>
          <w:p w:rsidR="00EB5B27" w:rsidRPr="00614E67" w:rsidRDefault="00EB5B27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B5B27" w:rsidRPr="00614E67" w:rsidTr="00EB5B27">
        <w:trPr>
          <w:trHeight w:val="469"/>
        </w:trPr>
        <w:tc>
          <w:tcPr>
            <w:tcW w:w="1916" w:type="pct"/>
            <w:shd w:val="clear" w:color="auto" w:fill="auto"/>
            <w:vAlign w:val="center"/>
            <w:hideMark/>
          </w:tcPr>
          <w:p w:rsidR="00EB5B27" w:rsidRPr="00614E67" w:rsidRDefault="00EB5B27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85" w:type="pct"/>
            <w:shd w:val="clear" w:color="auto" w:fill="auto"/>
            <w:vAlign w:val="bottom"/>
            <w:hideMark/>
          </w:tcPr>
          <w:p w:rsidR="00EB5B27" w:rsidRPr="002F1FB3" w:rsidRDefault="00EB5B27" w:rsidP="006356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5" w:type="pct"/>
            <w:shd w:val="clear" w:color="auto" w:fill="auto"/>
            <w:vAlign w:val="bottom"/>
          </w:tcPr>
          <w:p w:rsidR="00EB5B27" w:rsidRPr="002F1FB3" w:rsidRDefault="00B36461" w:rsidP="006356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" w:type="pct"/>
            <w:vAlign w:val="bottom"/>
          </w:tcPr>
          <w:p w:rsidR="00EB5B27" w:rsidRPr="002F1FB3" w:rsidRDefault="00B364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36461" w:rsidRPr="00614E67" w:rsidTr="00EB5B27">
        <w:trPr>
          <w:trHeight w:val="469"/>
        </w:trPr>
        <w:tc>
          <w:tcPr>
            <w:tcW w:w="1916" w:type="pct"/>
            <w:shd w:val="clear" w:color="auto" w:fill="auto"/>
            <w:vAlign w:val="center"/>
            <w:hideMark/>
          </w:tcPr>
          <w:p w:rsidR="00B36461" w:rsidRDefault="00B36461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85" w:type="pct"/>
            <w:shd w:val="clear" w:color="auto" w:fill="auto"/>
            <w:vAlign w:val="bottom"/>
            <w:hideMark/>
          </w:tcPr>
          <w:p w:rsidR="00B36461" w:rsidRDefault="00B36461" w:rsidP="006356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shd w:val="clear" w:color="auto" w:fill="auto"/>
            <w:vAlign w:val="bottom"/>
          </w:tcPr>
          <w:p w:rsidR="00B36461" w:rsidRDefault="00B36461" w:rsidP="006356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" w:type="pct"/>
            <w:vAlign w:val="bottom"/>
          </w:tcPr>
          <w:p w:rsidR="00B36461" w:rsidRDefault="00B364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5B27" w:rsidRPr="00614E67" w:rsidTr="00EB5B27">
        <w:trPr>
          <w:trHeight w:val="415"/>
        </w:trPr>
        <w:tc>
          <w:tcPr>
            <w:tcW w:w="1916" w:type="pct"/>
            <w:shd w:val="clear" w:color="auto" w:fill="auto"/>
            <w:vAlign w:val="center"/>
            <w:hideMark/>
          </w:tcPr>
          <w:p w:rsidR="00EB5B27" w:rsidRPr="00614E67" w:rsidRDefault="00EB5B27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pct"/>
            <w:shd w:val="clear" w:color="auto" w:fill="auto"/>
            <w:vAlign w:val="bottom"/>
            <w:hideMark/>
          </w:tcPr>
          <w:p w:rsidR="00EB5B27" w:rsidRPr="002F1FB3" w:rsidRDefault="00EB5B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5" w:type="pct"/>
            <w:shd w:val="clear" w:color="auto" w:fill="auto"/>
            <w:vAlign w:val="bottom"/>
          </w:tcPr>
          <w:p w:rsidR="00EB5B27" w:rsidRPr="002F1FB3" w:rsidRDefault="00EB5B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" w:type="pct"/>
            <w:vAlign w:val="bottom"/>
          </w:tcPr>
          <w:p w:rsidR="00EB5B27" w:rsidRPr="002F1FB3" w:rsidRDefault="00EB5B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7194"/>
      </w:tblGrid>
      <w:tr w:rsidR="00605D4F" w:rsidRPr="00FB065C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FB065C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Сумма баллов</w:t>
            </w:r>
          </w:p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по дисц</w:t>
            </w:r>
            <w:r w:rsidRPr="00FB065C">
              <w:rPr>
                <w:rFonts w:ascii="Times New Roman" w:hAnsi="Times New Roman"/>
                <w:sz w:val="24"/>
              </w:rPr>
              <w:t>и</w:t>
            </w:r>
            <w:r w:rsidRPr="00FB065C">
              <w:rPr>
                <w:rFonts w:ascii="Times New Roman" w:hAnsi="Times New Roman"/>
                <w:sz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Оценка по промежуто</w:t>
            </w:r>
            <w:r w:rsidRPr="00FB065C">
              <w:rPr>
                <w:rFonts w:ascii="Times New Roman" w:hAnsi="Times New Roman"/>
                <w:sz w:val="24"/>
              </w:rPr>
              <w:t>ч</w:t>
            </w:r>
            <w:r w:rsidRPr="00FB065C">
              <w:rPr>
                <w:rFonts w:ascii="Times New Roman" w:hAnsi="Times New Roman"/>
                <w:sz w:val="24"/>
              </w:rPr>
              <w:t>ной аттестации</w:t>
            </w:r>
          </w:p>
        </w:tc>
        <w:tc>
          <w:tcPr>
            <w:tcW w:w="7194" w:type="dxa"/>
            <w:vAlign w:val="center"/>
          </w:tcPr>
          <w:p w:rsidR="00605D4F" w:rsidRPr="00FB065C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 xml:space="preserve">Характеристика </w:t>
            </w:r>
            <w:r w:rsidR="006745FD" w:rsidRPr="00FB065C">
              <w:rPr>
                <w:rFonts w:ascii="Times New Roman" w:hAnsi="Times New Roman"/>
                <w:sz w:val="24"/>
              </w:rPr>
              <w:t>качества</w:t>
            </w:r>
            <w:r w:rsidR="008C5023" w:rsidRPr="00FB065C">
              <w:rPr>
                <w:rFonts w:ascii="Times New Roman" w:hAnsi="Times New Roman"/>
                <w:sz w:val="24"/>
              </w:rPr>
              <w:t xml:space="preserve"> сформированности компетенции</w:t>
            </w:r>
          </w:p>
        </w:tc>
      </w:tr>
      <w:tr w:rsidR="00605D4F" w:rsidRPr="00FB065C" w:rsidTr="0025328A">
        <w:tc>
          <w:tcPr>
            <w:tcW w:w="1384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FB065C" w:rsidRDefault="00605D4F" w:rsidP="00635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«</w:t>
            </w:r>
            <w:r w:rsidR="0063567C" w:rsidRPr="00FB065C">
              <w:rPr>
                <w:rFonts w:ascii="Times New Roman" w:hAnsi="Times New Roman"/>
                <w:sz w:val="24"/>
              </w:rPr>
              <w:t>зачтено</w:t>
            </w:r>
            <w:r w:rsidRPr="00FB065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FB065C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Студент демонстрирует</w:t>
            </w:r>
            <w:r w:rsidR="0025328A" w:rsidRPr="00FB065C">
              <w:rPr>
                <w:rFonts w:ascii="Times New Roman" w:hAnsi="Times New Roman"/>
                <w:sz w:val="24"/>
              </w:rPr>
              <w:t xml:space="preserve"> </w:t>
            </w:r>
            <w:r w:rsidRPr="00FB065C">
              <w:rPr>
                <w:rFonts w:ascii="Times New Roman" w:hAnsi="Times New Roman"/>
                <w:sz w:val="24"/>
              </w:rPr>
              <w:t>сформированност</w:t>
            </w:r>
            <w:r w:rsidR="00D0021F" w:rsidRPr="00FB065C">
              <w:rPr>
                <w:rFonts w:ascii="Times New Roman" w:hAnsi="Times New Roman"/>
                <w:sz w:val="24"/>
              </w:rPr>
              <w:t>ь</w:t>
            </w:r>
            <w:r w:rsidRPr="00FB065C">
              <w:rPr>
                <w:rFonts w:ascii="Times New Roman" w:hAnsi="Times New Roman"/>
                <w:sz w:val="24"/>
              </w:rPr>
              <w:t xml:space="preserve"> дисциплинарных ко</w:t>
            </w:r>
            <w:r w:rsidRPr="00FB065C">
              <w:rPr>
                <w:rFonts w:ascii="Times New Roman" w:hAnsi="Times New Roman"/>
                <w:sz w:val="24"/>
              </w:rPr>
              <w:t>м</w:t>
            </w:r>
            <w:r w:rsidRPr="00FB065C">
              <w:rPr>
                <w:rFonts w:ascii="Times New Roman" w:hAnsi="Times New Roman"/>
                <w:sz w:val="24"/>
              </w:rPr>
              <w:t>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</w:t>
            </w:r>
            <w:r w:rsidRPr="00FB065C">
              <w:rPr>
                <w:rFonts w:ascii="Times New Roman" w:hAnsi="Times New Roman"/>
                <w:sz w:val="24"/>
              </w:rPr>
              <w:t>н</w:t>
            </w:r>
            <w:r w:rsidRPr="00FB065C">
              <w:rPr>
                <w:rFonts w:ascii="Times New Roman" w:hAnsi="Times New Roman"/>
                <w:sz w:val="24"/>
              </w:rPr>
              <w:t>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FB065C" w:rsidTr="0025328A">
        <w:tc>
          <w:tcPr>
            <w:tcW w:w="1384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FB065C" w:rsidRDefault="0063567C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605D4F" w:rsidRPr="00FB065C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Студент демонстрирует сформированность дисциплинарных ко</w:t>
            </w:r>
            <w:r w:rsidRPr="00FB065C">
              <w:rPr>
                <w:rFonts w:ascii="Times New Roman" w:hAnsi="Times New Roman"/>
                <w:sz w:val="24"/>
              </w:rPr>
              <w:t>м</w:t>
            </w:r>
            <w:r w:rsidRPr="00FB065C">
              <w:rPr>
                <w:rFonts w:ascii="Times New Roman" w:hAnsi="Times New Roman"/>
                <w:sz w:val="24"/>
              </w:rPr>
              <w:t>петенций: основные знания, умения освоены, но допускаются н</w:t>
            </w:r>
            <w:r w:rsidRPr="00FB065C">
              <w:rPr>
                <w:rFonts w:ascii="Times New Roman" w:hAnsi="Times New Roman"/>
                <w:sz w:val="24"/>
              </w:rPr>
              <w:t>е</w:t>
            </w:r>
            <w:r w:rsidRPr="00FB065C">
              <w:rPr>
                <w:rFonts w:ascii="Times New Roman" w:hAnsi="Times New Roman"/>
                <w:sz w:val="24"/>
              </w:rPr>
              <w:t>значительные ошибки, неточности, затруднения при аналитических операциях, переносе знаний и умений на новые, нестандартные с</w:t>
            </w:r>
            <w:r w:rsidRPr="00FB065C">
              <w:rPr>
                <w:rFonts w:ascii="Times New Roman" w:hAnsi="Times New Roman"/>
                <w:sz w:val="24"/>
              </w:rPr>
              <w:t>и</w:t>
            </w:r>
            <w:r w:rsidRPr="00FB065C">
              <w:rPr>
                <w:rFonts w:ascii="Times New Roman" w:hAnsi="Times New Roman"/>
                <w:sz w:val="24"/>
              </w:rPr>
              <w:t xml:space="preserve">туации. </w:t>
            </w:r>
          </w:p>
        </w:tc>
      </w:tr>
      <w:tr w:rsidR="00605D4F" w:rsidRPr="00FB065C" w:rsidTr="0025328A">
        <w:tc>
          <w:tcPr>
            <w:tcW w:w="1384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FB065C" w:rsidRDefault="0063567C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605D4F" w:rsidRPr="00FB065C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Студент демонстрирует сформированность дисциплинарных ко</w:t>
            </w:r>
            <w:r w:rsidRPr="00FB065C">
              <w:rPr>
                <w:rFonts w:ascii="Times New Roman" w:hAnsi="Times New Roman"/>
                <w:sz w:val="24"/>
              </w:rPr>
              <w:t>м</w:t>
            </w:r>
            <w:r w:rsidRPr="00FB065C">
              <w:rPr>
                <w:rFonts w:ascii="Times New Roman" w:hAnsi="Times New Roman"/>
                <w:sz w:val="24"/>
              </w:rPr>
              <w:t>петенций: в ходе контрольных мероприятий допускаются знач</w:t>
            </w:r>
            <w:r w:rsidRPr="00FB065C">
              <w:rPr>
                <w:rFonts w:ascii="Times New Roman" w:hAnsi="Times New Roman"/>
                <w:sz w:val="24"/>
              </w:rPr>
              <w:t>и</w:t>
            </w:r>
            <w:r w:rsidRPr="00FB065C">
              <w:rPr>
                <w:rFonts w:ascii="Times New Roman" w:hAnsi="Times New Roman"/>
                <w:sz w:val="24"/>
              </w:rPr>
              <w:t>тельные ошибки, проявляется отсутствие отдельных знаний, ум</w:t>
            </w:r>
            <w:r w:rsidRPr="00FB065C">
              <w:rPr>
                <w:rFonts w:ascii="Times New Roman" w:hAnsi="Times New Roman"/>
                <w:sz w:val="24"/>
              </w:rPr>
              <w:t>е</w:t>
            </w:r>
            <w:r w:rsidRPr="00FB065C">
              <w:rPr>
                <w:rFonts w:ascii="Times New Roman" w:hAnsi="Times New Roman"/>
                <w:sz w:val="24"/>
              </w:rPr>
              <w:t>ний, навыков по некоторым дисциплинарным компетенциям, ст</w:t>
            </w:r>
            <w:r w:rsidRPr="00FB065C">
              <w:rPr>
                <w:rFonts w:ascii="Times New Roman" w:hAnsi="Times New Roman"/>
                <w:sz w:val="24"/>
              </w:rPr>
              <w:t>у</w:t>
            </w:r>
            <w:r w:rsidRPr="00FB065C">
              <w:rPr>
                <w:rFonts w:ascii="Times New Roman" w:hAnsi="Times New Roman"/>
                <w:sz w:val="24"/>
              </w:rPr>
              <w:t>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FB065C" w:rsidTr="0025328A">
        <w:tc>
          <w:tcPr>
            <w:tcW w:w="1384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FB065C" w:rsidRDefault="00605D4F" w:rsidP="00635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«не</w:t>
            </w:r>
            <w:r w:rsidR="00D74A10" w:rsidRPr="00FB065C">
              <w:rPr>
                <w:rFonts w:ascii="Times New Roman" w:hAnsi="Times New Roman"/>
                <w:sz w:val="24"/>
              </w:rPr>
              <w:t xml:space="preserve"> </w:t>
            </w:r>
            <w:r w:rsidR="0063567C" w:rsidRPr="00FB065C">
              <w:rPr>
                <w:rFonts w:ascii="Times New Roman" w:hAnsi="Times New Roman"/>
                <w:sz w:val="24"/>
              </w:rPr>
              <w:t>зачтено»</w:t>
            </w:r>
          </w:p>
        </w:tc>
        <w:tc>
          <w:tcPr>
            <w:tcW w:w="7194" w:type="dxa"/>
            <w:vAlign w:val="center"/>
          </w:tcPr>
          <w:p w:rsidR="00605D4F" w:rsidRPr="00FB065C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У студента не сформированы дисциплинарные компетенции</w:t>
            </w:r>
            <w:r w:rsidR="00605D4F" w:rsidRPr="00FB065C">
              <w:rPr>
                <w:rFonts w:ascii="Times New Roman" w:hAnsi="Times New Roman"/>
                <w:sz w:val="24"/>
              </w:rPr>
              <w:t>, пр</w:t>
            </w:r>
            <w:r w:rsidR="00605D4F" w:rsidRPr="00FB065C">
              <w:rPr>
                <w:rFonts w:ascii="Times New Roman" w:hAnsi="Times New Roman"/>
                <w:sz w:val="24"/>
              </w:rPr>
              <w:t>о</w:t>
            </w:r>
            <w:r w:rsidR="00605D4F" w:rsidRPr="00FB065C">
              <w:rPr>
                <w:rFonts w:ascii="Times New Roman" w:hAnsi="Times New Roman"/>
                <w:sz w:val="24"/>
              </w:rPr>
              <w:t>является недостаточность знаний, умений, навыков.</w:t>
            </w:r>
          </w:p>
        </w:tc>
      </w:tr>
      <w:tr w:rsidR="00605D4F" w:rsidRPr="00FB065C" w:rsidTr="0025328A">
        <w:tc>
          <w:tcPr>
            <w:tcW w:w="1384" w:type="dxa"/>
            <w:vAlign w:val="center"/>
          </w:tcPr>
          <w:p w:rsidR="00605D4F" w:rsidRPr="00FB065C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FB065C" w:rsidRDefault="0063567C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>«не</w:t>
            </w:r>
            <w:r w:rsidR="00D74A10" w:rsidRPr="00FB065C">
              <w:rPr>
                <w:rFonts w:ascii="Times New Roman" w:hAnsi="Times New Roman"/>
                <w:sz w:val="24"/>
              </w:rPr>
              <w:t xml:space="preserve"> </w:t>
            </w:r>
            <w:r w:rsidRPr="00FB065C">
              <w:rPr>
                <w:rFonts w:ascii="Times New Roman" w:hAnsi="Times New Roman"/>
                <w:sz w:val="24"/>
              </w:rPr>
              <w:t>зачтено»</w:t>
            </w:r>
          </w:p>
        </w:tc>
        <w:tc>
          <w:tcPr>
            <w:tcW w:w="7194" w:type="dxa"/>
            <w:vAlign w:val="center"/>
          </w:tcPr>
          <w:p w:rsidR="00605D4F" w:rsidRPr="00FB065C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065C">
              <w:rPr>
                <w:rFonts w:ascii="Times New Roman" w:hAnsi="Times New Roman"/>
                <w:sz w:val="24"/>
              </w:rPr>
              <w:t xml:space="preserve">Дисциплинарные компетенции не </w:t>
            </w:r>
            <w:r w:rsidR="00D0021F" w:rsidRPr="00FB065C">
              <w:rPr>
                <w:rFonts w:ascii="Times New Roman" w:hAnsi="Times New Roman"/>
                <w:sz w:val="24"/>
              </w:rPr>
              <w:t>с</w:t>
            </w:r>
            <w:r w:rsidRPr="00FB065C">
              <w:rPr>
                <w:rFonts w:ascii="Times New Roman" w:hAnsi="Times New Roman"/>
                <w:sz w:val="24"/>
              </w:rPr>
              <w:t xml:space="preserve">формированы. </w:t>
            </w:r>
            <w:r w:rsidR="00605D4F" w:rsidRPr="00FB065C">
              <w:rPr>
                <w:rFonts w:ascii="Times New Roman" w:hAnsi="Times New Roman"/>
                <w:sz w:val="24"/>
              </w:rPr>
              <w:t>Проявляется полное или практически полное отсутствие знаний, умений, нав</w:t>
            </w:r>
            <w:r w:rsidR="00605D4F" w:rsidRPr="00FB065C">
              <w:rPr>
                <w:rFonts w:ascii="Times New Roman" w:hAnsi="Times New Roman"/>
                <w:sz w:val="24"/>
              </w:rPr>
              <w:t>ы</w:t>
            </w:r>
            <w:r w:rsidR="00605D4F" w:rsidRPr="00FB065C">
              <w:rPr>
                <w:rFonts w:ascii="Times New Roman" w:hAnsi="Times New Roman"/>
                <w:sz w:val="24"/>
              </w:rPr>
              <w:t>ков.</w:t>
            </w:r>
          </w:p>
        </w:tc>
      </w:tr>
    </w:tbl>
    <w:p w:rsidR="00104729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065C">
        <w:rPr>
          <w:rFonts w:ascii="Arial" w:hAnsi="Arial" w:cs="Arial"/>
          <w:b/>
          <w:sz w:val="24"/>
          <w:szCs w:val="24"/>
        </w:rPr>
        <w:t xml:space="preserve">5 </w:t>
      </w:r>
      <w:r w:rsidR="009A2696" w:rsidRPr="00FB065C">
        <w:rPr>
          <w:rFonts w:ascii="Arial" w:hAnsi="Arial" w:cs="Arial"/>
          <w:b/>
          <w:sz w:val="24"/>
          <w:szCs w:val="24"/>
        </w:rPr>
        <w:t>Примерные</w:t>
      </w:r>
      <w:r w:rsidR="00E36F2D" w:rsidRPr="00FB065C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 w:rsidRPr="00FB065C">
        <w:rPr>
          <w:rFonts w:ascii="Arial" w:hAnsi="Arial" w:cs="Arial"/>
          <w:b/>
          <w:sz w:val="24"/>
          <w:szCs w:val="24"/>
        </w:rPr>
        <w:t>е</w:t>
      </w:r>
      <w:r w:rsidR="00E36F2D" w:rsidRPr="00FB065C">
        <w:rPr>
          <w:rFonts w:ascii="Arial" w:hAnsi="Arial" w:cs="Arial"/>
          <w:b/>
          <w:sz w:val="24"/>
          <w:szCs w:val="24"/>
        </w:rPr>
        <w:t xml:space="preserve"> средств</w:t>
      </w:r>
      <w:r w:rsidR="009A2696" w:rsidRPr="00FB065C">
        <w:rPr>
          <w:rFonts w:ascii="Arial" w:hAnsi="Arial" w:cs="Arial"/>
          <w:b/>
          <w:sz w:val="24"/>
          <w:szCs w:val="24"/>
        </w:rPr>
        <w:t>а</w:t>
      </w:r>
    </w:p>
    <w:p w:rsidR="00676DBE" w:rsidRDefault="00676DBE" w:rsidP="00676DBE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>Перечень тем к дис</w:t>
      </w:r>
      <w:r w:rsidR="00EB5B27">
        <w:rPr>
          <w:rFonts w:ascii="Times New Roman" w:hAnsi="Times New Roman"/>
          <w:sz w:val="24"/>
          <w:szCs w:val="24"/>
        </w:rPr>
        <w:t>куссии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 xml:space="preserve">Правила постановки проблемы исследования. Обоснование предмета и объекта исследования. 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 xml:space="preserve">Формулировка проблемы, цели и задач исследования. 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Оригинальность подхода и научная новизна исследования. Выдвижение гипотез в экономич</w:t>
      </w:r>
      <w:r w:rsidRPr="00676DBE">
        <w:rPr>
          <w:rFonts w:ascii="Times New Roman" w:hAnsi="Times New Roman"/>
          <w:sz w:val="24"/>
          <w:szCs w:val="24"/>
        </w:rPr>
        <w:t>е</w:t>
      </w:r>
      <w:r w:rsidRPr="00676DBE">
        <w:rPr>
          <w:rFonts w:ascii="Times New Roman" w:hAnsi="Times New Roman"/>
          <w:sz w:val="24"/>
          <w:szCs w:val="24"/>
        </w:rPr>
        <w:t xml:space="preserve">ских исследованиях. 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Выбор и обоснование методов исследования. Элементы научной новизны в теоретической ча</w:t>
      </w:r>
      <w:r w:rsidRPr="00676DBE">
        <w:rPr>
          <w:rFonts w:ascii="Times New Roman" w:hAnsi="Times New Roman"/>
          <w:sz w:val="24"/>
          <w:szCs w:val="24"/>
        </w:rPr>
        <w:t>с</w:t>
      </w:r>
      <w:r w:rsidRPr="00676DBE">
        <w:rPr>
          <w:rFonts w:ascii="Times New Roman" w:hAnsi="Times New Roman"/>
          <w:sz w:val="24"/>
          <w:szCs w:val="24"/>
        </w:rPr>
        <w:t xml:space="preserve">ти работы. </w:t>
      </w:r>
    </w:p>
    <w:p w:rsidR="00676DBE" w:rsidRP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Работа с понятийно-категориальным аппаратом. И</w:t>
      </w:r>
      <w:r w:rsidRPr="00676DBE">
        <w:rPr>
          <w:rFonts w:ascii="Times New Roman" w:hAnsi="Times New Roman"/>
          <w:sz w:val="24"/>
          <w:szCs w:val="24"/>
        </w:rPr>
        <w:t>е</w:t>
      </w:r>
      <w:r w:rsidRPr="00676DBE">
        <w:rPr>
          <w:rFonts w:ascii="Times New Roman" w:hAnsi="Times New Roman"/>
          <w:sz w:val="24"/>
          <w:szCs w:val="24"/>
        </w:rPr>
        <w:t>рархия и взаимосвязь терминов, понятий и категорий. Основы построения классификаций.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Установление взаимосвязей и закономерностей. Разработка новых моделей, мет</w:t>
      </w:r>
      <w:r w:rsidRPr="00676DBE">
        <w:rPr>
          <w:rFonts w:ascii="Times New Roman" w:hAnsi="Times New Roman"/>
          <w:sz w:val="24"/>
          <w:szCs w:val="24"/>
        </w:rPr>
        <w:t>о</w:t>
      </w:r>
      <w:r w:rsidRPr="00676DBE">
        <w:rPr>
          <w:rFonts w:ascii="Times New Roman" w:hAnsi="Times New Roman"/>
          <w:sz w:val="24"/>
          <w:szCs w:val="24"/>
        </w:rPr>
        <w:t xml:space="preserve">дов, методик. </w:t>
      </w:r>
    </w:p>
    <w:p w:rsidR="00676DBE" w:rsidRDefault="00676DBE" w:rsidP="00676DBE">
      <w:pPr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Элементы оригинальности научного подхода. Правила оформления итоговой работы. Структ</w:t>
      </w:r>
      <w:r w:rsidRPr="00676DBE">
        <w:rPr>
          <w:rFonts w:ascii="Times New Roman" w:hAnsi="Times New Roman"/>
          <w:sz w:val="24"/>
          <w:szCs w:val="24"/>
        </w:rPr>
        <w:t>у</w:t>
      </w:r>
      <w:r w:rsidRPr="00676DBE">
        <w:rPr>
          <w:rFonts w:ascii="Times New Roman" w:hAnsi="Times New Roman"/>
          <w:sz w:val="24"/>
          <w:szCs w:val="24"/>
        </w:rPr>
        <w:t>ра научного исследования.</w:t>
      </w:r>
    </w:p>
    <w:p w:rsidR="00172462" w:rsidRDefault="00172462" w:rsidP="00172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462" w:rsidRPr="00172462" w:rsidRDefault="00172462" w:rsidP="001724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462">
        <w:rPr>
          <w:rFonts w:ascii="Times New Roman" w:hAnsi="Times New Roman"/>
          <w:sz w:val="24"/>
          <w:szCs w:val="24"/>
        </w:rPr>
        <w:t xml:space="preserve">Для лучшей подготовки к </w:t>
      </w:r>
      <w:r>
        <w:rPr>
          <w:rFonts w:ascii="Times New Roman" w:hAnsi="Times New Roman"/>
          <w:sz w:val="24"/>
          <w:szCs w:val="24"/>
        </w:rPr>
        <w:t>дискуссии</w:t>
      </w:r>
      <w:r w:rsidRPr="00172462">
        <w:rPr>
          <w:rFonts w:ascii="Times New Roman" w:hAnsi="Times New Roman"/>
          <w:sz w:val="24"/>
          <w:szCs w:val="24"/>
        </w:rPr>
        <w:t>, освоения материала и систематизации знаний необх</w:t>
      </w:r>
      <w:r w:rsidRPr="00172462">
        <w:rPr>
          <w:rFonts w:ascii="Times New Roman" w:hAnsi="Times New Roman"/>
          <w:sz w:val="24"/>
          <w:szCs w:val="24"/>
        </w:rPr>
        <w:t>о</w:t>
      </w:r>
      <w:r w:rsidRPr="00172462">
        <w:rPr>
          <w:rFonts w:ascii="Times New Roman" w:hAnsi="Times New Roman"/>
          <w:sz w:val="24"/>
          <w:szCs w:val="24"/>
        </w:rPr>
        <w:t>димо проанализировать литературу по теме исследования. Во время самостоятельной работы ос</w:t>
      </w:r>
      <w:r w:rsidRPr="00172462">
        <w:rPr>
          <w:rFonts w:ascii="Times New Roman" w:hAnsi="Times New Roman"/>
          <w:sz w:val="24"/>
          <w:szCs w:val="24"/>
        </w:rPr>
        <w:t>о</w:t>
      </w:r>
      <w:r w:rsidRPr="00172462">
        <w:rPr>
          <w:rFonts w:ascii="Times New Roman" w:hAnsi="Times New Roman"/>
          <w:sz w:val="24"/>
          <w:szCs w:val="24"/>
        </w:rPr>
        <w:t>бое внимание следует уделять возникшим вопросам, непонятным терминам, спорным точкам зр</w:t>
      </w:r>
      <w:r w:rsidRPr="00172462">
        <w:rPr>
          <w:rFonts w:ascii="Times New Roman" w:hAnsi="Times New Roman"/>
          <w:sz w:val="24"/>
          <w:szCs w:val="24"/>
        </w:rPr>
        <w:t>е</w:t>
      </w:r>
      <w:r w:rsidRPr="00172462">
        <w:rPr>
          <w:rFonts w:ascii="Times New Roman" w:hAnsi="Times New Roman"/>
          <w:sz w:val="24"/>
          <w:szCs w:val="24"/>
        </w:rPr>
        <w:t>ния. Проанализировать варианты решений, предложенные преподавателем, при затруднениях сформ</w:t>
      </w:r>
      <w:r w:rsidRPr="00172462">
        <w:rPr>
          <w:rFonts w:ascii="Times New Roman" w:hAnsi="Times New Roman"/>
          <w:sz w:val="24"/>
          <w:szCs w:val="24"/>
        </w:rPr>
        <w:t>у</w:t>
      </w:r>
      <w:r w:rsidRPr="00172462">
        <w:rPr>
          <w:rFonts w:ascii="Times New Roman" w:hAnsi="Times New Roman"/>
          <w:sz w:val="24"/>
          <w:szCs w:val="24"/>
        </w:rPr>
        <w:t>лировать вопросы преподавателю.</w:t>
      </w:r>
    </w:p>
    <w:p w:rsidR="00676DBE" w:rsidRDefault="00676DBE" w:rsidP="00676DB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053" w:rsidRDefault="005A5053" w:rsidP="005A50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A5053" w:rsidRPr="00011F8B" w:rsidRDefault="005A5053" w:rsidP="005A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выставляется студенту, если он четко представлял свою позицию, арг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ментировал точку зрения, оценивал аргументы других студентов, по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тверждая знание материала, умение использовать нормативные докуме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ты для подтверждения правильности собственной позиции;</w:t>
            </w:r>
          </w:p>
        </w:tc>
      </w:tr>
      <w:tr w:rsidR="005A5053" w:rsidRPr="00D02CC8" w:rsidTr="002470AF">
        <w:trPr>
          <w:trHeight w:val="280"/>
        </w:trPr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A5053" w:rsidRPr="00011F8B" w:rsidRDefault="005A5053" w:rsidP="00247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 представлял свою позицию, но не четко аргументировал точку зрения, подтверждая знание материала, умение использовать но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мативные документы для подтверждения правильности собственной п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зиции;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A5053" w:rsidRPr="00011F8B" w:rsidRDefault="005A5053" w:rsidP="005A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 недостаточно четко и аргументировано представлял свою позицию;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A5053" w:rsidRPr="00D02CC8" w:rsidRDefault="005A5053" w:rsidP="005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не принимал участия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, не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 презентацию доклада о результатах работы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5053" w:rsidRDefault="005A5053" w:rsidP="00676DB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B27" w:rsidRPr="00EB5B27" w:rsidRDefault="00EB5B27" w:rsidP="00EB5B27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B5B27">
        <w:rPr>
          <w:rFonts w:ascii="Times New Roman" w:hAnsi="Times New Roman"/>
          <w:sz w:val="24"/>
          <w:szCs w:val="24"/>
        </w:rPr>
        <w:t xml:space="preserve"> Перечень тем к дискуссии</w:t>
      </w:r>
    </w:p>
    <w:p w:rsidR="00DC7029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 xml:space="preserve">Выбор стратегий взаимодействия организации со </w:t>
      </w:r>
      <w:proofErr w:type="spellStart"/>
      <w:r w:rsidRPr="00EB5B27">
        <w:rPr>
          <w:rFonts w:ascii="Times New Roman" w:hAnsi="Times New Roman"/>
          <w:sz w:val="24"/>
          <w:szCs w:val="24"/>
        </w:rPr>
        <w:t>стейкхолдерами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5B27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>Исследование различных проблемных ситуаций с помощью нечетких когнитивных карт.</w:t>
      </w:r>
    </w:p>
    <w:p w:rsidR="00EB5B27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 xml:space="preserve">Методы машинного обучения в прогнозировании медицинских данных; </w:t>
      </w:r>
    </w:p>
    <w:p w:rsidR="00EB5B27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>разработка моделей анализа медицинских данных с использованием нейронных сетей.</w:t>
      </w:r>
    </w:p>
    <w:p w:rsidR="005A5053" w:rsidRPr="00DC7029" w:rsidRDefault="005A5053" w:rsidP="005A5053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>Разработка алгоритма и приложения для восстановления пропусков в массивах данных.</w:t>
      </w:r>
    </w:p>
    <w:p w:rsidR="00EB5B27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Аналитика больших данных.</w:t>
      </w:r>
    </w:p>
    <w:p w:rsidR="00EB5B27" w:rsidRDefault="00EB5B27" w:rsidP="00DC7029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B27">
        <w:rPr>
          <w:rFonts w:ascii="Times New Roman" w:hAnsi="Times New Roman"/>
          <w:sz w:val="24"/>
          <w:szCs w:val="24"/>
        </w:rPr>
        <w:t>Поиск встречаемости слов в научных статьях.</w:t>
      </w:r>
    </w:p>
    <w:p w:rsidR="00EB5B27" w:rsidRDefault="00EB5B27" w:rsidP="00EB5B27">
      <w:pPr>
        <w:numPr>
          <w:ilvl w:val="0"/>
          <w:numId w:val="16"/>
        </w:numPr>
        <w:tabs>
          <w:tab w:val="clear" w:pos="720"/>
          <w:tab w:val="left" w:pos="284"/>
          <w:tab w:val="left" w:pos="426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Теоретические источники и виды публикаций.</w:t>
      </w:r>
    </w:p>
    <w:p w:rsidR="00EB5B27" w:rsidRDefault="00EB5B27" w:rsidP="00EB5B27">
      <w:pPr>
        <w:numPr>
          <w:ilvl w:val="0"/>
          <w:numId w:val="16"/>
        </w:numPr>
        <w:tabs>
          <w:tab w:val="clear" w:pos="720"/>
          <w:tab w:val="left" w:pos="284"/>
          <w:tab w:val="left" w:pos="426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BE">
        <w:rPr>
          <w:rFonts w:ascii="Times New Roman" w:hAnsi="Times New Roman"/>
          <w:sz w:val="24"/>
          <w:szCs w:val="24"/>
        </w:rPr>
        <w:t>Правила выбора теоретических источников. Библиографический список.</w:t>
      </w:r>
    </w:p>
    <w:p w:rsidR="00676DBE" w:rsidRDefault="00676DBE" w:rsidP="00676DB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462" w:rsidRPr="00172462" w:rsidRDefault="00172462" w:rsidP="001724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462">
        <w:rPr>
          <w:rFonts w:ascii="Times New Roman" w:hAnsi="Times New Roman"/>
          <w:sz w:val="24"/>
          <w:szCs w:val="24"/>
        </w:rPr>
        <w:t xml:space="preserve">Для лучшей подготовки к </w:t>
      </w:r>
      <w:r>
        <w:rPr>
          <w:rFonts w:ascii="Times New Roman" w:hAnsi="Times New Roman"/>
          <w:sz w:val="24"/>
          <w:szCs w:val="24"/>
        </w:rPr>
        <w:t>дискуссии</w:t>
      </w:r>
      <w:r w:rsidRPr="00172462">
        <w:rPr>
          <w:rFonts w:ascii="Times New Roman" w:hAnsi="Times New Roman"/>
          <w:sz w:val="24"/>
          <w:szCs w:val="24"/>
        </w:rPr>
        <w:t>, освоения материала и систематизации знаний необх</w:t>
      </w:r>
      <w:r w:rsidRPr="00172462">
        <w:rPr>
          <w:rFonts w:ascii="Times New Roman" w:hAnsi="Times New Roman"/>
          <w:sz w:val="24"/>
          <w:szCs w:val="24"/>
        </w:rPr>
        <w:t>о</w:t>
      </w:r>
      <w:r w:rsidRPr="00172462">
        <w:rPr>
          <w:rFonts w:ascii="Times New Roman" w:hAnsi="Times New Roman"/>
          <w:sz w:val="24"/>
          <w:szCs w:val="24"/>
        </w:rPr>
        <w:t>димо проанализировать литературу по теме исследования. Во время самостоятельной работы ос</w:t>
      </w:r>
      <w:r w:rsidRPr="00172462">
        <w:rPr>
          <w:rFonts w:ascii="Times New Roman" w:hAnsi="Times New Roman"/>
          <w:sz w:val="24"/>
          <w:szCs w:val="24"/>
        </w:rPr>
        <w:t>о</w:t>
      </w:r>
      <w:r w:rsidRPr="00172462">
        <w:rPr>
          <w:rFonts w:ascii="Times New Roman" w:hAnsi="Times New Roman"/>
          <w:sz w:val="24"/>
          <w:szCs w:val="24"/>
        </w:rPr>
        <w:t>бое внимание следует уделять возникшим вопросам, непонятным терминам, спорным точкам зр</w:t>
      </w:r>
      <w:r w:rsidRPr="00172462">
        <w:rPr>
          <w:rFonts w:ascii="Times New Roman" w:hAnsi="Times New Roman"/>
          <w:sz w:val="24"/>
          <w:szCs w:val="24"/>
        </w:rPr>
        <w:t>е</w:t>
      </w:r>
      <w:r w:rsidRPr="00172462">
        <w:rPr>
          <w:rFonts w:ascii="Times New Roman" w:hAnsi="Times New Roman"/>
          <w:sz w:val="24"/>
          <w:szCs w:val="24"/>
        </w:rPr>
        <w:t>ния. Проанализировать варианты решений, предложенные преподавателем, при затруднениях сформ</w:t>
      </w:r>
      <w:r w:rsidRPr="00172462">
        <w:rPr>
          <w:rFonts w:ascii="Times New Roman" w:hAnsi="Times New Roman"/>
          <w:sz w:val="24"/>
          <w:szCs w:val="24"/>
        </w:rPr>
        <w:t>у</w:t>
      </w:r>
      <w:r w:rsidRPr="00172462">
        <w:rPr>
          <w:rFonts w:ascii="Times New Roman" w:hAnsi="Times New Roman"/>
          <w:sz w:val="24"/>
          <w:szCs w:val="24"/>
        </w:rPr>
        <w:t>лировать вопросы преподавателю.</w:t>
      </w:r>
    </w:p>
    <w:p w:rsidR="00172462" w:rsidRDefault="00172462" w:rsidP="005A50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5053" w:rsidRDefault="005A5053" w:rsidP="005A50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A5053" w:rsidRPr="00011F8B" w:rsidRDefault="005A5053" w:rsidP="00247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выставляется студенту, если он четко представлял свою позицию, арг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ментировал точку зрения, оценивал аргументы других студентов, по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тверждая знание материала, умение использовать нормативные докуме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ты для подтверждения правильности собственной позиции;</w:t>
            </w:r>
          </w:p>
        </w:tc>
      </w:tr>
      <w:tr w:rsidR="005A5053" w:rsidRPr="00D02CC8" w:rsidTr="002470AF">
        <w:trPr>
          <w:trHeight w:val="280"/>
        </w:trPr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A5053" w:rsidRPr="00011F8B" w:rsidRDefault="005A5053" w:rsidP="00247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 представлял свою позицию, но не четко аргументировал точку зрения, подтверждая знание материала, умение использовать но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мативные документы для подтверждения правильности собственной п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зиции;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A5053" w:rsidRPr="00011F8B" w:rsidRDefault="005A5053" w:rsidP="00247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 недостаточно четко и аргументировано представлял свою позицию;</w:t>
            </w:r>
          </w:p>
        </w:tc>
      </w:tr>
      <w:tr w:rsidR="005A5053" w:rsidRPr="00D02CC8" w:rsidTr="002470AF">
        <w:tc>
          <w:tcPr>
            <w:tcW w:w="1126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A5053" w:rsidRPr="00D02CC8" w:rsidRDefault="005A5053" w:rsidP="0024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5A5053" w:rsidRPr="00011F8B" w:rsidRDefault="005A5053" w:rsidP="0024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не принимал участия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, не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 презентацию доклада о результатах работы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5053" w:rsidRDefault="005A5053" w:rsidP="005A5053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053" w:rsidRPr="00676DBE" w:rsidRDefault="005A5053" w:rsidP="00676DB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Default="00104729" w:rsidP="004F1825">
      <w:pPr>
        <w:tabs>
          <w:tab w:val="center" w:pos="510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EB5B27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384FCC">
        <w:rPr>
          <w:rFonts w:ascii="Times New Roman" w:hAnsi="Times New Roman"/>
          <w:sz w:val="24"/>
          <w:szCs w:val="24"/>
        </w:rPr>
        <w:t>Примерные темы магистерских диссертаций</w:t>
      </w:r>
      <w:r w:rsidR="004F1825">
        <w:rPr>
          <w:rFonts w:ascii="Times New Roman" w:hAnsi="Times New Roman"/>
          <w:sz w:val="24"/>
          <w:szCs w:val="24"/>
        </w:rPr>
        <w:tab/>
      </w:r>
    </w:p>
    <w:p w:rsidR="00317615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46107744"/>
      <w:bookmarkStart w:id="1" w:name="_Toc46108266"/>
      <w:bookmarkStart w:id="2" w:name="_Toc46108363"/>
      <w:bookmarkStart w:id="3" w:name="_Toc46190781"/>
      <w:bookmarkStart w:id="4" w:name="_Toc46283788"/>
      <w:bookmarkStart w:id="5" w:name="_Toc45680536"/>
      <w:bookmarkStart w:id="6" w:name="_Toc45681015"/>
      <w:bookmarkStart w:id="7" w:name="_Toc45703971"/>
      <w:bookmarkStart w:id="8" w:name="_Toc44378017"/>
      <w:bookmarkStart w:id="9" w:name="_Toc44528914"/>
      <w:bookmarkStart w:id="10" w:name="_Toc44977715"/>
      <w:bookmarkStart w:id="11" w:name="_Toc44977802"/>
      <w:r w:rsidRPr="009D32CD">
        <w:rPr>
          <w:rFonts w:ascii="Times New Roman" w:hAnsi="Times New Roman"/>
          <w:sz w:val="24"/>
          <w:szCs w:val="24"/>
        </w:rPr>
        <w:t>Разработка нечеткой модели расчета численности персонала контактного центра</w:t>
      </w:r>
      <w:bookmarkEnd w:id="0"/>
      <w:bookmarkEnd w:id="1"/>
      <w:bookmarkEnd w:id="2"/>
      <w:bookmarkEnd w:id="3"/>
      <w:bookmarkEnd w:id="4"/>
      <w:r w:rsidRPr="009D32CD">
        <w:rPr>
          <w:rFonts w:ascii="Times New Roman" w:hAnsi="Times New Roman"/>
          <w:sz w:val="24"/>
          <w:szCs w:val="24"/>
        </w:rPr>
        <w:t xml:space="preserve"> </w:t>
      </w:r>
      <w:bookmarkStart w:id="12" w:name="_Toc46107745"/>
      <w:bookmarkStart w:id="13" w:name="_Toc46108267"/>
      <w:bookmarkStart w:id="14" w:name="_Toc46108364"/>
      <w:bookmarkStart w:id="15" w:name="_Toc46190782"/>
      <w:bookmarkStart w:id="16" w:name="_Toc46283789"/>
      <w:r w:rsidRPr="009D32CD">
        <w:rPr>
          <w:rFonts w:ascii="Times New Roman" w:hAnsi="Times New Roman"/>
          <w:sz w:val="24"/>
          <w:szCs w:val="24"/>
        </w:rPr>
        <w:t>(на примере)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D32CD">
        <w:rPr>
          <w:rFonts w:ascii="Times New Roman" w:hAnsi="Times New Roman"/>
          <w:sz w:val="24"/>
          <w:szCs w:val="24"/>
        </w:rPr>
        <w:t>.</w:t>
      </w:r>
    </w:p>
    <w:p w:rsidR="00317615" w:rsidRPr="009D32CD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32CD">
        <w:rPr>
          <w:rFonts w:ascii="Times New Roman" w:hAnsi="Times New Roman"/>
          <w:sz w:val="24"/>
          <w:szCs w:val="24"/>
        </w:rPr>
        <w:t>Разработка алгоритмов на основе методов машинного обучения для оптимизации процесса о</w:t>
      </w:r>
      <w:r w:rsidRPr="009D32CD">
        <w:rPr>
          <w:rFonts w:ascii="Times New Roman" w:hAnsi="Times New Roman"/>
          <w:sz w:val="24"/>
          <w:szCs w:val="24"/>
        </w:rPr>
        <w:t>п</w:t>
      </w:r>
      <w:r w:rsidRPr="009D32CD">
        <w:rPr>
          <w:rFonts w:ascii="Times New Roman" w:hAnsi="Times New Roman"/>
          <w:sz w:val="24"/>
          <w:szCs w:val="24"/>
        </w:rPr>
        <w:t>ределения склонных к оттоку пользователей телекоммуникационных услуг (на примере).</w:t>
      </w:r>
    </w:p>
    <w:p w:rsidR="00317615" w:rsidRPr="009D32CD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32CD">
        <w:rPr>
          <w:rFonts w:ascii="Times New Roman" w:hAnsi="Times New Roman"/>
          <w:sz w:val="24"/>
          <w:szCs w:val="24"/>
        </w:rPr>
        <w:t>Моделирование зависимости уровня удовлетворенности клиентов от параметров клиен</w:t>
      </w:r>
      <w:r w:rsidRPr="009D32CD">
        <w:rPr>
          <w:rFonts w:ascii="Times New Roman" w:hAnsi="Times New Roman"/>
          <w:sz w:val="24"/>
          <w:szCs w:val="24"/>
        </w:rPr>
        <w:t>т</w:t>
      </w:r>
      <w:r w:rsidRPr="009D32CD">
        <w:rPr>
          <w:rFonts w:ascii="Times New Roman" w:hAnsi="Times New Roman"/>
          <w:sz w:val="24"/>
          <w:szCs w:val="24"/>
        </w:rPr>
        <w:t>ских офисов (на примере</w:t>
      </w:r>
      <w:r>
        <w:rPr>
          <w:rFonts w:ascii="Times New Roman" w:hAnsi="Times New Roman"/>
          <w:sz w:val="24"/>
          <w:szCs w:val="24"/>
        </w:rPr>
        <w:t>).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Эконометрическое моделирование развития регионального человеческого капитала.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 xml:space="preserve">Разработка инструментального средства моделирования процесса </w:t>
      </w:r>
      <w:proofErr w:type="spellStart"/>
      <w:r w:rsidRPr="00FB065C">
        <w:rPr>
          <w:rFonts w:ascii="Times New Roman" w:hAnsi="Times New Roman"/>
          <w:sz w:val="24"/>
          <w:szCs w:val="24"/>
        </w:rPr>
        <w:t>кластерообразования</w:t>
      </w:r>
      <w:proofErr w:type="spellEnd"/>
      <w:r w:rsidRPr="00FB065C">
        <w:rPr>
          <w:rFonts w:ascii="Times New Roman" w:hAnsi="Times New Roman"/>
          <w:sz w:val="24"/>
          <w:szCs w:val="24"/>
        </w:rPr>
        <w:t xml:space="preserve"> в р</w:t>
      </w:r>
      <w:r w:rsidRPr="00FB065C">
        <w:rPr>
          <w:rFonts w:ascii="Times New Roman" w:hAnsi="Times New Roman"/>
          <w:sz w:val="24"/>
          <w:szCs w:val="24"/>
        </w:rPr>
        <w:t>е</w:t>
      </w:r>
      <w:r w:rsidRPr="00FB065C">
        <w:rPr>
          <w:rFonts w:ascii="Times New Roman" w:hAnsi="Times New Roman"/>
          <w:sz w:val="24"/>
          <w:szCs w:val="24"/>
        </w:rPr>
        <w:t>гиональных экономических системах.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Моделирование выбора портфеля проектов организации с учетом рисков и корпоративной с</w:t>
      </w:r>
      <w:r w:rsidRPr="00FB065C">
        <w:rPr>
          <w:rFonts w:ascii="Times New Roman" w:hAnsi="Times New Roman"/>
          <w:sz w:val="24"/>
          <w:szCs w:val="24"/>
        </w:rPr>
        <w:t>о</w:t>
      </w:r>
      <w:r w:rsidRPr="00FB065C">
        <w:rPr>
          <w:rFonts w:ascii="Times New Roman" w:hAnsi="Times New Roman"/>
          <w:sz w:val="24"/>
          <w:szCs w:val="24"/>
        </w:rPr>
        <w:t>циальной ответственности.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Разработка инструментального средства нечеткого метода анализа иерархий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Разработка моделей анализа медицинских данных с использованием нейронных сетей.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 xml:space="preserve">Методы машинного обучения в прогнозировании медицинских данных. 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Моделирование зависимости уровня правонарушений от социально-экономических показат</w:t>
      </w:r>
      <w:r w:rsidRPr="00FB065C">
        <w:rPr>
          <w:rFonts w:ascii="Times New Roman" w:hAnsi="Times New Roman"/>
          <w:sz w:val="24"/>
          <w:szCs w:val="24"/>
        </w:rPr>
        <w:t>е</w:t>
      </w:r>
      <w:r w:rsidRPr="00FB065C">
        <w:rPr>
          <w:rFonts w:ascii="Times New Roman" w:hAnsi="Times New Roman"/>
          <w:sz w:val="24"/>
          <w:szCs w:val="24"/>
        </w:rPr>
        <w:t>лей регионов РФ.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Разработка модели динамической оценки стоимостных показателей проектирования и разр</w:t>
      </w:r>
      <w:r w:rsidRPr="00FB065C">
        <w:rPr>
          <w:rFonts w:ascii="Times New Roman" w:hAnsi="Times New Roman"/>
          <w:sz w:val="24"/>
          <w:szCs w:val="24"/>
        </w:rPr>
        <w:t>а</w:t>
      </w:r>
      <w:r w:rsidRPr="00FB065C">
        <w:rPr>
          <w:rFonts w:ascii="Times New Roman" w:hAnsi="Times New Roman"/>
          <w:sz w:val="24"/>
          <w:szCs w:val="24"/>
        </w:rPr>
        <w:t>ботки программного обеспечения.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Моделирование социально-экономических процессов на основе аналитики Больших Данных.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Применение аналитических методов при разработке системы сбалансированных пок</w:t>
      </w:r>
      <w:r w:rsidRPr="00FB065C">
        <w:rPr>
          <w:rFonts w:ascii="Times New Roman" w:hAnsi="Times New Roman"/>
          <w:sz w:val="24"/>
          <w:szCs w:val="24"/>
        </w:rPr>
        <w:t>а</w:t>
      </w:r>
      <w:r w:rsidRPr="00FB065C">
        <w:rPr>
          <w:rFonts w:ascii="Times New Roman" w:hAnsi="Times New Roman"/>
          <w:sz w:val="24"/>
          <w:szCs w:val="24"/>
        </w:rPr>
        <w:t>зателей.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Использование систем поддержки принятия решений для повышения качества управленч</w:t>
      </w:r>
      <w:r w:rsidRPr="00FB065C">
        <w:rPr>
          <w:rFonts w:ascii="Times New Roman" w:hAnsi="Times New Roman"/>
          <w:sz w:val="24"/>
          <w:szCs w:val="24"/>
        </w:rPr>
        <w:t>е</w:t>
      </w:r>
      <w:r w:rsidRPr="00FB065C">
        <w:rPr>
          <w:rFonts w:ascii="Times New Roman" w:hAnsi="Times New Roman"/>
          <w:sz w:val="24"/>
          <w:szCs w:val="24"/>
        </w:rPr>
        <w:t>ских решений.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Применение методов интеллектуального анализа данных для прогнозирования экон</w:t>
      </w:r>
      <w:r w:rsidRPr="00FB065C">
        <w:rPr>
          <w:rFonts w:ascii="Times New Roman" w:hAnsi="Times New Roman"/>
          <w:sz w:val="24"/>
          <w:szCs w:val="24"/>
        </w:rPr>
        <w:t>о</w:t>
      </w:r>
      <w:r w:rsidRPr="00FB065C">
        <w:rPr>
          <w:rFonts w:ascii="Times New Roman" w:hAnsi="Times New Roman"/>
          <w:sz w:val="24"/>
          <w:szCs w:val="24"/>
        </w:rPr>
        <w:t>мических показателей.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Инвестиционный анализ IT-проектов.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Управление бизнес-процессами компании на базе инструментальных средств модел</w:t>
      </w:r>
      <w:r w:rsidRPr="00FB065C">
        <w:rPr>
          <w:rFonts w:ascii="Times New Roman" w:hAnsi="Times New Roman"/>
          <w:sz w:val="24"/>
          <w:szCs w:val="24"/>
        </w:rPr>
        <w:t>и</w:t>
      </w:r>
      <w:r w:rsidRPr="00FB065C">
        <w:rPr>
          <w:rFonts w:ascii="Times New Roman" w:hAnsi="Times New Roman"/>
          <w:sz w:val="24"/>
          <w:szCs w:val="24"/>
        </w:rPr>
        <w:t>рования сложных систем.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Анализ финансового состояния групп компаний с применением информационных систем формирования консолидированной финансовой отчетности.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Управление анализом требований при внедрении открытого программного обеспечения в о</w:t>
      </w:r>
      <w:r w:rsidRPr="00FB065C">
        <w:rPr>
          <w:rFonts w:ascii="Times New Roman" w:hAnsi="Times New Roman"/>
          <w:sz w:val="24"/>
          <w:szCs w:val="24"/>
        </w:rPr>
        <w:t>б</w:t>
      </w:r>
      <w:r w:rsidRPr="00FB065C">
        <w:rPr>
          <w:rFonts w:ascii="Times New Roman" w:hAnsi="Times New Roman"/>
          <w:sz w:val="24"/>
          <w:szCs w:val="24"/>
        </w:rPr>
        <w:t>разовательном учреждении.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Обоснование и анализ экономической эффективности внедрения системы электронного док</w:t>
      </w:r>
      <w:r w:rsidRPr="00FB065C">
        <w:rPr>
          <w:rFonts w:ascii="Times New Roman" w:hAnsi="Times New Roman"/>
          <w:sz w:val="24"/>
          <w:szCs w:val="24"/>
        </w:rPr>
        <w:t>у</w:t>
      </w:r>
      <w:r w:rsidRPr="00FB065C">
        <w:rPr>
          <w:rFonts w:ascii="Times New Roman" w:hAnsi="Times New Roman"/>
          <w:sz w:val="24"/>
          <w:szCs w:val="24"/>
        </w:rPr>
        <w:t>ментооборота.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Анализ методов проектирования эффективного пользовательского интерфейса.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Методика управления информационными технологиями на предприятиях и в организ</w:t>
      </w:r>
      <w:r w:rsidRPr="00FB065C">
        <w:rPr>
          <w:rFonts w:ascii="Times New Roman" w:hAnsi="Times New Roman"/>
          <w:sz w:val="24"/>
          <w:szCs w:val="24"/>
        </w:rPr>
        <w:t>а</w:t>
      </w:r>
      <w:r w:rsidRPr="00FB065C">
        <w:rPr>
          <w:rFonts w:ascii="Times New Roman" w:hAnsi="Times New Roman"/>
          <w:sz w:val="24"/>
          <w:szCs w:val="24"/>
        </w:rPr>
        <w:t>циях.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 xml:space="preserve">Разработка инновационной </w:t>
      </w:r>
      <w:proofErr w:type="spellStart"/>
      <w:r w:rsidRPr="00FB065C">
        <w:rPr>
          <w:rFonts w:ascii="Times New Roman" w:hAnsi="Times New Roman"/>
          <w:sz w:val="24"/>
          <w:szCs w:val="24"/>
        </w:rPr>
        <w:t>бизнес-модели</w:t>
      </w:r>
      <w:proofErr w:type="spellEnd"/>
      <w:r w:rsidRPr="00FB065C">
        <w:rPr>
          <w:rFonts w:ascii="Times New Roman" w:hAnsi="Times New Roman"/>
          <w:sz w:val="24"/>
          <w:szCs w:val="24"/>
        </w:rPr>
        <w:t xml:space="preserve"> проектно-ориентированной организации.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Управление торговлей на срочной секции ММВБ с помощью механической торговой системы.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Разработка методов и алгоритмов мониторинга и обработки многомерных анкетных данных различной природы</w:t>
      </w:r>
    </w:p>
    <w:p w:rsidR="00317615" w:rsidRPr="00FB065C" w:rsidRDefault="00317615" w:rsidP="00676DBE">
      <w:pPr>
        <w:numPr>
          <w:ilvl w:val="0"/>
          <w:numId w:val="1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65C">
        <w:rPr>
          <w:rFonts w:ascii="Times New Roman" w:hAnsi="Times New Roman"/>
          <w:sz w:val="24"/>
          <w:szCs w:val="24"/>
        </w:rPr>
        <w:t>Моделирование взаимосвязей основных характеристик пребывания пациентов в ст</w:t>
      </w:r>
      <w:r w:rsidRPr="00FB065C">
        <w:rPr>
          <w:rFonts w:ascii="Times New Roman" w:hAnsi="Times New Roman"/>
          <w:sz w:val="24"/>
          <w:szCs w:val="24"/>
        </w:rPr>
        <w:t>а</w:t>
      </w:r>
      <w:r w:rsidRPr="00FB065C">
        <w:rPr>
          <w:rFonts w:ascii="Times New Roman" w:hAnsi="Times New Roman"/>
          <w:sz w:val="24"/>
          <w:szCs w:val="24"/>
        </w:rPr>
        <w:t>ционаре на основе кластерного анализа.</w:t>
      </w:r>
    </w:p>
    <w:p w:rsidR="00104729" w:rsidRDefault="00BA7D7F" w:rsidP="00FB0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004CAD">
        <w:rPr>
          <w:rFonts w:ascii="Times New Roman" w:hAnsi="Times New Roman"/>
          <w:sz w:val="24"/>
          <w:szCs w:val="24"/>
        </w:rPr>
        <w:t>.</w:t>
      </w:r>
    </w:p>
    <w:p w:rsidR="00FB065C" w:rsidRDefault="00EB2F68" w:rsidP="00FB06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Для лучшей подготовки к </w:t>
      </w:r>
      <w:r w:rsidR="00172462">
        <w:rPr>
          <w:rFonts w:ascii="Times New Roman" w:hAnsi="Times New Roman"/>
          <w:sz w:val="24"/>
          <w:szCs w:val="24"/>
        </w:rPr>
        <w:t>докладу</w:t>
      </w:r>
      <w:r w:rsidR="00004CAD" w:rsidRPr="00004CAD">
        <w:rPr>
          <w:rFonts w:ascii="Times New Roman" w:hAnsi="Times New Roman"/>
          <w:sz w:val="24"/>
          <w:szCs w:val="24"/>
        </w:rPr>
        <w:t>, освоения</w:t>
      </w:r>
      <w:r w:rsidRPr="00004CAD">
        <w:rPr>
          <w:rFonts w:ascii="Times New Roman" w:hAnsi="Times New Roman"/>
          <w:sz w:val="24"/>
          <w:szCs w:val="24"/>
        </w:rPr>
        <w:t xml:space="preserve"> материала и систематизации знаний необх</w:t>
      </w:r>
      <w:r w:rsidRPr="00004CAD">
        <w:rPr>
          <w:rFonts w:ascii="Times New Roman" w:hAnsi="Times New Roman"/>
          <w:sz w:val="24"/>
          <w:szCs w:val="24"/>
        </w:rPr>
        <w:t>о</w:t>
      </w:r>
      <w:r w:rsidRPr="00004CAD">
        <w:rPr>
          <w:rFonts w:ascii="Times New Roman" w:hAnsi="Times New Roman"/>
          <w:sz w:val="24"/>
          <w:szCs w:val="24"/>
        </w:rPr>
        <w:t xml:space="preserve">димо </w:t>
      </w:r>
      <w:r w:rsidR="00384FCC">
        <w:rPr>
          <w:rFonts w:ascii="Times New Roman" w:hAnsi="Times New Roman"/>
          <w:sz w:val="24"/>
          <w:szCs w:val="24"/>
        </w:rPr>
        <w:t xml:space="preserve">проанализировать литературу по теме исследования. </w:t>
      </w:r>
      <w:r w:rsidR="00004CAD" w:rsidRPr="00004CAD">
        <w:rPr>
          <w:rFonts w:ascii="Times New Roman" w:hAnsi="Times New Roman"/>
          <w:sz w:val="24"/>
          <w:szCs w:val="24"/>
        </w:rPr>
        <w:t xml:space="preserve">Во время самостоятельной </w:t>
      </w:r>
      <w:r w:rsidR="00D74A10">
        <w:rPr>
          <w:rFonts w:ascii="Times New Roman" w:hAnsi="Times New Roman"/>
          <w:sz w:val="24"/>
          <w:szCs w:val="24"/>
        </w:rPr>
        <w:t>работы</w:t>
      </w:r>
      <w:r w:rsidR="00004CAD" w:rsidRPr="00004CAD">
        <w:rPr>
          <w:rFonts w:ascii="Times New Roman" w:hAnsi="Times New Roman"/>
          <w:sz w:val="24"/>
          <w:szCs w:val="24"/>
        </w:rPr>
        <w:t xml:space="preserve"> ос</w:t>
      </w:r>
      <w:r w:rsidR="00004CAD" w:rsidRPr="00004CAD">
        <w:rPr>
          <w:rFonts w:ascii="Times New Roman" w:hAnsi="Times New Roman"/>
          <w:sz w:val="24"/>
          <w:szCs w:val="24"/>
        </w:rPr>
        <w:t>о</w:t>
      </w:r>
      <w:r w:rsidR="00004CAD" w:rsidRPr="00004CAD">
        <w:rPr>
          <w:rFonts w:ascii="Times New Roman" w:hAnsi="Times New Roman"/>
          <w:sz w:val="24"/>
          <w:szCs w:val="24"/>
        </w:rPr>
        <w:t>бое внимание следует уделять возникшим вопросам, непонятным терминам, спорным точкам зр</w:t>
      </w:r>
      <w:r w:rsidR="00004CAD" w:rsidRPr="00004CAD">
        <w:rPr>
          <w:rFonts w:ascii="Times New Roman" w:hAnsi="Times New Roman"/>
          <w:sz w:val="24"/>
          <w:szCs w:val="24"/>
        </w:rPr>
        <w:t>е</w:t>
      </w:r>
      <w:r w:rsidR="00004CAD" w:rsidRPr="00004CAD">
        <w:rPr>
          <w:rFonts w:ascii="Times New Roman" w:hAnsi="Times New Roman"/>
          <w:sz w:val="24"/>
          <w:szCs w:val="24"/>
        </w:rPr>
        <w:t>ния.</w:t>
      </w:r>
      <w:r w:rsidR="00384FCC">
        <w:rPr>
          <w:rFonts w:ascii="Times New Roman" w:hAnsi="Times New Roman"/>
          <w:sz w:val="24"/>
          <w:szCs w:val="24"/>
        </w:rPr>
        <w:t xml:space="preserve"> </w:t>
      </w:r>
      <w:r w:rsidR="00D74A10">
        <w:rPr>
          <w:rFonts w:ascii="Times New Roman" w:hAnsi="Times New Roman"/>
          <w:sz w:val="24"/>
          <w:szCs w:val="24"/>
        </w:rPr>
        <w:t>П</w:t>
      </w:r>
      <w:r w:rsidR="00D74A10" w:rsidRPr="00D74A10">
        <w:rPr>
          <w:rFonts w:ascii="Times New Roman" w:hAnsi="Times New Roman"/>
          <w:sz w:val="24"/>
          <w:szCs w:val="24"/>
        </w:rPr>
        <w:t>роанализировать варианты решений, предложенные преподавателем</w:t>
      </w:r>
      <w:r w:rsidR="00D74A10">
        <w:rPr>
          <w:rFonts w:ascii="Times New Roman" w:hAnsi="Times New Roman"/>
          <w:sz w:val="24"/>
          <w:szCs w:val="24"/>
        </w:rPr>
        <w:t>,</w:t>
      </w:r>
      <w:r w:rsidR="00384FCC">
        <w:rPr>
          <w:rFonts w:ascii="Times New Roman" w:hAnsi="Times New Roman"/>
          <w:sz w:val="24"/>
          <w:szCs w:val="24"/>
        </w:rPr>
        <w:t xml:space="preserve"> </w:t>
      </w:r>
      <w:r w:rsidR="00384FCC" w:rsidRPr="00384FCC">
        <w:rPr>
          <w:rFonts w:ascii="Times New Roman" w:hAnsi="Times New Roman"/>
          <w:sz w:val="24"/>
          <w:szCs w:val="24"/>
        </w:rPr>
        <w:t>при затруднениях сформулировать вопросы преподавателю.</w:t>
      </w:r>
    </w:p>
    <w:p w:rsidR="007A538C" w:rsidRDefault="007A538C" w:rsidP="003176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29" w:rsidRDefault="0036311E" w:rsidP="003176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104729" w:rsidRPr="00D02CC8" w:rsidTr="00D02CC8">
        <w:tc>
          <w:tcPr>
            <w:tcW w:w="1126" w:type="dxa"/>
          </w:tcPr>
          <w:p w:rsidR="00104729" w:rsidRPr="00D02CC8" w:rsidRDefault="00A97DB3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04729" w:rsidRPr="00D02CC8" w:rsidRDefault="00104729" w:rsidP="0001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D02CC8" w:rsidRDefault="00104729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11F8B" w:rsidRPr="00D02CC8" w:rsidTr="00D02CC8">
        <w:tc>
          <w:tcPr>
            <w:tcW w:w="1126" w:type="dxa"/>
          </w:tcPr>
          <w:p w:rsidR="00011F8B" w:rsidRPr="00D02CC8" w:rsidRDefault="00011F8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11F8B" w:rsidRPr="00011F8B" w:rsidRDefault="00FC25A5" w:rsidP="00FC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74A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011F8B" w:rsidRPr="00011F8B" w:rsidRDefault="00011F8B" w:rsidP="00FC2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выставляется студенту,</w:t>
            </w:r>
            <w:r w:rsidR="00FC25A5" w:rsidRPr="00011F8B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="00FC25A5">
              <w:rPr>
                <w:rFonts w:ascii="Times New Roman" w:hAnsi="Times New Roman"/>
                <w:sz w:val="24"/>
                <w:szCs w:val="24"/>
              </w:rPr>
              <w:t>он</w:t>
            </w:r>
            <w:r w:rsidR="00FC25A5" w:rsidRPr="0001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5A5">
              <w:rPr>
                <w:rFonts w:ascii="Times New Roman" w:hAnsi="Times New Roman"/>
                <w:sz w:val="24"/>
                <w:szCs w:val="24"/>
              </w:rPr>
              <w:t>представил результаты работы в виде презентации доклада,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четко представлял свою позицию, аргументировал точку зрения, оценивал аргументы других студентов, подтверждая знание материала, умение использовать нормативные документы для подтве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ждения правильности собственной позиции;</w:t>
            </w:r>
          </w:p>
        </w:tc>
      </w:tr>
      <w:tr w:rsidR="00011F8B" w:rsidRPr="00D02CC8" w:rsidTr="007A538C">
        <w:trPr>
          <w:trHeight w:val="280"/>
        </w:trPr>
        <w:tc>
          <w:tcPr>
            <w:tcW w:w="1126" w:type="dxa"/>
          </w:tcPr>
          <w:p w:rsidR="00011F8B" w:rsidRPr="00D02CC8" w:rsidRDefault="00011F8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11F8B" w:rsidRPr="00011F8B" w:rsidRDefault="00FC25A5" w:rsidP="0001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26-40</w:t>
            </w:r>
          </w:p>
        </w:tc>
        <w:tc>
          <w:tcPr>
            <w:tcW w:w="7855" w:type="dxa"/>
          </w:tcPr>
          <w:p w:rsidR="00011F8B" w:rsidRPr="00011F8B" w:rsidRDefault="00011F8B" w:rsidP="00FC2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FC25A5" w:rsidRPr="00011F8B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="00FC25A5">
              <w:rPr>
                <w:rFonts w:ascii="Times New Roman" w:hAnsi="Times New Roman"/>
                <w:sz w:val="24"/>
                <w:szCs w:val="24"/>
              </w:rPr>
              <w:t xml:space="preserve">представил результаты работы в виде презентации доклада, уверенно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представлял свою позицию, но не четко аргументировал точку зрения, подтверждая знание материала, умение использовать нормати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в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ные документы для подтверждения правильности собственной п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зиции;</w:t>
            </w:r>
          </w:p>
        </w:tc>
      </w:tr>
      <w:tr w:rsidR="00011F8B" w:rsidRPr="00D02CC8" w:rsidTr="00D02CC8">
        <w:tc>
          <w:tcPr>
            <w:tcW w:w="1126" w:type="dxa"/>
          </w:tcPr>
          <w:p w:rsidR="00011F8B" w:rsidRPr="00D02CC8" w:rsidRDefault="00011F8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11F8B" w:rsidRPr="00011F8B" w:rsidRDefault="00FC25A5" w:rsidP="00FC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4A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011F8B" w:rsidRPr="00011F8B" w:rsidRDefault="00011F8B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если студент </w:t>
            </w:r>
            <w:r w:rsidR="00FC25A5">
              <w:rPr>
                <w:rFonts w:ascii="Times New Roman" w:hAnsi="Times New Roman"/>
                <w:sz w:val="24"/>
                <w:szCs w:val="24"/>
              </w:rPr>
              <w:t xml:space="preserve">представил результаты работы в виде презентации доклада, но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недостаточно четко и а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гументировано представлял свою позицию;</w:t>
            </w:r>
          </w:p>
        </w:tc>
      </w:tr>
      <w:tr w:rsidR="009B33DA" w:rsidRPr="00D02CC8" w:rsidTr="00D02CC8">
        <w:tc>
          <w:tcPr>
            <w:tcW w:w="1126" w:type="dxa"/>
          </w:tcPr>
          <w:p w:rsidR="009B33DA" w:rsidRPr="00D02CC8" w:rsidRDefault="009B33DA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B33DA" w:rsidRPr="00D02CC8" w:rsidRDefault="000A48F7" w:rsidP="00FC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4A10">
              <w:rPr>
                <w:rFonts w:ascii="Times New Roman" w:hAnsi="Times New Roman"/>
                <w:sz w:val="24"/>
                <w:szCs w:val="24"/>
              </w:rPr>
              <w:t>-</w:t>
            </w:r>
            <w:r w:rsidR="00FC2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9B33DA" w:rsidRPr="00011F8B" w:rsidRDefault="00011F8B" w:rsidP="00FC2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</w:t>
            </w:r>
            <w:r w:rsidR="00D74A10">
              <w:rPr>
                <w:rFonts w:ascii="Times New Roman" w:hAnsi="Times New Roman"/>
                <w:sz w:val="24"/>
                <w:szCs w:val="24"/>
              </w:rPr>
              <w:t xml:space="preserve"> представил</w:t>
            </w:r>
            <w:r w:rsidR="00FC25A5">
              <w:rPr>
                <w:rFonts w:ascii="Times New Roman" w:hAnsi="Times New Roman"/>
                <w:sz w:val="24"/>
                <w:szCs w:val="24"/>
              </w:rPr>
              <w:t xml:space="preserve"> результаты работы без презентации, нечетко и неуверенно</w:t>
            </w:r>
            <w:r w:rsidR="00FC25A5" w:rsidRPr="00011F8B">
              <w:rPr>
                <w:rFonts w:ascii="Times New Roman" w:hAnsi="Times New Roman"/>
                <w:sz w:val="24"/>
                <w:szCs w:val="24"/>
              </w:rPr>
              <w:t xml:space="preserve"> представлял свою позицию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6C68" w:rsidRPr="004F1825" w:rsidRDefault="00426C68" w:rsidP="003176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26C68" w:rsidRPr="004F1825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AF" w:rsidRDefault="002470AF" w:rsidP="00C8013F">
      <w:pPr>
        <w:spacing w:after="0" w:line="240" w:lineRule="auto"/>
      </w:pPr>
      <w:r>
        <w:separator/>
      </w:r>
    </w:p>
  </w:endnote>
  <w:endnote w:type="continuationSeparator" w:id="1">
    <w:p w:rsidR="002470AF" w:rsidRDefault="002470A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AF" w:rsidRDefault="002470AF" w:rsidP="00C8013F">
      <w:pPr>
        <w:spacing w:after="0" w:line="240" w:lineRule="auto"/>
      </w:pPr>
      <w:r>
        <w:separator/>
      </w:r>
    </w:p>
  </w:footnote>
  <w:footnote w:type="continuationSeparator" w:id="1">
    <w:p w:rsidR="002470AF" w:rsidRDefault="002470A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138"/>
    <w:multiLevelType w:val="hybridMultilevel"/>
    <w:tmpl w:val="06FC67F0"/>
    <w:lvl w:ilvl="0" w:tplc="A334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A0FAF"/>
    <w:multiLevelType w:val="hybridMultilevel"/>
    <w:tmpl w:val="7F185774"/>
    <w:lvl w:ilvl="0" w:tplc="A334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B7C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E4021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665C3"/>
    <w:multiLevelType w:val="hybridMultilevel"/>
    <w:tmpl w:val="06FC67F0"/>
    <w:lvl w:ilvl="0" w:tplc="A334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95B02"/>
    <w:multiLevelType w:val="hybridMultilevel"/>
    <w:tmpl w:val="06FC67F0"/>
    <w:lvl w:ilvl="0" w:tplc="A334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87D24"/>
    <w:multiLevelType w:val="hybridMultilevel"/>
    <w:tmpl w:val="06FC67F0"/>
    <w:lvl w:ilvl="0" w:tplc="A334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C10C1"/>
    <w:multiLevelType w:val="hybridMultilevel"/>
    <w:tmpl w:val="FF1C8FAA"/>
    <w:lvl w:ilvl="0" w:tplc="8B5A92EC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00D8D"/>
    <w:multiLevelType w:val="hybridMultilevel"/>
    <w:tmpl w:val="4FCCA8FC"/>
    <w:lvl w:ilvl="0" w:tplc="6EC28A9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3405"/>
    <w:multiLevelType w:val="hybridMultilevel"/>
    <w:tmpl w:val="A8E84378"/>
    <w:lvl w:ilvl="0" w:tplc="7A2C6574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503D"/>
    <w:multiLevelType w:val="hybridMultilevel"/>
    <w:tmpl w:val="CC4C1B9A"/>
    <w:lvl w:ilvl="0" w:tplc="E30E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4434DF"/>
    <w:multiLevelType w:val="hybridMultilevel"/>
    <w:tmpl w:val="EFB483F2"/>
    <w:lvl w:ilvl="0" w:tplc="793EE29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26055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D3D35"/>
    <w:multiLevelType w:val="hybridMultilevel"/>
    <w:tmpl w:val="4754EB10"/>
    <w:lvl w:ilvl="0" w:tplc="D8188C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56E4E"/>
    <w:multiLevelType w:val="hybridMultilevel"/>
    <w:tmpl w:val="5DF4D792"/>
    <w:lvl w:ilvl="0" w:tplc="FA7C1C76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F6294"/>
    <w:multiLevelType w:val="hybridMultilevel"/>
    <w:tmpl w:val="9B0480EE"/>
    <w:lvl w:ilvl="0" w:tplc="A2AC09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F08C5"/>
    <w:rsid w:val="0000007D"/>
    <w:rsid w:val="00001C63"/>
    <w:rsid w:val="00004847"/>
    <w:rsid w:val="00004CAD"/>
    <w:rsid w:val="000108AE"/>
    <w:rsid w:val="0001143B"/>
    <w:rsid w:val="00011F8B"/>
    <w:rsid w:val="0002138D"/>
    <w:rsid w:val="000229A8"/>
    <w:rsid w:val="0002568E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7AC7"/>
    <w:rsid w:val="00087DD9"/>
    <w:rsid w:val="00092B6F"/>
    <w:rsid w:val="000A18A4"/>
    <w:rsid w:val="000A235C"/>
    <w:rsid w:val="000A264D"/>
    <w:rsid w:val="000A48F7"/>
    <w:rsid w:val="000A6567"/>
    <w:rsid w:val="000C365E"/>
    <w:rsid w:val="000C4C20"/>
    <w:rsid w:val="000C5304"/>
    <w:rsid w:val="000C584C"/>
    <w:rsid w:val="000C58B2"/>
    <w:rsid w:val="000D771C"/>
    <w:rsid w:val="000E74A6"/>
    <w:rsid w:val="000F1992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849"/>
    <w:rsid w:val="001637E8"/>
    <w:rsid w:val="001700B4"/>
    <w:rsid w:val="001709AC"/>
    <w:rsid w:val="00171707"/>
    <w:rsid w:val="00172462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2D1F"/>
    <w:rsid w:val="001B4823"/>
    <w:rsid w:val="001B4AB2"/>
    <w:rsid w:val="001B5F9F"/>
    <w:rsid w:val="001C0C0A"/>
    <w:rsid w:val="001C22C7"/>
    <w:rsid w:val="001C2A00"/>
    <w:rsid w:val="001C38C4"/>
    <w:rsid w:val="001C4C0E"/>
    <w:rsid w:val="001C5396"/>
    <w:rsid w:val="001D01A5"/>
    <w:rsid w:val="001D4B23"/>
    <w:rsid w:val="001D768A"/>
    <w:rsid w:val="001E3593"/>
    <w:rsid w:val="001E3764"/>
    <w:rsid w:val="001E7320"/>
    <w:rsid w:val="001F5A10"/>
    <w:rsid w:val="00200DBB"/>
    <w:rsid w:val="00203DF2"/>
    <w:rsid w:val="00210175"/>
    <w:rsid w:val="00210431"/>
    <w:rsid w:val="002175E5"/>
    <w:rsid w:val="0022098F"/>
    <w:rsid w:val="00231355"/>
    <w:rsid w:val="00236F7A"/>
    <w:rsid w:val="00240DF2"/>
    <w:rsid w:val="002441A6"/>
    <w:rsid w:val="002470AF"/>
    <w:rsid w:val="00252D07"/>
    <w:rsid w:val="0025328A"/>
    <w:rsid w:val="00255288"/>
    <w:rsid w:val="0026008A"/>
    <w:rsid w:val="0027593C"/>
    <w:rsid w:val="00277458"/>
    <w:rsid w:val="00285168"/>
    <w:rsid w:val="002909DA"/>
    <w:rsid w:val="002925CC"/>
    <w:rsid w:val="0029448F"/>
    <w:rsid w:val="002A2EF2"/>
    <w:rsid w:val="002A3678"/>
    <w:rsid w:val="002A3D84"/>
    <w:rsid w:val="002A7126"/>
    <w:rsid w:val="002B514B"/>
    <w:rsid w:val="002C09E3"/>
    <w:rsid w:val="002C1F47"/>
    <w:rsid w:val="002C35AF"/>
    <w:rsid w:val="002C48C3"/>
    <w:rsid w:val="002C5BA0"/>
    <w:rsid w:val="002D34D3"/>
    <w:rsid w:val="002D37F9"/>
    <w:rsid w:val="002D43D9"/>
    <w:rsid w:val="002E26A3"/>
    <w:rsid w:val="002E2E88"/>
    <w:rsid w:val="002E361B"/>
    <w:rsid w:val="002F0C23"/>
    <w:rsid w:val="002F1FB3"/>
    <w:rsid w:val="003076B7"/>
    <w:rsid w:val="003103E2"/>
    <w:rsid w:val="00312030"/>
    <w:rsid w:val="00313830"/>
    <w:rsid w:val="00316FD2"/>
    <w:rsid w:val="00317615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20"/>
    <w:rsid w:val="00351691"/>
    <w:rsid w:val="003554EF"/>
    <w:rsid w:val="00357427"/>
    <w:rsid w:val="0036311E"/>
    <w:rsid w:val="00370409"/>
    <w:rsid w:val="00384FCC"/>
    <w:rsid w:val="00387FF3"/>
    <w:rsid w:val="003906F2"/>
    <w:rsid w:val="00391097"/>
    <w:rsid w:val="00396B94"/>
    <w:rsid w:val="00396D48"/>
    <w:rsid w:val="003A17E6"/>
    <w:rsid w:val="003A2F67"/>
    <w:rsid w:val="003A3A09"/>
    <w:rsid w:val="003B40B3"/>
    <w:rsid w:val="003B4D4B"/>
    <w:rsid w:val="003B753E"/>
    <w:rsid w:val="003C0E78"/>
    <w:rsid w:val="003C107F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17B"/>
    <w:rsid w:val="003F5D1B"/>
    <w:rsid w:val="003F6171"/>
    <w:rsid w:val="003F694C"/>
    <w:rsid w:val="00404069"/>
    <w:rsid w:val="00406049"/>
    <w:rsid w:val="00411E0C"/>
    <w:rsid w:val="00416224"/>
    <w:rsid w:val="004209DA"/>
    <w:rsid w:val="004224DD"/>
    <w:rsid w:val="00426567"/>
    <w:rsid w:val="00426C68"/>
    <w:rsid w:val="004360A2"/>
    <w:rsid w:val="0044636E"/>
    <w:rsid w:val="00452DE7"/>
    <w:rsid w:val="00457190"/>
    <w:rsid w:val="00457ABC"/>
    <w:rsid w:val="00460694"/>
    <w:rsid w:val="00461353"/>
    <w:rsid w:val="00465152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825"/>
    <w:rsid w:val="004F1C1D"/>
    <w:rsid w:val="004F46FC"/>
    <w:rsid w:val="004F79E0"/>
    <w:rsid w:val="00500AB3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075"/>
    <w:rsid w:val="00595998"/>
    <w:rsid w:val="0059671D"/>
    <w:rsid w:val="00597E98"/>
    <w:rsid w:val="005A5053"/>
    <w:rsid w:val="005A7ADE"/>
    <w:rsid w:val="005A7AEE"/>
    <w:rsid w:val="005B07FD"/>
    <w:rsid w:val="005B094A"/>
    <w:rsid w:val="005B4B6F"/>
    <w:rsid w:val="005C7769"/>
    <w:rsid w:val="005E19A2"/>
    <w:rsid w:val="005F62E9"/>
    <w:rsid w:val="00604146"/>
    <w:rsid w:val="00605D4F"/>
    <w:rsid w:val="0060645D"/>
    <w:rsid w:val="00607507"/>
    <w:rsid w:val="00613F6F"/>
    <w:rsid w:val="00614E67"/>
    <w:rsid w:val="0061720B"/>
    <w:rsid w:val="00627B28"/>
    <w:rsid w:val="0063567C"/>
    <w:rsid w:val="006360B1"/>
    <w:rsid w:val="00637744"/>
    <w:rsid w:val="00637E75"/>
    <w:rsid w:val="00642184"/>
    <w:rsid w:val="0064761E"/>
    <w:rsid w:val="006560AD"/>
    <w:rsid w:val="006574B8"/>
    <w:rsid w:val="006638B9"/>
    <w:rsid w:val="00666A5A"/>
    <w:rsid w:val="0067402F"/>
    <w:rsid w:val="006745FD"/>
    <w:rsid w:val="006746E3"/>
    <w:rsid w:val="00676DBE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538C"/>
    <w:rsid w:val="007A68BF"/>
    <w:rsid w:val="007B6CEF"/>
    <w:rsid w:val="007B7235"/>
    <w:rsid w:val="007C409A"/>
    <w:rsid w:val="007C4F74"/>
    <w:rsid w:val="007C5040"/>
    <w:rsid w:val="007C5F02"/>
    <w:rsid w:val="007D0E28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2477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517D"/>
    <w:rsid w:val="00877003"/>
    <w:rsid w:val="00887EE2"/>
    <w:rsid w:val="0089154D"/>
    <w:rsid w:val="008918DF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1E0E"/>
    <w:rsid w:val="00912E4B"/>
    <w:rsid w:val="009142DD"/>
    <w:rsid w:val="00915E5E"/>
    <w:rsid w:val="00917E78"/>
    <w:rsid w:val="0092061E"/>
    <w:rsid w:val="00922EE4"/>
    <w:rsid w:val="00926C10"/>
    <w:rsid w:val="00930DAE"/>
    <w:rsid w:val="00932139"/>
    <w:rsid w:val="00934861"/>
    <w:rsid w:val="009501F6"/>
    <w:rsid w:val="00960790"/>
    <w:rsid w:val="00963375"/>
    <w:rsid w:val="009668E9"/>
    <w:rsid w:val="00981BEB"/>
    <w:rsid w:val="00983248"/>
    <w:rsid w:val="009916D5"/>
    <w:rsid w:val="00997A4F"/>
    <w:rsid w:val="009A2696"/>
    <w:rsid w:val="009A5828"/>
    <w:rsid w:val="009B14A3"/>
    <w:rsid w:val="009B15DD"/>
    <w:rsid w:val="009B1F56"/>
    <w:rsid w:val="009B33DA"/>
    <w:rsid w:val="009C498E"/>
    <w:rsid w:val="009C5C7B"/>
    <w:rsid w:val="009C79F4"/>
    <w:rsid w:val="009E0836"/>
    <w:rsid w:val="009E124C"/>
    <w:rsid w:val="009E4A5C"/>
    <w:rsid w:val="009E7039"/>
    <w:rsid w:val="009F0AAB"/>
    <w:rsid w:val="009F61CE"/>
    <w:rsid w:val="00A00543"/>
    <w:rsid w:val="00A10244"/>
    <w:rsid w:val="00A10ACC"/>
    <w:rsid w:val="00A12C27"/>
    <w:rsid w:val="00A13B28"/>
    <w:rsid w:val="00A159AC"/>
    <w:rsid w:val="00A209C2"/>
    <w:rsid w:val="00A223BE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0B34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B00A66"/>
    <w:rsid w:val="00B01246"/>
    <w:rsid w:val="00B14E93"/>
    <w:rsid w:val="00B16459"/>
    <w:rsid w:val="00B2655E"/>
    <w:rsid w:val="00B30CFF"/>
    <w:rsid w:val="00B311BE"/>
    <w:rsid w:val="00B3166F"/>
    <w:rsid w:val="00B32D17"/>
    <w:rsid w:val="00B33B6B"/>
    <w:rsid w:val="00B34097"/>
    <w:rsid w:val="00B34E6A"/>
    <w:rsid w:val="00B36461"/>
    <w:rsid w:val="00B36759"/>
    <w:rsid w:val="00B405CF"/>
    <w:rsid w:val="00B4261F"/>
    <w:rsid w:val="00B46AAC"/>
    <w:rsid w:val="00B614C4"/>
    <w:rsid w:val="00B6405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433A"/>
    <w:rsid w:val="00C46C44"/>
    <w:rsid w:val="00C47641"/>
    <w:rsid w:val="00C55FB0"/>
    <w:rsid w:val="00C63728"/>
    <w:rsid w:val="00C74081"/>
    <w:rsid w:val="00C765D2"/>
    <w:rsid w:val="00C76852"/>
    <w:rsid w:val="00C76DF9"/>
    <w:rsid w:val="00C8013F"/>
    <w:rsid w:val="00C938CA"/>
    <w:rsid w:val="00C949A4"/>
    <w:rsid w:val="00CA2B6B"/>
    <w:rsid w:val="00CA3D69"/>
    <w:rsid w:val="00CA61A8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4E1B"/>
    <w:rsid w:val="00D27FC3"/>
    <w:rsid w:val="00D40654"/>
    <w:rsid w:val="00D408D8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A1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7029"/>
    <w:rsid w:val="00DD504A"/>
    <w:rsid w:val="00DD679A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2037"/>
    <w:rsid w:val="00E77A7D"/>
    <w:rsid w:val="00E77E50"/>
    <w:rsid w:val="00E80F12"/>
    <w:rsid w:val="00E83403"/>
    <w:rsid w:val="00E8379C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2F68"/>
    <w:rsid w:val="00EB3D9B"/>
    <w:rsid w:val="00EB5B27"/>
    <w:rsid w:val="00EB5C25"/>
    <w:rsid w:val="00EB62C8"/>
    <w:rsid w:val="00EC0415"/>
    <w:rsid w:val="00EC61D1"/>
    <w:rsid w:val="00EC7444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6D52"/>
    <w:rsid w:val="00F077F6"/>
    <w:rsid w:val="00F10F2E"/>
    <w:rsid w:val="00F13F9F"/>
    <w:rsid w:val="00F15297"/>
    <w:rsid w:val="00F17638"/>
    <w:rsid w:val="00F17A7B"/>
    <w:rsid w:val="00F22536"/>
    <w:rsid w:val="00F23C7D"/>
    <w:rsid w:val="00F25CE5"/>
    <w:rsid w:val="00F25D2E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65C"/>
    <w:rsid w:val="00FB0C35"/>
    <w:rsid w:val="00FB354F"/>
    <w:rsid w:val="00FB3CBE"/>
    <w:rsid w:val="00FB6C8F"/>
    <w:rsid w:val="00FC190B"/>
    <w:rsid w:val="00FC25A5"/>
    <w:rsid w:val="00FC5456"/>
    <w:rsid w:val="00FC5EAB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af4">
    <w:name w:val="Normal (Web)"/>
    <w:basedOn w:val="a"/>
    <w:uiPriority w:val="99"/>
    <w:semiHidden/>
    <w:unhideWhenUsed/>
    <w:rsid w:val="004F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825"/>
  </w:style>
  <w:style w:type="character" w:customStyle="1" w:styleId="instancename">
    <w:name w:val="instancename"/>
    <w:basedOn w:val="a0"/>
    <w:rsid w:val="004F1825"/>
  </w:style>
  <w:style w:type="paragraph" w:styleId="af5">
    <w:name w:val="Body Text"/>
    <w:basedOn w:val="a"/>
    <w:link w:val="af6"/>
    <w:uiPriority w:val="99"/>
    <w:unhideWhenUsed/>
    <w:rsid w:val="006172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1720B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A22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40A1-5A4A-4EE2-9391-24F00A2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DIS</cp:lastModifiedBy>
  <cp:revision>21</cp:revision>
  <cp:lastPrinted>2019-06-04T22:06:00Z</cp:lastPrinted>
  <dcterms:created xsi:type="dcterms:W3CDTF">2019-07-10T10:06:00Z</dcterms:created>
  <dcterms:modified xsi:type="dcterms:W3CDTF">2020-09-13T07:19:00Z</dcterms:modified>
</cp:coreProperties>
</file>