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4C64" w:rsidRDefault="00704C64">
      <w:pPr>
        <w:spacing w:after="0" w:line="240" w:lineRule="auto"/>
        <w:jc w:val="center"/>
        <w:rPr>
          <w:rFonts w:ascii="Times New Roman" w:hAnsi="Times New Roman"/>
          <w:sz w:val="24"/>
        </w:rPr>
      </w:pPr>
      <w:bookmarkStart w:id="0" w:name="_GoBack"/>
      <w:bookmarkEnd w:id="0"/>
    </w:p>
    <w:p w:rsidR="00704C64" w:rsidRDefault="00630991">
      <w:pPr>
        <w:spacing w:after="0" w:line="24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МИНОБРНАУКИ РОССИИ</w:t>
      </w:r>
    </w:p>
    <w:p w:rsidR="00704C64" w:rsidRDefault="00630991">
      <w:pPr>
        <w:spacing w:after="0" w:line="24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Федеральное государственное бюджетное образовательное учреждение высшего образования </w:t>
      </w:r>
    </w:p>
    <w:p w:rsidR="00704C64" w:rsidRDefault="00630991">
      <w:pPr>
        <w:spacing w:after="0" w:line="24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ВЛАДИВОСТОКСКИЙ ГОСУДАРСТВЕННЫЙ УНИВЕРСИТЕТ </w:t>
      </w:r>
    </w:p>
    <w:p w:rsidR="00704C64" w:rsidRDefault="00630991">
      <w:pPr>
        <w:spacing w:after="0" w:line="24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КОЛЛЕДЖ ИНФОРМАЦИОННЫХ И КРЕАТИВНЫХ ТЕХНОЛОГИЙ</w:t>
      </w:r>
    </w:p>
    <w:p w:rsidR="00704C64" w:rsidRDefault="00704C64">
      <w:pPr>
        <w:spacing w:after="0" w:line="240" w:lineRule="auto"/>
        <w:jc w:val="center"/>
        <w:rPr>
          <w:rFonts w:ascii="Times New Roman" w:hAnsi="Times New Roman"/>
          <w:sz w:val="24"/>
        </w:rPr>
      </w:pPr>
    </w:p>
    <w:p w:rsidR="00704C64" w:rsidRDefault="00704C64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:rsidR="00704C64" w:rsidRDefault="00704C64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:rsidR="00704C64" w:rsidRDefault="00704C64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:rsidR="00704C64" w:rsidRDefault="00704C64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:rsidR="00704C64" w:rsidRDefault="00704C64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:rsidR="00704C64" w:rsidRDefault="00704C64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:rsidR="00704C64" w:rsidRDefault="00704C64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:rsidR="00704C64" w:rsidRDefault="00630991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РАБОЧАЯ ПРОГРАММА УЧЕБНОЙ ДИСЦИПЛИНЫ</w:t>
      </w:r>
    </w:p>
    <w:p w:rsidR="00704C64" w:rsidRDefault="00704C64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704C64" w:rsidRDefault="00630991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«</w:t>
      </w:r>
      <w:r>
        <w:rPr>
          <w:rFonts w:ascii="Times New Roman" w:hAnsi="Times New Roman"/>
          <w:b/>
          <w:color w:val="auto"/>
          <w:sz w:val="28"/>
        </w:rPr>
        <w:t xml:space="preserve">ОП.02 </w:t>
      </w:r>
      <w:r>
        <w:rPr>
          <w:rFonts w:ascii="Times New Roman" w:hAnsi="Times New Roman"/>
          <w:b/>
          <w:color w:val="auto"/>
          <w:sz w:val="28"/>
        </w:rPr>
        <w:t>ЭКОНОМИКА ОРГАНИЗАЦИИ</w:t>
      </w:r>
      <w:r>
        <w:rPr>
          <w:rFonts w:ascii="Times New Roman" w:hAnsi="Times New Roman"/>
          <w:b/>
          <w:sz w:val="28"/>
        </w:rPr>
        <w:t>»</w:t>
      </w:r>
    </w:p>
    <w:p w:rsidR="00704C64" w:rsidRDefault="00704C64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704C64" w:rsidRDefault="00630991">
      <w:pPr>
        <w:spacing w:after="0" w:line="240" w:lineRule="auto"/>
        <w:jc w:val="center"/>
        <w:rPr>
          <w:rFonts w:ascii="Times New Roman" w:hAnsi="Times New Roman"/>
          <w:b/>
          <w:color w:val="auto"/>
          <w:sz w:val="28"/>
        </w:rPr>
      </w:pPr>
      <w:r>
        <w:rPr>
          <w:rFonts w:ascii="Times New Roman" w:hAnsi="Times New Roman"/>
          <w:b/>
          <w:color w:val="auto"/>
          <w:sz w:val="28"/>
        </w:rPr>
        <w:t>(43 ч.)</w:t>
      </w:r>
    </w:p>
    <w:p w:rsidR="00704C64" w:rsidRDefault="00704C64">
      <w:pPr>
        <w:spacing w:after="0" w:line="240" w:lineRule="auto"/>
        <w:jc w:val="center"/>
        <w:rPr>
          <w:rFonts w:ascii="Times New Roman" w:hAnsi="Times New Roman"/>
          <w:b/>
          <w:color w:val="FF0000"/>
          <w:sz w:val="28"/>
        </w:rPr>
      </w:pPr>
    </w:p>
    <w:p w:rsidR="00704C64" w:rsidRDefault="006309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2"/>
        <w:contextualSpacing/>
        <w:jc w:val="center"/>
        <w:rPr>
          <w:rFonts w:ascii="Times New Roman" w:hAnsi="Times New Roman"/>
          <w:bCs/>
          <w:iCs/>
          <w:sz w:val="32"/>
          <w:szCs w:val="32"/>
        </w:rPr>
      </w:pPr>
      <w:r>
        <w:rPr>
          <w:rFonts w:ascii="Times New Roman" w:hAnsi="Times New Roman"/>
          <w:bCs/>
          <w:iCs/>
          <w:sz w:val="32"/>
          <w:szCs w:val="32"/>
        </w:rPr>
        <w:t xml:space="preserve">программы подготовки специалистов среднего звена </w:t>
      </w:r>
    </w:p>
    <w:p w:rsidR="00704C64" w:rsidRDefault="00630991">
      <w:pPr>
        <w:pStyle w:val="44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color w:val="auto"/>
          <w:sz w:val="32"/>
          <w:szCs w:val="32"/>
          <w:lang w:eastAsia="en-US"/>
        </w:rPr>
      </w:pPr>
      <w:r>
        <w:rPr>
          <w:rFonts w:ascii="Times New Roman" w:hAnsi="Times New Roman"/>
          <w:b w:val="0"/>
          <w:i w:val="0"/>
          <w:iCs w:val="0"/>
          <w:color w:val="auto"/>
          <w:sz w:val="32"/>
          <w:szCs w:val="32"/>
          <w:lang w:eastAsia="en-US"/>
        </w:rPr>
        <w:t>54.02.01 Дизайн (по отраслям)</w:t>
      </w:r>
    </w:p>
    <w:p w:rsidR="00704C64" w:rsidRDefault="00704C64">
      <w:pPr>
        <w:pStyle w:val="44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color w:val="FF0000"/>
          <w:sz w:val="32"/>
          <w:szCs w:val="32"/>
        </w:rPr>
      </w:pPr>
    </w:p>
    <w:p w:rsidR="00704C64" w:rsidRDefault="00704C64">
      <w:pPr>
        <w:pStyle w:val="44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</w:p>
    <w:p w:rsidR="00704C64" w:rsidRDefault="00630991">
      <w:pPr>
        <w:pStyle w:val="44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  <w:r>
        <w:rPr>
          <w:rFonts w:ascii="Times New Roman" w:hAnsi="Times New Roman"/>
          <w:b w:val="0"/>
          <w:i w:val="0"/>
          <w:sz w:val="32"/>
          <w:szCs w:val="32"/>
        </w:rPr>
        <w:t>Форма обучения: очная</w:t>
      </w:r>
    </w:p>
    <w:p w:rsidR="00704C64" w:rsidRDefault="00704C64">
      <w:pPr>
        <w:pStyle w:val="44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</w:p>
    <w:p w:rsidR="00704C64" w:rsidRDefault="00704C64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:rsidR="00704C64" w:rsidRDefault="00704C64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:rsidR="00704C64" w:rsidRDefault="00704C64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:rsidR="00704C64" w:rsidRDefault="00704C64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:rsidR="00704C64" w:rsidRDefault="00704C64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704C64" w:rsidRDefault="00704C64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704C64" w:rsidRDefault="00704C64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704C64" w:rsidRDefault="00704C64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704C64" w:rsidRDefault="00704C64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704C64" w:rsidRDefault="00704C64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704C64" w:rsidRDefault="00704C64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704C64" w:rsidRDefault="00704C64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704C64" w:rsidRDefault="00704C64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704C64" w:rsidRDefault="00704C64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704C64" w:rsidRDefault="00704C64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704C64" w:rsidRDefault="00704C64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704C64" w:rsidRDefault="00704C64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704C64" w:rsidRDefault="00704C64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704C64" w:rsidRDefault="00704C64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704C64" w:rsidRDefault="00704C64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704C64" w:rsidRDefault="00704C64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704C64" w:rsidRDefault="00630991">
      <w:pPr>
        <w:spacing w:after="0" w:line="24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Владивосток</w:t>
      </w:r>
    </w:p>
    <w:p w:rsidR="00704C64" w:rsidRDefault="00630991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2025 г.</w:t>
      </w:r>
    </w:p>
    <w:p w:rsidR="00704C64" w:rsidRDefault="00704C64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704C64" w:rsidRDefault="00704C64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704C64" w:rsidRDefault="00704C64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704C64" w:rsidRDefault="00704C64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704C64" w:rsidRDefault="00630991">
      <w:pPr>
        <w:jc w:val="both"/>
        <w:rPr>
          <w:rFonts w:ascii="Times New Roman" w:hAnsi="Times New Roman"/>
          <w:bCs/>
          <w:iCs/>
          <w:color w:val="FF0000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Рабочая программа учебной дисциплины </w:t>
      </w:r>
      <w:r>
        <w:rPr>
          <w:rFonts w:ascii="Times New Roman" w:hAnsi="Times New Roman"/>
          <w:color w:val="auto"/>
          <w:sz w:val="32"/>
          <w:szCs w:val="32"/>
        </w:rPr>
        <w:t xml:space="preserve">ОП.02 </w:t>
      </w:r>
      <w:r>
        <w:rPr>
          <w:rFonts w:ascii="Times New Roman" w:hAnsi="Times New Roman"/>
          <w:sz w:val="32"/>
          <w:szCs w:val="32"/>
        </w:rPr>
        <w:t xml:space="preserve">«Экономика организации» разработана в соответствии с требованиями Федерального государственного образовательного стандарта среднего профессионального образования по специальности </w:t>
      </w:r>
      <w:r>
        <w:rPr>
          <w:rFonts w:ascii="Times New Roman" w:hAnsi="Times New Roman"/>
          <w:bCs/>
          <w:iCs/>
          <w:color w:val="auto"/>
          <w:sz w:val="32"/>
          <w:szCs w:val="32"/>
        </w:rPr>
        <w:t>54.02.01 Дизайн (по отраслям)</w:t>
      </w:r>
      <w:r>
        <w:rPr>
          <w:rFonts w:ascii="Times New Roman" w:hAnsi="Times New Roman"/>
          <w:sz w:val="32"/>
          <w:szCs w:val="32"/>
        </w:rPr>
        <w:t xml:space="preserve">, утвержденного </w:t>
      </w:r>
      <w:r>
        <w:rPr>
          <w:rFonts w:ascii="Times New Roman" w:hAnsi="Times New Roman"/>
          <w:color w:val="auto"/>
          <w:sz w:val="32"/>
          <w:szCs w:val="32"/>
        </w:rPr>
        <w:t>Приказом Минпросвещения России о</w:t>
      </w:r>
      <w:r>
        <w:rPr>
          <w:rFonts w:ascii="Times New Roman" w:hAnsi="Times New Roman"/>
          <w:color w:val="auto"/>
          <w:sz w:val="32"/>
          <w:szCs w:val="32"/>
        </w:rPr>
        <w:t>т 05.05.2022   N 308.,</w:t>
      </w:r>
      <w:r>
        <w:rPr>
          <w:rFonts w:ascii="Times New Roman" w:hAnsi="Times New Roman"/>
          <w:color w:val="FF0000"/>
          <w:sz w:val="32"/>
          <w:szCs w:val="32"/>
        </w:rPr>
        <w:t xml:space="preserve"> </w:t>
      </w:r>
      <w:r>
        <w:rPr>
          <w:rFonts w:ascii="Times New Roman" w:hAnsi="Times New Roman"/>
          <w:sz w:val="32"/>
          <w:szCs w:val="32"/>
        </w:rPr>
        <w:t>примерной образовательной программой.</w:t>
      </w:r>
    </w:p>
    <w:p w:rsidR="00704C64" w:rsidRDefault="00704C64">
      <w:pPr>
        <w:pStyle w:val="44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</w:p>
    <w:p w:rsidR="00704C64" w:rsidRDefault="00704C64">
      <w:pPr>
        <w:pStyle w:val="44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</w:p>
    <w:p w:rsidR="00704C64" w:rsidRDefault="00630991">
      <w:pPr>
        <w:pStyle w:val="44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  <w:r>
        <w:rPr>
          <w:rFonts w:ascii="Times New Roman" w:hAnsi="Times New Roman"/>
          <w:b w:val="0"/>
          <w:i w:val="0"/>
          <w:sz w:val="32"/>
          <w:szCs w:val="32"/>
        </w:rPr>
        <w:t>Разработчик(и): Д. В. Масенкова, преподаватель</w:t>
      </w:r>
    </w:p>
    <w:p w:rsidR="00704C64" w:rsidRDefault="00630991">
      <w:pPr>
        <w:pStyle w:val="44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  <w:r>
        <w:rPr>
          <w:rFonts w:ascii="Times New Roman" w:hAnsi="Times New Roman"/>
          <w:b w:val="0"/>
          <w:i w:val="0"/>
          <w:sz w:val="32"/>
          <w:szCs w:val="32"/>
        </w:rPr>
        <w:t>Рассмотрено и одобрено на заседании предметной цикловой комиссии</w:t>
      </w:r>
    </w:p>
    <w:p w:rsidR="00704C64" w:rsidRDefault="00630991">
      <w:pPr>
        <w:pStyle w:val="44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  <w:r>
        <w:rPr>
          <w:rFonts w:ascii="Times New Roman" w:hAnsi="Times New Roman"/>
          <w:b w:val="0"/>
          <w:i w:val="0"/>
          <w:sz w:val="32"/>
          <w:szCs w:val="32"/>
        </w:rPr>
        <w:t>Протокол № ___ от «____» _____________20____ г.</w:t>
      </w:r>
    </w:p>
    <w:p w:rsidR="00704C64" w:rsidRDefault="00630991">
      <w:pPr>
        <w:pStyle w:val="44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  <w:r>
        <w:rPr>
          <w:rFonts w:ascii="Times New Roman" w:hAnsi="Times New Roman"/>
          <w:b w:val="0"/>
          <w:i w:val="0"/>
          <w:sz w:val="32"/>
          <w:szCs w:val="32"/>
        </w:rPr>
        <w:t xml:space="preserve">Председатель ПЦК _______________ </w:t>
      </w:r>
      <w:r>
        <w:rPr>
          <w:rFonts w:ascii="Times New Roman" w:hAnsi="Times New Roman"/>
          <w:b w:val="0"/>
          <w:i w:val="0"/>
          <w:sz w:val="32"/>
          <w:szCs w:val="32"/>
        </w:rPr>
        <w:t>Д. В. Масенкова</w:t>
      </w:r>
    </w:p>
    <w:p w:rsidR="00704C64" w:rsidRDefault="00630991">
      <w:pPr>
        <w:pStyle w:val="44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  <w:r>
        <w:rPr>
          <w:rFonts w:ascii="Times New Roman" w:hAnsi="Times New Roman"/>
          <w:b w:val="0"/>
          <w:i w:val="0"/>
          <w:sz w:val="32"/>
          <w:szCs w:val="32"/>
        </w:rPr>
        <w:t xml:space="preserve">                                                  подпись</w:t>
      </w:r>
    </w:p>
    <w:p w:rsidR="00704C64" w:rsidRDefault="00704C64">
      <w:pPr>
        <w:pStyle w:val="44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</w:p>
    <w:p w:rsidR="00704C64" w:rsidRDefault="00704C64">
      <w:pPr>
        <w:pStyle w:val="44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</w:p>
    <w:p w:rsidR="00704C64" w:rsidRDefault="00704C64">
      <w:pPr>
        <w:spacing w:after="0" w:line="240" w:lineRule="auto"/>
        <w:jc w:val="both"/>
        <w:rPr>
          <w:rFonts w:ascii="Times New Roman" w:hAnsi="Times New Roman"/>
          <w:b/>
          <w:sz w:val="28"/>
        </w:rPr>
      </w:pPr>
    </w:p>
    <w:p w:rsidR="00704C64" w:rsidRDefault="00630991">
      <w:pPr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i/>
        </w:rPr>
        <w:br w:type="page"/>
      </w:r>
    </w:p>
    <w:p w:rsidR="00704C64" w:rsidRDefault="00630991">
      <w:pPr>
        <w:pStyle w:val="af5"/>
        <w:spacing w:after="0"/>
        <w:ind w:left="0"/>
        <w:jc w:val="center"/>
        <w:rPr>
          <w:b/>
          <w:sz w:val="28"/>
        </w:rPr>
      </w:pPr>
      <w:r>
        <w:rPr>
          <w:b/>
          <w:sz w:val="28"/>
        </w:rPr>
        <w:lastRenderedPageBreak/>
        <w:t>СОДЕРЖАНИЕ</w:t>
      </w:r>
    </w:p>
    <w:p w:rsidR="00704C64" w:rsidRDefault="00704C64">
      <w:pPr>
        <w:pStyle w:val="af5"/>
        <w:spacing w:after="0"/>
        <w:ind w:left="0"/>
        <w:jc w:val="center"/>
        <w:rPr>
          <w:b/>
          <w:sz w:val="28"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648"/>
        <w:gridCol w:w="8820"/>
        <w:gridCol w:w="953"/>
      </w:tblGrid>
      <w:tr w:rsidR="00704C64">
        <w:tc>
          <w:tcPr>
            <w:tcW w:w="648" w:type="dxa"/>
          </w:tcPr>
          <w:p w:rsidR="00704C64" w:rsidRDefault="00630991">
            <w:pPr>
              <w:pStyle w:val="af5"/>
              <w:spacing w:after="0"/>
              <w:ind w:left="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1.</w:t>
            </w:r>
          </w:p>
        </w:tc>
        <w:tc>
          <w:tcPr>
            <w:tcW w:w="8820" w:type="dxa"/>
          </w:tcPr>
          <w:p w:rsidR="00704C64" w:rsidRDefault="00630991">
            <w:pPr>
              <w:spacing w:after="0" w:line="240" w:lineRule="auto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ОБЩАЯ ХАРАКТЕРИСТИКА ПРИМЕРНОЙ РАБОЧЕЙ ПРОГРАММЫ УЧЕБНОЙ ДИСЦИПЛИНЫ</w:t>
            </w:r>
          </w:p>
        </w:tc>
        <w:tc>
          <w:tcPr>
            <w:tcW w:w="953" w:type="dxa"/>
            <w:vAlign w:val="center"/>
          </w:tcPr>
          <w:p w:rsidR="00704C64" w:rsidRDefault="00704C6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</w:rPr>
            </w:pPr>
          </w:p>
        </w:tc>
      </w:tr>
      <w:tr w:rsidR="00704C64">
        <w:tc>
          <w:tcPr>
            <w:tcW w:w="648" w:type="dxa"/>
          </w:tcPr>
          <w:p w:rsidR="00704C64" w:rsidRDefault="00630991">
            <w:pPr>
              <w:pStyle w:val="af5"/>
              <w:spacing w:after="0"/>
              <w:ind w:left="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2.</w:t>
            </w:r>
          </w:p>
        </w:tc>
        <w:tc>
          <w:tcPr>
            <w:tcW w:w="8820" w:type="dxa"/>
          </w:tcPr>
          <w:p w:rsidR="00704C64" w:rsidRDefault="00630991">
            <w:pPr>
              <w:spacing w:after="0" w:line="240" w:lineRule="auto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СТРУКТУРА И СОДЕРЖАНИЕ УЧЕБНОЙ ДИСЦИПЛИНЫ</w:t>
            </w:r>
          </w:p>
        </w:tc>
        <w:tc>
          <w:tcPr>
            <w:tcW w:w="953" w:type="dxa"/>
            <w:vAlign w:val="center"/>
          </w:tcPr>
          <w:p w:rsidR="00704C64" w:rsidRDefault="00704C6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</w:rPr>
            </w:pPr>
          </w:p>
        </w:tc>
      </w:tr>
      <w:tr w:rsidR="00704C64">
        <w:tc>
          <w:tcPr>
            <w:tcW w:w="648" w:type="dxa"/>
          </w:tcPr>
          <w:p w:rsidR="00704C64" w:rsidRDefault="00630991">
            <w:pPr>
              <w:pStyle w:val="af5"/>
              <w:spacing w:after="0"/>
              <w:ind w:left="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3.</w:t>
            </w:r>
          </w:p>
        </w:tc>
        <w:tc>
          <w:tcPr>
            <w:tcW w:w="8820" w:type="dxa"/>
          </w:tcPr>
          <w:p w:rsidR="00704C64" w:rsidRDefault="00630991">
            <w:pPr>
              <w:spacing w:after="0" w:line="240" w:lineRule="auto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УСЛОВИЯ РЕАЛИЗАЦИИ УЧЕБНОЙ ДИСЦИПЛИНЫ</w:t>
            </w:r>
          </w:p>
        </w:tc>
        <w:tc>
          <w:tcPr>
            <w:tcW w:w="953" w:type="dxa"/>
            <w:vAlign w:val="center"/>
          </w:tcPr>
          <w:p w:rsidR="00704C64" w:rsidRDefault="00704C6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</w:rPr>
            </w:pPr>
          </w:p>
        </w:tc>
      </w:tr>
      <w:tr w:rsidR="00704C64">
        <w:tc>
          <w:tcPr>
            <w:tcW w:w="648" w:type="dxa"/>
          </w:tcPr>
          <w:p w:rsidR="00704C64" w:rsidRDefault="00630991">
            <w:pPr>
              <w:pStyle w:val="af5"/>
              <w:spacing w:after="0"/>
              <w:ind w:left="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4.</w:t>
            </w:r>
          </w:p>
        </w:tc>
        <w:tc>
          <w:tcPr>
            <w:tcW w:w="8820" w:type="dxa"/>
          </w:tcPr>
          <w:p w:rsidR="00704C64" w:rsidRDefault="00630991">
            <w:pPr>
              <w:spacing w:after="0" w:line="240" w:lineRule="auto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КОНТРОЛЬ И ОЦЕНКА РЕЗУЛЬТАТОВ ОСВОЕНИЯ УЧЕБНОЙ ДИСЦИПЛИНЫ</w:t>
            </w:r>
          </w:p>
        </w:tc>
        <w:tc>
          <w:tcPr>
            <w:tcW w:w="953" w:type="dxa"/>
            <w:vAlign w:val="center"/>
          </w:tcPr>
          <w:p w:rsidR="00704C64" w:rsidRDefault="00704C6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</w:rPr>
            </w:pPr>
          </w:p>
        </w:tc>
      </w:tr>
    </w:tbl>
    <w:p w:rsidR="00704C64" w:rsidRDefault="00630991">
      <w:pPr>
        <w:pStyle w:val="af5"/>
        <w:numPr>
          <w:ilvl w:val="0"/>
          <w:numId w:val="1"/>
        </w:numPr>
        <w:spacing w:before="0" w:after="0" w:line="276" w:lineRule="auto"/>
        <w:ind w:left="0" w:firstLine="0"/>
        <w:jc w:val="center"/>
        <w:rPr>
          <w:b/>
        </w:rPr>
      </w:pPr>
      <w:r>
        <w:rPr>
          <w:b/>
          <w:i/>
          <w:u w:val="single"/>
        </w:rPr>
        <w:br w:type="page"/>
      </w:r>
      <w:r>
        <w:rPr>
          <w:b/>
        </w:rPr>
        <w:lastRenderedPageBreak/>
        <w:t>ОБЩАЯ ХАРАКТЕРИСТИКА ПРИМЕРНОЙ РАБОЧЕЙ ПРОГРАММЫ УЧЕБНОЙ ДИСЦИПЛИНЫ «ОП.0</w:t>
      </w:r>
      <w:r>
        <w:rPr>
          <w:b/>
        </w:rPr>
        <w:t xml:space="preserve">2 </w:t>
      </w:r>
      <w:r>
        <w:rPr>
          <w:b/>
        </w:rPr>
        <w:t>ЭКОНОМИКА ОРГАНИЗАЦИИ</w:t>
      </w:r>
      <w:r>
        <w:t>»</w:t>
      </w:r>
    </w:p>
    <w:p w:rsidR="00704C64" w:rsidRDefault="00704C6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right="-1"/>
        <w:jc w:val="both"/>
        <w:rPr>
          <w:rFonts w:ascii="Times New Roman" w:hAnsi="Times New Roman"/>
          <w:sz w:val="24"/>
          <w:vertAlign w:val="superscript"/>
        </w:rPr>
      </w:pPr>
    </w:p>
    <w:p w:rsidR="00704C64" w:rsidRDefault="006309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 xml:space="preserve">1.1. Место дисциплины в структуре основной образовательной программы: </w:t>
      </w:r>
    </w:p>
    <w:p w:rsidR="00704C64" w:rsidRDefault="00630991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Учебная дисциплина ОП.02 «Экономика организации» является обязательной частью социально-гуманитарного цикла примерной образовательной программы в соответствии с ФГОС СПО по </w:t>
      </w:r>
      <w:r>
        <w:rPr>
          <w:rFonts w:ascii="Times New Roman" w:hAnsi="Times New Roman"/>
          <w:iCs/>
          <w:sz w:val="24"/>
        </w:rPr>
        <w:t>специальности</w:t>
      </w:r>
      <w:r>
        <w:rPr>
          <w:rFonts w:ascii="Times New Roman" w:hAnsi="Times New Roman"/>
          <w:i/>
          <w:sz w:val="24"/>
        </w:rPr>
        <w:t xml:space="preserve"> </w:t>
      </w:r>
      <w:r>
        <w:rPr>
          <w:rFonts w:ascii="Times New Roman" w:hAnsi="Times New Roman"/>
          <w:iCs/>
          <w:sz w:val="24"/>
        </w:rPr>
        <w:t>54.02.01</w:t>
      </w:r>
      <w:r>
        <w:rPr>
          <w:rFonts w:ascii="Times New Roman" w:hAnsi="Times New Roman"/>
          <w:i/>
          <w:sz w:val="24"/>
        </w:rPr>
        <w:t xml:space="preserve"> </w:t>
      </w:r>
      <w:r>
        <w:rPr>
          <w:rFonts w:ascii="Times New Roman" w:hAnsi="Times New Roman"/>
          <w:iCs/>
          <w:sz w:val="24"/>
        </w:rPr>
        <w:t>Дизайн (по отраслям)</w:t>
      </w:r>
      <w:r>
        <w:rPr>
          <w:rFonts w:ascii="Times New Roman" w:hAnsi="Times New Roman"/>
          <w:sz w:val="24"/>
        </w:rPr>
        <w:t xml:space="preserve">. </w:t>
      </w:r>
    </w:p>
    <w:p w:rsidR="00704C64" w:rsidRDefault="00630991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Особое значение дисциплина имеет при </w:t>
      </w:r>
      <w:r>
        <w:rPr>
          <w:rFonts w:ascii="Times New Roman" w:hAnsi="Times New Roman"/>
          <w:sz w:val="24"/>
        </w:rPr>
        <w:t>формировании и развитии ОК 01, ОК 02.</w:t>
      </w:r>
    </w:p>
    <w:p w:rsidR="00704C64" w:rsidRDefault="00704C6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"/>
        <w:jc w:val="both"/>
        <w:rPr>
          <w:rFonts w:ascii="Times New Roman" w:hAnsi="Times New Roman"/>
          <w:b/>
          <w:sz w:val="24"/>
        </w:rPr>
      </w:pPr>
    </w:p>
    <w:p w:rsidR="00704C64" w:rsidRDefault="00630991">
      <w:pPr>
        <w:spacing w:after="0" w:line="240" w:lineRule="auto"/>
        <w:ind w:right="-1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1.2. Цель и планируемые результаты освоения дисциплины:</w:t>
      </w:r>
    </w:p>
    <w:p w:rsidR="00704C64" w:rsidRDefault="00630991">
      <w:pPr>
        <w:spacing w:after="0" w:line="240" w:lineRule="auto"/>
        <w:ind w:right="-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 рамках программы учебной дисциплины обучающимися осваиваются умения и знания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188"/>
        <w:gridCol w:w="4186"/>
        <w:gridCol w:w="4162"/>
      </w:tblGrid>
      <w:tr w:rsidR="00704C64">
        <w:trPr>
          <w:trHeight w:val="649"/>
          <w:jc w:val="center"/>
        </w:trPr>
        <w:tc>
          <w:tcPr>
            <w:tcW w:w="2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C64" w:rsidRDefault="00630991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Код</w:t>
            </w:r>
          </w:p>
          <w:p w:rsidR="00704C64" w:rsidRDefault="00630991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ПК, ОК</w:t>
            </w:r>
          </w:p>
        </w:tc>
        <w:tc>
          <w:tcPr>
            <w:tcW w:w="4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C64" w:rsidRDefault="00630991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Умения</w:t>
            </w:r>
          </w:p>
        </w:tc>
        <w:tc>
          <w:tcPr>
            <w:tcW w:w="4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C64" w:rsidRDefault="00630991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Знания</w:t>
            </w:r>
          </w:p>
        </w:tc>
      </w:tr>
      <w:tr w:rsidR="00704C64">
        <w:trPr>
          <w:trHeight w:val="212"/>
          <w:jc w:val="center"/>
        </w:trPr>
        <w:tc>
          <w:tcPr>
            <w:tcW w:w="2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C64" w:rsidRDefault="00704C64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  <w:bookmarkStart w:id="1" w:name="_Hlk78272185"/>
          </w:p>
          <w:p w:rsidR="00704C64" w:rsidRDefault="00704C64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</w:p>
          <w:p w:rsidR="00704C64" w:rsidRDefault="00704C64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</w:p>
          <w:p w:rsidR="00704C64" w:rsidRDefault="00704C64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</w:p>
          <w:p w:rsidR="00704C64" w:rsidRDefault="00704C64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</w:p>
          <w:p w:rsidR="00704C64" w:rsidRDefault="00704C64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</w:p>
          <w:p w:rsidR="00704C64" w:rsidRDefault="00704C64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</w:p>
          <w:p w:rsidR="00704C64" w:rsidRDefault="00704C64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</w:p>
          <w:p w:rsidR="00704C64" w:rsidRDefault="00704C64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</w:p>
          <w:p w:rsidR="00704C64" w:rsidRDefault="00630991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01</w:t>
            </w:r>
          </w:p>
          <w:p w:rsidR="00704C64" w:rsidRDefault="00630991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02</w:t>
            </w:r>
            <w:bookmarkEnd w:id="1"/>
            <w:r>
              <w:rPr>
                <w:rFonts w:ascii="Times New Roman" w:hAnsi="Times New Roman"/>
                <w:sz w:val="24"/>
              </w:rPr>
              <w:br/>
            </w:r>
            <w:r>
              <w:rPr>
                <w:rFonts w:ascii="Times New Roman" w:hAnsi="Times New Roman"/>
                <w:i/>
                <w:sz w:val="24"/>
              </w:rPr>
              <w:t>(из ПООП соответствующей профессии)</w:t>
            </w:r>
          </w:p>
        </w:tc>
        <w:tc>
          <w:tcPr>
            <w:tcW w:w="4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C64" w:rsidRDefault="0063099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Уметь:</w:t>
            </w:r>
          </w:p>
          <w:p w:rsidR="00704C64" w:rsidRDefault="00630991">
            <w:pPr>
              <w:spacing w:after="0" w:line="240" w:lineRule="auto"/>
              <w:ind w:firstLine="316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распознавать задачу и/или проблему в профессиональном и/или социальном контексте; анализировать задачу и/или проблему и выделять её составные части; определять этапы решения задачи; выявлять и эффективно искать информацию, необходимую для решения </w:t>
            </w:r>
            <w:r>
              <w:rPr>
                <w:rFonts w:ascii="Times New Roman" w:hAnsi="Times New Roman"/>
                <w:sz w:val="24"/>
              </w:rPr>
              <w:t>задачи и/или проблемы;</w:t>
            </w:r>
          </w:p>
          <w:p w:rsidR="00704C64" w:rsidRDefault="00630991">
            <w:pPr>
              <w:spacing w:after="0" w:line="240" w:lineRule="auto"/>
              <w:ind w:firstLine="316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составить план действия; определить необходимые ресурсы;</w:t>
            </w:r>
          </w:p>
          <w:p w:rsidR="00704C64" w:rsidRDefault="00630991">
            <w:pPr>
              <w:spacing w:after="0" w:line="240" w:lineRule="auto"/>
              <w:ind w:firstLine="316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владеть актуальными методами работы в профессиональной и смежных сферах; реализовать составленный план; оценивать результат и последствия своих действий (самостоятельно или с п</w:t>
            </w:r>
            <w:r>
              <w:rPr>
                <w:rFonts w:ascii="Times New Roman" w:hAnsi="Times New Roman"/>
                <w:sz w:val="24"/>
              </w:rPr>
              <w:t>омощью наставника);</w:t>
            </w:r>
          </w:p>
          <w:p w:rsidR="00704C64" w:rsidRDefault="00630991">
            <w:pPr>
              <w:spacing w:after="0" w:line="240" w:lineRule="auto"/>
              <w:ind w:firstLine="316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определять задачи для поиска информации; определять необходимые источники информации; планировать процесс поиска; структурировать получаемую информацию; выделять наиболее значимое в перечне информации; оценивать практическую значимость </w:t>
            </w:r>
            <w:r>
              <w:rPr>
                <w:rFonts w:ascii="Times New Roman" w:hAnsi="Times New Roman"/>
                <w:sz w:val="24"/>
              </w:rPr>
              <w:t>результатов поиска; оформлять результаты поиска.</w:t>
            </w:r>
          </w:p>
          <w:p w:rsidR="00704C64" w:rsidRDefault="00704C64">
            <w:pPr>
              <w:spacing w:after="0" w:line="240" w:lineRule="auto"/>
              <w:ind w:firstLine="316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4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C64" w:rsidRDefault="0063099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Знать:</w:t>
            </w:r>
          </w:p>
          <w:p w:rsidR="00704C64" w:rsidRDefault="00630991">
            <w:pPr>
              <w:spacing w:after="0" w:line="240" w:lineRule="auto"/>
              <w:ind w:firstLine="325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актуальный профессиональный и социальный контекст, в котором приходится работать и жить; основные источники информации и ресурсы для решения задач и проблем в профессиональном и/или социальном контек</w:t>
            </w:r>
            <w:r>
              <w:rPr>
                <w:rFonts w:ascii="Times New Roman" w:hAnsi="Times New Roman"/>
                <w:sz w:val="24"/>
              </w:rPr>
              <w:t>сте;</w:t>
            </w:r>
          </w:p>
          <w:p w:rsidR="00704C64" w:rsidRDefault="0063099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алгоритмы выполнения работ в профессиональной и смежных областях; методы работы в профессиональной и смежных сферах; структуру плана для решения задач; порядок оценки результатов решения задач профессиональной деятельности;</w:t>
            </w:r>
          </w:p>
          <w:p w:rsidR="00704C64" w:rsidRDefault="0063099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номенклатура информационных</w:t>
            </w:r>
            <w:r>
              <w:rPr>
                <w:rFonts w:ascii="Times New Roman" w:hAnsi="Times New Roman"/>
                <w:sz w:val="24"/>
              </w:rPr>
              <w:t xml:space="preserve"> источников применяемых в профессиональной деятельности; приемы структурирования информации; формат оформления результатов поиска информации.</w:t>
            </w:r>
          </w:p>
        </w:tc>
      </w:tr>
    </w:tbl>
    <w:p w:rsidR="00704C64" w:rsidRDefault="00704C64">
      <w:pPr>
        <w:spacing w:after="240" w:line="240" w:lineRule="auto"/>
        <w:ind w:right="-1"/>
        <w:rPr>
          <w:rFonts w:ascii="Times New Roman" w:hAnsi="Times New Roman"/>
          <w:b/>
          <w:sz w:val="24"/>
        </w:rPr>
      </w:pPr>
    </w:p>
    <w:p w:rsidR="00704C64" w:rsidRDefault="00704C64">
      <w:pPr>
        <w:spacing w:after="240" w:line="240" w:lineRule="auto"/>
        <w:ind w:right="-1"/>
        <w:jc w:val="center"/>
        <w:rPr>
          <w:rFonts w:ascii="Times New Roman" w:hAnsi="Times New Roman"/>
          <w:b/>
          <w:sz w:val="24"/>
        </w:rPr>
      </w:pPr>
    </w:p>
    <w:p w:rsidR="00704C64" w:rsidRDefault="00630991">
      <w:pPr>
        <w:spacing w:after="240" w:line="240" w:lineRule="auto"/>
        <w:ind w:right="-1"/>
        <w:jc w:val="center"/>
        <w:rPr>
          <w:rFonts w:ascii="Times New Roman" w:hAnsi="Times New Roman"/>
          <w:b/>
          <w:sz w:val="24"/>
        </w:rPr>
      </w:pPr>
      <w:r>
        <w:br w:type="page"/>
      </w:r>
      <w:r>
        <w:rPr>
          <w:rFonts w:ascii="Times New Roman" w:hAnsi="Times New Roman"/>
          <w:b/>
          <w:sz w:val="24"/>
        </w:rPr>
        <w:lastRenderedPageBreak/>
        <w:t>2. СТРУКТУРА И СОДЕРЖАНИЕ УЧЕБНОЙ ДИСЦИПЛИНЫ</w:t>
      </w:r>
    </w:p>
    <w:p w:rsidR="00704C64" w:rsidRDefault="00630991">
      <w:pPr>
        <w:spacing w:after="240" w:line="240" w:lineRule="auto"/>
        <w:ind w:right="-1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2.1. Объем учебной дисциплины и виды учебной работы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680"/>
        <w:gridCol w:w="2741"/>
      </w:tblGrid>
      <w:tr w:rsidR="00704C64">
        <w:trPr>
          <w:trHeight w:val="490"/>
        </w:trPr>
        <w:tc>
          <w:tcPr>
            <w:tcW w:w="7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04C64" w:rsidRDefault="00630991">
            <w:pPr>
              <w:spacing w:after="200" w:line="276" w:lineRule="auto"/>
              <w:ind w:right="-1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Вид учебной </w:t>
            </w:r>
            <w:r>
              <w:rPr>
                <w:rFonts w:ascii="Times New Roman" w:hAnsi="Times New Roman"/>
                <w:b/>
                <w:sz w:val="24"/>
              </w:rPr>
              <w:t>работы</w:t>
            </w:r>
          </w:p>
        </w:tc>
        <w:tc>
          <w:tcPr>
            <w:tcW w:w="2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04C64" w:rsidRDefault="00630991">
            <w:pPr>
              <w:spacing w:after="200" w:line="276" w:lineRule="auto"/>
              <w:ind w:right="-1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Объем в часах</w:t>
            </w:r>
          </w:p>
        </w:tc>
      </w:tr>
      <w:tr w:rsidR="00704C64">
        <w:trPr>
          <w:trHeight w:val="490"/>
        </w:trPr>
        <w:tc>
          <w:tcPr>
            <w:tcW w:w="7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04C64" w:rsidRDefault="00630991">
            <w:pPr>
              <w:spacing w:after="0" w:line="276" w:lineRule="auto"/>
              <w:ind w:right="-1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Объем образовательной программы учебной дисциплины</w:t>
            </w:r>
          </w:p>
        </w:tc>
        <w:tc>
          <w:tcPr>
            <w:tcW w:w="2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04C64" w:rsidRDefault="00630991">
            <w:pPr>
              <w:spacing w:after="0" w:line="276" w:lineRule="auto"/>
              <w:ind w:right="-1"/>
              <w:jc w:val="center"/>
              <w:rPr>
                <w:rFonts w:ascii="Times New Roman" w:hAnsi="Times New Roman"/>
                <w:b/>
                <w:color w:val="auto"/>
                <w:sz w:val="24"/>
              </w:rPr>
            </w:pPr>
            <w:r>
              <w:rPr>
                <w:rFonts w:ascii="Times New Roman" w:hAnsi="Times New Roman"/>
                <w:b/>
                <w:color w:val="auto"/>
                <w:sz w:val="24"/>
              </w:rPr>
              <w:t>43</w:t>
            </w:r>
          </w:p>
        </w:tc>
      </w:tr>
      <w:tr w:rsidR="00704C64">
        <w:trPr>
          <w:trHeight w:val="490"/>
        </w:trPr>
        <w:tc>
          <w:tcPr>
            <w:tcW w:w="7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04C64" w:rsidRDefault="00630991">
            <w:pPr>
              <w:spacing w:after="0" w:line="276" w:lineRule="auto"/>
              <w:ind w:right="-1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 т.ч. в форме практической подготовки</w:t>
            </w:r>
          </w:p>
        </w:tc>
        <w:tc>
          <w:tcPr>
            <w:tcW w:w="2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04C64" w:rsidRDefault="00630991">
            <w:pPr>
              <w:spacing w:after="0" w:line="276" w:lineRule="auto"/>
              <w:ind w:right="-1"/>
              <w:jc w:val="center"/>
              <w:rPr>
                <w:rFonts w:ascii="Times New Roman" w:hAnsi="Times New Roman"/>
                <w:b/>
                <w:color w:val="auto"/>
                <w:sz w:val="24"/>
              </w:rPr>
            </w:pPr>
            <w:r>
              <w:rPr>
                <w:rFonts w:ascii="Times New Roman" w:hAnsi="Times New Roman"/>
                <w:b/>
                <w:color w:val="auto"/>
                <w:sz w:val="24"/>
              </w:rPr>
              <w:t>20</w:t>
            </w:r>
          </w:p>
        </w:tc>
      </w:tr>
      <w:tr w:rsidR="00704C64">
        <w:trPr>
          <w:trHeight w:val="336"/>
        </w:trPr>
        <w:tc>
          <w:tcPr>
            <w:tcW w:w="104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04C64" w:rsidRDefault="00630991">
            <w:pPr>
              <w:spacing w:after="0" w:line="276" w:lineRule="auto"/>
              <w:ind w:right="-1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в т. ч.:</w:t>
            </w:r>
          </w:p>
        </w:tc>
      </w:tr>
      <w:tr w:rsidR="00704C64">
        <w:trPr>
          <w:trHeight w:val="490"/>
        </w:trPr>
        <w:tc>
          <w:tcPr>
            <w:tcW w:w="7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04C64" w:rsidRDefault="00630991">
            <w:pPr>
              <w:spacing w:after="0" w:line="276" w:lineRule="auto"/>
              <w:ind w:right="-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теоретическое обучение</w:t>
            </w:r>
          </w:p>
        </w:tc>
        <w:tc>
          <w:tcPr>
            <w:tcW w:w="2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04C64" w:rsidRDefault="00630991">
            <w:pPr>
              <w:spacing w:after="0" w:line="276" w:lineRule="auto"/>
              <w:ind w:right="-1"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20</w:t>
            </w:r>
          </w:p>
        </w:tc>
      </w:tr>
      <w:tr w:rsidR="00704C64">
        <w:trPr>
          <w:trHeight w:val="490"/>
        </w:trPr>
        <w:tc>
          <w:tcPr>
            <w:tcW w:w="7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04C64" w:rsidRDefault="00630991">
            <w:pPr>
              <w:spacing w:after="0" w:line="276" w:lineRule="auto"/>
              <w:ind w:right="-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практические занятия</w:t>
            </w:r>
          </w:p>
        </w:tc>
        <w:tc>
          <w:tcPr>
            <w:tcW w:w="2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04C64" w:rsidRDefault="00630991">
            <w:pPr>
              <w:spacing w:after="0" w:line="276" w:lineRule="auto"/>
              <w:ind w:right="-1"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40</w:t>
            </w:r>
          </w:p>
        </w:tc>
      </w:tr>
      <w:tr w:rsidR="00704C64">
        <w:trPr>
          <w:trHeight w:val="267"/>
        </w:trPr>
        <w:tc>
          <w:tcPr>
            <w:tcW w:w="7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04C64" w:rsidRDefault="00630991">
            <w:pPr>
              <w:spacing w:after="0" w:line="276" w:lineRule="auto"/>
              <w:ind w:right="-1"/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t>Самостоятельная работа*</w:t>
            </w:r>
          </w:p>
        </w:tc>
        <w:tc>
          <w:tcPr>
            <w:tcW w:w="2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04C64" w:rsidRDefault="00630991">
            <w:pPr>
              <w:spacing w:after="0" w:line="276" w:lineRule="auto"/>
              <w:ind w:right="-1"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4</w:t>
            </w:r>
          </w:p>
        </w:tc>
      </w:tr>
      <w:tr w:rsidR="00704C64">
        <w:trPr>
          <w:trHeight w:val="331"/>
        </w:trPr>
        <w:tc>
          <w:tcPr>
            <w:tcW w:w="7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04C64" w:rsidRDefault="00630991">
            <w:pPr>
              <w:spacing w:after="0" w:line="276" w:lineRule="auto"/>
              <w:ind w:right="-1"/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Промежуточная аттестация</w:t>
            </w:r>
          </w:p>
        </w:tc>
        <w:tc>
          <w:tcPr>
            <w:tcW w:w="2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04C64" w:rsidRDefault="00630991">
            <w:pPr>
              <w:spacing w:after="0" w:line="276" w:lineRule="auto"/>
              <w:ind w:right="-1"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**</w:t>
            </w:r>
          </w:p>
        </w:tc>
      </w:tr>
    </w:tbl>
    <w:p w:rsidR="00704C64" w:rsidRDefault="00704C64">
      <w:pPr>
        <w:spacing w:after="120" w:line="276" w:lineRule="auto"/>
        <w:ind w:right="-1"/>
        <w:rPr>
          <w:rFonts w:ascii="Times New Roman" w:hAnsi="Times New Roman"/>
          <w:b/>
          <w:i/>
          <w:sz w:val="24"/>
        </w:rPr>
      </w:pPr>
    </w:p>
    <w:p w:rsidR="00704C64" w:rsidRDefault="00704C64">
      <w:pPr>
        <w:sectPr w:rsidR="00704C64">
          <w:footerReference w:type="default" r:id="rId7"/>
          <w:pgSz w:w="11906" w:h="16838"/>
          <w:pgMar w:top="1134" w:right="567" w:bottom="1134" w:left="1134" w:header="708" w:footer="708" w:gutter="0"/>
          <w:cols w:space="720"/>
          <w:titlePg/>
        </w:sectPr>
      </w:pPr>
    </w:p>
    <w:p w:rsidR="00704C64" w:rsidRDefault="00630991">
      <w:pPr>
        <w:spacing w:after="200" w:line="276" w:lineRule="auto"/>
        <w:ind w:right="-1" w:firstLine="709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lastRenderedPageBreak/>
        <w:t xml:space="preserve">2.2. Тематический план и содержание учебной дисциплины </w:t>
      </w:r>
    </w:p>
    <w:tbl>
      <w:tblPr>
        <w:tblStyle w:val="af4"/>
        <w:tblW w:w="0" w:type="auto"/>
        <w:tblLook w:val="04A0" w:firstRow="1" w:lastRow="0" w:firstColumn="1" w:lastColumn="0" w:noHBand="0" w:noVBand="1"/>
      </w:tblPr>
      <w:tblGrid>
        <w:gridCol w:w="3394"/>
        <w:gridCol w:w="8393"/>
        <w:gridCol w:w="1145"/>
        <w:gridCol w:w="2189"/>
      </w:tblGrid>
      <w:tr w:rsidR="00704C64">
        <w:tc>
          <w:tcPr>
            <w:tcW w:w="3394" w:type="dxa"/>
          </w:tcPr>
          <w:p w:rsidR="00704C64" w:rsidRDefault="0063099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8393" w:type="dxa"/>
          </w:tcPr>
          <w:p w:rsidR="00704C64" w:rsidRDefault="0063099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Содержание учебного материала и формы организации деятельности обучающихся</w:t>
            </w:r>
          </w:p>
          <w:p w:rsidR="00704C64" w:rsidRDefault="00704C64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145" w:type="dxa"/>
          </w:tcPr>
          <w:p w:rsidR="00704C64" w:rsidRDefault="0063099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 xml:space="preserve">Объем </w:t>
            </w:r>
          </w:p>
          <w:p w:rsidR="00704C64" w:rsidRDefault="0063099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в часах</w:t>
            </w:r>
          </w:p>
        </w:tc>
        <w:tc>
          <w:tcPr>
            <w:tcW w:w="2189" w:type="dxa"/>
          </w:tcPr>
          <w:p w:rsidR="00704C64" w:rsidRDefault="0063099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Коды компетенций, формированию которых способствует элемент программы</w:t>
            </w:r>
          </w:p>
        </w:tc>
      </w:tr>
      <w:tr w:rsidR="00704C64">
        <w:tc>
          <w:tcPr>
            <w:tcW w:w="3394" w:type="dxa"/>
          </w:tcPr>
          <w:p w:rsidR="00704C64" w:rsidRDefault="00630991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8393" w:type="dxa"/>
          </w:tcPr>
          <w:p w:rsidR="00704C64" w:rsidRDefault="00630991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2</w:t>
            </w:r>
          </w:p>
        </w:tc>
        <w:tc>
          <w:tcPr>
            <w:tcW w:w="1145" w:type="dxa"/>
          </w:tcPr>
          <w:p w:rsidR="00704C64" w:rsidRDefault="00630991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3</w:t>
            </w:r>
          </w:p>
        </w:tc>
        <w:tc>
          <w:tcPr>
            <w:tcW w:w="2189" w:type="dxa"/>
          </w:tcPr>
          <w:p w:rsidR="00704C64" w:rsidRDefault="00630991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4</w:t>
            </w:r>
          </w:p>
        </w:tc>
      </w:tr>
      <w:tr w:rsidR="00704C64">
        <w:tc>
          <w:tcPr>
            <w:tcW w:w="3394" w:type="dxa"/>
            <w:vMerge w:val="restart"/>
          </w:tcPr>
          <w:p w:rsidR="00704C64" w:rsidRDefault="00630991">
            <w:pPr>
              <w:spacing w:after="0" w:line="240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Тема 1. Общие основы функционирования субъектов хозяйствования</w:t>
            </w:r>
          </w:p>
        </w:tc>
        <w:tc>
          <w:tcPr>
            <w:tcW w:w="8393" w:type="dxa"/>
          </w:tcPr>
          <w:p w:rsidR="00704C64" w:rsidRDefault="00630991">
            <w:pPr>
              <w:spacing w:after="0" w:line="240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45" w:type="dxa"/>
          </w:tcPr>
          <w:p w:rsidR="00704C64" w:rsidRDefault="00630991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5</w:t>
            </w:r>
          </w:p>
        </w:tc>
        <w:tc>
          <w:tcPr>
            <w:tcW w:w="2189" w:type="dxa"/>
            <w:vMerge w:val="restart"/>
          </w:tcPr>
          <w:p w:rsidR="00704C64" w:rsidRDefault="00630991">
            <w:pPr>
              <w:spacing w:before="100" w:beforeAutospacing="1" w:after="100" w:afterAutospacing="1" w:line="240" w:lineRule="auto"/>
              <w:rPr>
                <w:rFonts w:ascii="Times New Roman" w:hAnsi="Times New Roman"/>
                <w:bCs/>
                <w:i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ОК 1, ОК 2</w:t>
            </w:r>
          </w:p>
        </w:tc>
      </w:tr>
      <w:tr w:rsidR="00704C64">
        <w:tc>
          <w:tcPr>
            <w:tcW w:w="3394" w:type="dxa"/>
            <w:vMerge/>
          </w:tcPr>
          <w:p w:rsidR="00704C64" w:rsidRDefault="00704C64">
            <w:pPr>
              <w:spacing w:after="0" w:line="240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</w:p>
        </w:tc>
        <w:tc>
          <w:tcPr>
            <w:tcW w:w="8393" w:type="dxa"/>
          </w:tcPr>
          <w:p w:rsidR="00704C64" w:rsidRDefault="00630991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1.Форма организации производства.</w:t>
            </w:r>
          </w:p>
        </w:tc>
        <w:tc>
          <w:tcPr>
            <w:tcW w:w="1145" w:type="dxa"/>
          </w:tcPr>
          <w:p w:rsidR="00704C64" w:rsidRDefault="00630991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5</w:t>
            </w:r>
          </w:p>
        </w:tc>
        <w:tc>
          <w:tcPr>
            <w:tcW w:w="0" w:type="auto"/>
            <w:vMerge/>
          </w:tcPr>
          <w:p w:rsidR="00704C64" w:rsidRDefault="00704C64">
            <w:pPr>
              <w:spacing w:after="0" w:line="240" w:lineRule="auto"/>
              <w:rPr>
                <w:rFonts w:ascii="Times New Roman" w:hAnsi="Times New Roman"/>
                <w:bCs/>
                <w:i/>
                <w:color w:val="auto"/>
                <w:sz w:val="24"/>
                <w:szCs w:val="24"/>
              </w:rPr>
            </w:pPr>
          </w:p>
        </w:tc>
      </w:tr>
      <w:tr w:rsidR="00704C64">
        <w:tc>
          <w:tcPr>
            <w:tcW w:w="3394" w:type="dxa"/>
            <w:vMerge w:val="restart"/>
          </w:tcPr>
          <w:p w:rsidR="00704C64" w:rsidRDefault="00630991">
            <w:pPr>
              <w:spacing w:after="0" w:line="240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 xml:space="preserve">Тема 2. </w:t>
            </w:r>
            <w:r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Ресурсы хозяйствующих субъектов и эффективность их использования</w:t>
            </w:r>
          </w:p>
        </w:tc>
        <w:tc>
          <w:tcPr>
            <w:tcW w:w="8393" w:type="dxa"/>
          </w:tcPr>
          <w:p w:rsidR="00704C64" w:rsidRDefault="00630991">
            <w:pPr>
              <w:spacing w:after="0" w:line="240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45" w:type="dxa"/>
          </w:tcPr>
          <w:p w:rsidR="00704C64" w:rsidRDefault="00704C64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</w:p>
        </w:tc>
        <w:tc>
          <w:tcPr>
            <w:tcW w:w="2189" w:type="dxa"/>
          </w:tcPr>
          <w:p w:rsidR="00704C64" w:rsidRDefault="00704C64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</w:p>
        </w:tc>
      </w:tr>
      <w:tr w:rsidR="00704C64">
        <w:tc>
          <w:tcPr>
            <w:tcW w:w="3394" w:type="dxa"/>
            <w:vMerge/>
          </w:tcPr>
          <w:p w:rsidR="00704C64" w:rsidRDefault="00704C64">
            <w:pPr>
              <w:spacing w:after="0" w:line="240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</w:p>
        </w:tc>
        <w:tc>
          <w:tcPr>
            <w:tcW w:w="8393" w:type="dxa"/>
          </w:tcPr>
          <w:p w:rsidR="00704C64" w:rsidRDefault="00630991">
            <w:pPr>
              <w:tabs>
                <w:tab w:val="right" w:leader="underscore" w:pos="7215"/>
                <w:tab w:val="right" w:leader="underscore" w:pos="31680"/>
              </w:tabs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1.Основные и оборотные средства предприятия</w:t>
            </w:r>
          </w:p>
        </w:tc>
        <w:tc>
          <w:tcPr>
            <w:tcW w:w="1145" w:type="dxa"/>
          </w:tcPr>
          <w:p w:rsidR="00704C64" w:rsidRDefault="00630991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5</w:t>
            </w:r>
          </w:p>
        </w:tc>
        <w:tc>
          <w:tcPr>
            <w:tcW w:w="2189" w:type="dxa"/>
            <w:vMerge w:val="restart"/>
          </w:tcPr>
          <w:p w:rsidR="00704C64" w:rsidRDefault="00630991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ОК 1, ОК 2,</w:t>
            </w:r>
          </w:p>
          <w:p w:rsidR="00704C64" w:rsidRDefault="00630991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</w:t>
            </w:r>
          </w:p>
          <w:p w:rsidR="00704C64" w:rsidRDefault="00704C64">
            <w:pPr>
              <w:suppressAutoHyphens/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704C64">
        <w:tc>
          <w:tcPr>
            <w:tcW w:w="3394" w:type="dxa"/>
            <w:vMerge/>
          </w:tcPr>
          <w:p w:rsidR="00704C64" w:rsidRDefault="00704C64">
            <w:pPr>
              <w:spacing w:after="0" w:line="240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</w:p>
        </w:tc>
        <w:tc>
          <w:tcPr>
            <w:tcW w:w="8393" w:type="dxa"/>
          </w:tcPr>
          <w:p w:rsidR="00704C64" w:rsidRDefault="00630991">
            <w:pPr>
              <w:tabs>
                <w:tab w:val="right" w:leader="underscore" w:pos="7215"/>
                <w:tab w:val="right" w:leader="underscore" w:pos="31680"/>
              </w:tabs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В том числе  практических занятий</w:t>
            </w:r>
          </w:p>
        </w:tc>
        <w:tc>
          <w:tcPr>
            <w:tcW w:w="1145" w:type="dxa"/>
          </w:tcPr>
          <w:p w:rsidR="00704C64" w:rsidRDefault="0063099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10</w:t>
            </w:r>
          </w:p>
        </w:tc>
        <w:tc>
          <w:tcPr>
            <w:tcW w:w="0" w:type="auto"/>
            <w:vMerge/>
          </w:tcPr>
          <w:p w:rsidR="00704C64" w:rsidRDefault="00704C64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704C64">
        <w:tc>
          <w:tcPr>
            <w:tcW w:w="3394" w:type="dxa"/>
            <w:vMerge/>
          </w:tcPr>
          <w:p w:rsidR="00704C64" w:rsidRDefault="00704C64">
            <w:pPr>
              <w:spacing w:after="0" w:line="240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</w:p>
        </w:tc>
        <w:tc>
          <w:tcPr>
            <w:tcW w:w="8393" w:type="dxa"/>
          </w:tcPr>
          <w:p w:rsidR="00704C64" w:rsidRDefault="00630991">
            <w:pPr>
              <w:tabs>
                <w:tab w:val="right" w:leader="underscore" w:pos="7215"/>
                <w:tab w:val="right" w:leader="underscore" w:pos="31680"/>
              </w:tabs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Практическое занятие № 1. Показатели эффективного использования основного капитала </w:t>
            </w:r>
          </w:p>
        </w:tc>
        <w:tc>
          <w:tcPr>
            <w:tcW w:w="1145" w:type="dxa"/>
          </w:tcPr>
          <w:p w:rsidR="00704C64" w:rsidRDefault="00630991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</w:tcPr>
          <w:p w:rsidR="00704C64" w:rsidRDefault="00704C64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704C64">
        <w:tc>
          <w:tcPr>
            <w:tcW w:w="3394" w:type="dxa"/>
            <w:vMerge/>
          </w:tcPr>
          <w:p w:rsidR="00704C64" w:rsidRDefault="00704C64">
            <w:pPr>
              <w:spacing w:after="0" w:line="240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</w:p>
        </w:tc>
        <w:tc>
          <w:tcPr>
            <w:tcW w:w="8393" w:type="dxa"/>
          </w:tcPr>
          <w:p w:rsidR="00704C64" w:rsidRDefault="00630991">
            <w:pPr>
              <w:tabs>
                <w:tab w:val="right" w:leader="underscore" w:pos="7215"/>
                <w:tab w:val="right" w:leader="underscore" w:pos="31680"/>
              </w:tabs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Практическое занятие № 2. Расчет амортизационных отчислений</w:t>
            </w:r>
          </w:p>
        </w:tc>
        <w:tc>
          <w:tcPr>
            <w:tcW w:w="1145" w:type="dxa"/>
          </w:tcPr>
          <w:p w:rsidR="00704C64" w:rsidRDefault="00630991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</w:tcPr>
          <w:p w:rsidR="00704C64" w:rsidRDefault="00704C64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704C64">
        <w:tc>
          <w:tcPr>
            <w:tcW w:w="3394" w:type="dxa"/>
            <w:vMerge/>
          </w:tcPr>
          <w:p w:rsidR="00704C64" w:rsidRDefault="00704C64">
            <w:pPr>
              <w:spacing w:after="0" w:line="240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</w:p>
        </w:tc>
        <w:tc>
          <w:tcPr>
            <w:tcW w:w="8393" w:type="dxa"/>
          </w:tcPr>
          <w:p w:rsidR="00704C64" w:rsidRDefault="00630991">
            <w:pPr>
              <w:tabs>
                <w:tab w:val="right" w:leader="underscore" w:pos="7215"/>
                <w:tab w:val="right" w:leader="underscore" w:pos="31680"/>
              </w:tabs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Практическое занятие № 3. Расчет показателей эффективного использования оборотных средств.</w:t>
            </w:r>
          </w:p>
        </w:tc>
        <w:tc>
          <w:tcPr>
            <w:tcW w:w="1145" w:type="dxa"/>
          </w:tcPr>
          <w:p w:rsidR="00704C64" w:rsidRDefault="00630991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</w:tcPr>
          <w:p w:rsidR="00704C64" w:rsidRDefault="00704C64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704C64">
        <w:tc>
          <w:tcPr>
            <w:tcW w:w="3394" w:type="dxa"/>
            <w:vMerge/>
          </w:tcPr>
          <w:p w:rsidR="00704C64" w:rsidRDefault="00704C64">
            <w:pPr>
              <w:spacing w:after="0" w:line="240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</w:p>
        </w:tc>
        <w:tc>
          <w:tcPr>
            <w:tcW w:w="8393" w:type="dxa"/>
          </w:tcPr>
          <w:p w:rsidR="00704C64" w:rsidRDefault="00630991">
            <w:pPr>
              <w:tabs>
                <w:tab w:val="right" w:leader="underscore" w:pos="7215"/>
                <w:tab w:val="right" w:leader="underscore" w:pos="31680"/>
              </w:tabs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Практическое занятие № 4. Трудовые ресурсы организации и оплата труда.</w:t>
            </w:r>
          </w:p>
        </w:tc>
        <w:tc>
          <w:tcPr>
            <w:tcW w:w="1145" w:type="dxa"/>
          </w:tcPr>
          <w:p w:rsidR="00704C64" w:rsidRDefault="00630991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</w:tcPr>
          <w:p w:rsidR="00704C64" w:rsidRDefault="00704C64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704C64">
        <w:tc>
          <w:tcPr>
            <w:tcW w:w="3394" w:type="dxa"/>
            <w:vMerge/>
          </w:tcPr>
          <w:p w:rsidR="00704C64" w:rsidRDefault="00704C64">
            <w:pPr>
              <w:spacing w:after="0" w:line="240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</w:p>
        </w:tc>
        <w:tc>
          <w:tcPr>
            <w:tcW w:w="8393" w:type="dxa"/>
          </w:tcPr>
          <w:p w:rsidR="00704C64" w:rsidRDefault="00630991">
            <w:pPr>
              <w:tabs>
                <w:tab w:val="right" w:leader="underscore" w:pos="7215"/>
                <w:tab w:val="right" w:leader="underscore" w:pos="31680"/>
              </w:tabs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Практическое занятие № 5. Расчет заработной платы при разных системах оплаты труда</w:t>
            </w:r>
          </w:p>
        </w:tc>
        <w:tc>
          <w:tcPr>
            <w:tcW w:w="1145" w:type="dxa"/>
          </w:tcPr>
          <w:p w:rsidR="00704C64" w:rsidRDefault="00630991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</w:tcPr>
          <w:p w:rsidR="00704C64" w:rsidRDefault="00704C64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704C64">
        <w:tc>
          <w:tcPr>
            <w:tcW w:w="3394" w:type="dxa"/>
            <w:vMerge/>
          </w:tcPr>
          <w:p w:rsidR="00704C64" w:rsidRDefault="00704C64">
            <w:pPr>
              <w:spacing w:after="0" w:line="240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</w:p>
        </w:tc>
        <w:tc>
          <w:tcPr>
            <w:tcW w:w="8393" w:type="dxa"/>
          </w:tcPr>
          <w:p w:rsidR="00704C64" w:rsidRDefault="00630991">
            <w:pPr>
              <w:tabs>
                <w:tab w:val="right" w:leader="underscore" w:pos="7215"/>
                <w:tab w:val="right" w:leader="underscore" w:pos="31680"/>
              </w:tabs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Практическое занятие № 6. Расчет среднесписочной численности персонала предприятия</w:t>
            </w:r>
          </w:p>
        </w:tc>
        <w:tc>
          <w:tcPr>
            <w:tcW w:w="1145" w:type="dxa"/>
          </w:tcPr>
          <w:p w:rsidR="00704C64" w:rsidRDefault="00630991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</w:tcPr>
          <w:p w:rsidR="00704C64" w:rsidRDefault="00704C64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704C64">
        <w:trPr>
          <w:trHeight w:val="106"/>
        </w:trPr>
        <w:tc>
          <w:tcPr>
            <w:tcW w:w="3394" w:type="dxa"/>
            <w:vMerge w:val="restart"/>
          </w:tcPr>
          <w:p w:rsidR="00704C64" w:rsidRDefault="00630991">
            <w:pPr>
              <w:spacing w:after="0" w:line="240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 xml:space="preserve">Тема </w:t>
            </w:r>
            <w:r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3. Результаты коммерческой деятельности</w:t>
            </w:r>
          </w:p>
        </w:tc>
        <w:tc>
          <w:tcPr>
            <w:tcW w:w="8393" w:type="dxa"/>
          </w:tcPr>
          <w:p w:rsidR="00704C64" w:rsidRDefault="00630991">
            <w:pPr>
              <w:tabs>
                <w:tab w:val="right" w:leader="underscore" w:pos="7215"/>
                <w:tab w:val="right" w:leader="underscore" w:pos="31680"/>
              </w:tabs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45" w:type="dxa"/>
          </w:tcPr>
          <w:p w:rsidR="00704C64" w:rsidRDefault="00704C6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</w:tcPr>
          <w:p w:rsidR="00704C64" w:rsidRDefault="00630991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ОК 1, ОК 2,</w:t>
            </w:r>
          </w:p>
          <w:p w:rsidR="00704C64" w:rsidRDefault="00630991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</w:t>
            </w:r>
          </w:p>
          <w:p w:rsidR="00704C64" w:rsidRDefault="00704C64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704C64">
        <w:trPr>
          <w:trHeight w:val="102"/>
        </w:trPr>
        <w:tc>
          <w:tcPr>
            <w:tcW w:w="3394" w:type="dxa"/>
            <w:vMerge/>
          </w:tcPr>
          <w:p w:rsidR="00704C64" w:rsidRDefault="00704C64">
            <w:pPr>
              <w:spacing w:after="0" w:line="240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</w:p>
        </w:tc>
        <w:tc>
          <w:tcPr>
            <w:tcW w:w="8393" w:type="dxa"/>
          </w:tcPr>
          <w:p w:rsidR="00704C64" w:rsidRDefault="00630991">
            <w:pPr>
              <w:tabs>
                <w:tab w:val="right" w:leader="underscore" w:pos="7215"/>
                <w:tab w:val="right" w:leader="underscore" w:pos="31680"/>
              </w:tabs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1.Классификация затрат. Калькуляция себестоимости.</w:t>
            </w:r>
          </w:p>
        </w:tc>
        <w:tc>
          <w:tcPr>
            <w:tcW w:w="1145" w:type="dxa"/>
          </w:tcPr>
          <w:p w:rsidR="00704C64" w:rsidRDefault="00630991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</w:tcPr>
          <w:p w:rsidR="00704C64" w:rsidRDefault="00704C64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704C64">
        <w:trPr>
          <w:trHeight w:val="102"/>
        </w:trPr>
        <w:tc>
          <w:tcPr>
            <w:tcW w:w="3394" w:type="dxa"/>
            <w:vMerge/>
          </w:tcPr>
          <w:p w:rsidR="00704C64" w:rsidRDefault="00704C64">
            <w:pPr>
              <w:spacing w:after="0" w:line="240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</w:p>
        </w:tc>
        <w:tc>
          <w:tcPr>
            <w:tcW w:w="8393" w:type="dxa"/>
          </w:tcPr>
          <w:p w:rsidR="00704C64" w:rsidRDefault="00630991">
            <w:pPr>
              <w:tabs>
                <w:tab w:val="right" w:leader="underscore" w:pos="7215"/>
                <w:tab w:val="right" w:leader="underscore" w:pos="31680"/>
              </w:tabs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В том числе практических занятий</w:t>
            </w:r>
          </w:p>
        </w:tc>
        <w:tc>
          <w:tcPr>
            <w:tcW w:w="1145" w:type="dxa"/>
          </w:tcPr>
          <w:p w:rsidR="00704C64" w:rsidRDefault="00630991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6</w:t>
            </w:r>
          </w:p>
        </w:tc>
        <w:tc>
          <w:tcPr>
            <w:tcW w:w="0" w:type="auto"/>
            <w:vMerge/>
          </w:tcPr>
          <w:p w:rsidR="00704C64" w:rsidRDefault="00704C64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704C64">
        <w:trPr>
          <w:trHeight w:val="102"/>
        </w:trPr>
        <w:tc>
          <w:tcPr>
            <w:tcW w:w="3394" w:type="dxa"/>
            <w:vMerge/>
          </w:tcPr>
          <w:p w:rsidR="00704C64" w:rsidRDefault="00704C64">
            <w:pPr>
              <w:spacing w:after="0" w:line="240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</w:p>
        </w:tc>
        <w:tc>
          <w:tcPr>
            <w:tcW w:w="8393" w:type="dxa"/>
          </w:tcPr>
          <w:p w:rsidR="00704C64" w:rsidRDefault="00630991">
            <w:pPr>
              <w:tabs>
                <w:tab w:val="right" w:leader="underscore" w:pos="7215"/>
                <w:tab w:val="right" w:leader="underscore" w:pos="31680"/>
              </w:tabs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Практическое занятие № 7. Плановая калькуляция себестоимости товара </w:t>
            </w:r>
            <w:r>
              <w:rPr>
                <w:rFonts w:ascii="Times New Roman" w:hAnsi="Times New Roman"/>
                <w:sz w:val="24"/>
                <w:szCs w:val="24"/>
              </w:rPr>
              <w:t>(услуги)</w:t>
            </w:r>
          </w:p>
        </w:tc>
        <w:tc>
          <w:tcPr>
            <w:tcW w:w="1145" w:type="dxa"/>
          </w:tcPr>
          <w:p w:rsidR="00704C64" w:rsidRDefault="00630991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</w:tcPr>
          <w:p w:rsidR="00704C64" w:rsidRDefault="00704C64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704C64">
        <w:trPr>
          <w:trHeight w:val="102"/>
        </w:trPr>
        <w:tc>
          <w:tcPr>
            <w:tcW w:w="3394" w:type="dxa"/>
            <w:vMerge/>
          </w:tcPr>
          <w:p w:rsidR="00704C64" w:rsidRDefault="00704C64">
            <w:pPr>
              <w:spacing w:after="0" w:line="240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</w:p>
        </w:tc>
        <w:tc>
          <w:tcPr>
            <w:tcW w:w="8393" w:type="dxa"/>
          </w:tcPr>
          <w:p w:rsidR="00704C64" w:rsidRDefault="00630991">
            <w:pPr>
              <w:tabs>
                <w:tab w:val="right" w:leader="underscore" w:pos="7215"/>
                <w:tab w:val="right" w:leader="underscore" w:pos="31680"/>
              </w:tabs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Практическое занятие № 8. Расчет цены единицы продукции</w:t>
            </w:r>
          </w:p>
        </w:tc>
        <w:tc>
          <w:tcPr>
            <w:tcW w:w="1145" w:type="dxa"/>
          </w:tcPr>
          <w:p w:rsidR="00704C64" w:rsidRDefault="00630991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</w:tcPr>
          <w:p w:rsidR="00704C64" w:rsidRDefault="00704C64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704C64">
        <w:trPr>
          <w:trHeight w:val="102"/>
        </w:trPr>
        <w:tc>
          <w:tcPr>
            <w:tcW w:w="3394" w:type="dxa"/>
            <w:vMerge/>
          </w:tcPr>
          <w:p w:rsidR="00704C64" w:rsidRDefault="00704C64">
            <w:pPr>
              <w:spacing w:after="0" w:line="240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</w:p>
        </w:tc>
        <w:tc>
          <w:tcPr>
            <w:tcW w:w="8393" w:type="dxa"/>
          </w:tcPr>
          <w:p w:rsidR="00704C64" w:rsidRDefault="00630991">
            <w:pPr>
              <w:tabs>
                <w:tab w:val="right" w:leader="underscore" w:pos="7215"/>
                <w:tab w:val="right" w:leader="underscore" w:pos="31680"/>
              </w:tabs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Практическое занятие № 9. Прибыль и рентабельность   </w:t>
            </w:r>
          </w:p>
        </w:tc>
        <w:tc>
          <w:tcPr>
            <w:tcW w:w="1145" w:type="dxa"/>
          </w:tcPr>
          <w:p w:rsidR="00704C64" w:rsidRDefault="00630991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</w:tcPr>
          <w:p w:rsidR="00704C64" w:rsidRDefault="00704C64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704C64">
        <w:trPr>
          <w:trHeight w:val="104"/>
        </w:trPr>
        <w:tc>
          <w:tcPr>
            <w:tcW w:w="3394" w:type="dxa"/>
            <w:vMerge w:val="restart"/>
          </w:tcPr>
          <w:p w:rsidR="00704C64" w:rsidRDefault="00630991">
            <w:pPr>
              <w:spacing w:after="0" w:line="240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auto"/>
                <w:sz w:val="24"/>
                <w:szCs w:val="24"/>
              </w:rPr>
              <w:lastRenderedPageBreak/>
              <w:t>Тема 4. Планирование и развитие деятельности хозяйствующего субъекта</w:t>
            </w:r>
          </w:p>
        </w:tc>
        <w:tc>
          <w:tcPr>
            <w:tcW w:w="8393" w:type="dxa"/>
          </w:tcPr>
          <w:p w:rsidR="00704C64" w:rsidRDefault="00630991">
            <w:pPr>
              <w:tabs>
                <w:tab w:val="right" w:leader="underscore" w:pos="7215"/>
                <w:tab w:val="right" w:leader="underscore" w:pos="31680"/>
              </w:tabs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45" w:type="dxa"/>
          </w:tcPr>
          <w:p w:rsidR="00704C64" w:rsidRDefault="0063099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10</w:t>
            </w:r>
          </w:p>
        </w:tc>
        <w:tc>
          <w:tcPr>
            <w:tcW w:w="0" w:type="auto"/>
            <w:vMerge w:val="restart"/>
          </w:tcPr>
          <w:p w:rsidR="00704C64" w:rsidRDefault="00630991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ОК 1, ОК 2,</w:t>
            </w:r>
          </w:p>
          <w:p w:rsidR="00704C64" w:rsidRDefault="00630991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</w:t>
            </w:r>
          </w:p>
          <w:p w:rsidR="00704C64" w:rsidRDefault="00704C64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704C64">
        <w:trPr>
          <w:trHeight w:val="98"/>
        </w:trPr>
        <w:tc>
          <w:tcPr>
            <w:tcW w:w="3394" w:type="dxa"/>
            <w:vMerge/>
          </w:tcPr>
          <w:p w:rsidR="00704C64" w:rsidRDefault="00704C64">
            <w:pPr>
              <w:spacing w:after="0" w:line="240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</w:p>
        </w:tc>
        <w:tc>
          <w:tcPr>
            <w:tcW w:w="8393" w:type="dxa"/>
          </w:tcPr>
          <w:p w:rsidR="00704C64" w:rsidRDefault="00630991">
            <w:pPr>
              <w:tabs>
                <w:tab w:val="right" w:leader="underscore" w:pos="7215"/>
                <w:tab w:val="right" w:leader="underscore" w:pos="316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1.Принципы и методы планирования.</w:t>
            </w:r>
          </w:p>
        </w:tc>
        <w:tc>
          <w:tcPr>
            <w:tcW w:w="1145" w:type="dxa"/>
          </w:tcPr>
          <w:p w:rsidR="00704C64" w:rsidRDefault="00630991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</w:tcPr>
          <w:p w:rsidR="00704C64" w:rsidRDefault="00704C64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704C64">
        <w:trPr>
          <w:trHeight w:val="98"/>
        </w:trPr>
        <w:tc>
          <w:tcPr>
            <w:tcW w:w="3394" w:type="dxa"/>
            <w:vMerge/>
          </w:tcPr>
          <w:p w:rsidR="00704C64" w:rsidRDefault="00704C64">
            <w:pPr>
              <w:spacing w:after="0" w:line="240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</w:p>
        </w:tc>
        <w:tc>
          <w:tcPr>
            <w:tcW w:w="8393" w:type="dxa"/>
          </w:tcPr>
          <w:p w:rsidR="00704C64" w:rsidRDefault="00630991">
            <w:pPr>
              <w:tabs>
                <w:tab w:val="right" w:leader="underscore" w:pos="7215"/>
                <w:tab w:val="right" w:leader="underscore" w:pos="316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2.Маркетинг и Реклама.</w:t>
            </w:r>
          </w:p>
        </w:tc>
        <w:tc>
          <w:tcPr>
            <w:tcW w:w="1145" w:type="dxa"/>
          </w:tcPr>
          <w:p w:rsidR="00704C64" w:rsidRDefault="00630991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</w:tcPr>
          <w:p w:rsidR="00704C64" w:rsidRDefault="00704C64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704C64">
        <w:trPr>
          <w:trHeight w:val="98"/>
        </w:trPr>
        <w:tc>
          <w:tcPr>
            <w:tcW w:w="3394" w:type="dxa"/>
            <w:vMerge/>
          </w:tcPr>
          <w:p w:rsidR="00704C64" w:rsidRDefault="00704C64">
            <w:pPr>
              <w:spacing w:after="0" w:line="240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</w:p>
        </w:tc>
        <w:tc>
          <w:tcPr>
            <w:tcW w:w="8393" w:type="dxa"/>
          </w:tcPr>
          <w:p w:rsidR="00704C64" w:rsidRDefault="00630991">
            <w:pPr>
              <w:tabs>
                <w:tab w:val="right" w:leader="underscore" w:pos="7215"/>
                <w:tab w:val="right" w:leader="underscore" w:pos="316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3.Экономический эффект и экономическая эффективность</w:t>
            </w:r>
          </w:p>
        </w:tc>
        <w:tc>
          <w:tcPr>
            <w:tcW w:w="1145" w:type="dxa"/>
          </w:tcPr>
          <w:p w:rsidR="00704C64" w:rsidRDefault="00630991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</w:tcPr>
          <w:p w:rsidR="00704C64" w:rsidRDefault="00704C64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704C64">
        <w:trPr>
          <w:trHeight w:val="98"/>
        </w:trPr>
        <w:tc>
          <w:tcPr>
            <w:tcW w:w="3394" w:type="dxa"/>
            <w:vMerge/>
          </w:tcPr>
          <w:p w:rsidR="00704C64" w:rsidRDefault="00704C64">
            <w:pPr>
              <w:spacing w:after="0" w:line="240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</w:p>
        </w:tc>
        <w:tc>
          <w:tcPr>
            <w:tcW w:w="8393" w:type="dxa"/>
          </w:tcPr>
          <w:p w:rsidR="00704C64" w:rsidRDefault="00630991">
            <w:pPr>
              <w:tabs>
                <w:tab w:val="right" w:leader="underscore" w:pos="7215"/>
                <w:tab w:val="right" w:leader="underscore" w:pos="31680"/>
              </w:tabs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В том числе практических занятий</w:t>
            </w:r>
          </w:p>
        </w:tc>
        <w:tc>
          <w:tcPr>
            <w:tcW w:w="1145" w:type="dxa"/>
          </w:tcPr>
          <w:p w:rsidR="00704C64" w:rsidRDefault="00630991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4</w:t>
            </w:r>
          </w:p>
        </w:tc>
        <w:tc>
          <w:tcPr>
            <w:tcW w:w="0" w:type="auto"/>
            <w:vMerge/>
          </w:tcPr>
          <w:p w:rsidR="00704C64" w:rsidRDefault="00704C64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704C64">
        <w:trPr>
          <w:trHeight w:val="98"/>
        </w:trPr>
        <w:tc>
          <w:tcPr>
            <w:tcW w:w="3394" w:type="dxa"/>
            <w:vMerge/>
          </w:tcPr>
          <w:p w:rsidR="00704C64" w:rsidRDefault="00704C64">
            <w:pPr>
              <w:spacing w:after="0" w:line="240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</w:p>
        </w:tc>
        <w:tc>
          <w:tcPr>
            <w:tcW w:w="8393" w:type="dxa"/>
          </w:tcPr>
          <w:p w:rsidR="00704C64" w:rsidRDefault="00630991">
            <w:pPr>
              <w:tabs>
                <w:tab w:val="right" w:leader="underscore" w:pos="7215"/>
                <w:tab w:val="right" w:leader="underscore" w:pos="316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Практическое занятие № 9. Структура бизнес - плана организации (предприятия).</w:t>
            </w:r>
          </w:p>
        </w:tc>
        <w:tc>
          <w:tcPr>
            <w:tcW w:w="1145" w:type="dxa"/>
          </w:tcPr>
          <w:p w:rsidR="00704C64" w:rsidRDefault="00630991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</w:tcPr>
          <w:p w:rsidR="00704C64" w:rsidRDefault="00704C64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704C64">
        <w:trPr>
          <w:trHeight w:val="98"/>
        </w:trPr>
        <w:tc>
          <w:tcPr>
            <w:tcW w:w="3394" w:type="dxa"/>
            <w:vMerge/>
          </w:tcPr>
          <w:p w:rsidR="00704C64" w:rsidRDefault="00704C64">
            <w:pPr>
              <w:spacing w:after="0" w:line="240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</w:p>
        </w:tc>
        <w:tc>
          <w:tcPr>
            <w:tcW w:w="8393" w:type="dxa"/>
          </w:tcPr>
          <w:p w:rsidR="00704C64" w:rsidRDefault="00630991">
            <w:pPr>
              <w:tabs>
                <w:tab w:val="right" w:leader="underscore" w:pos="7215"/>
                <w:tab w:val="right" w:leader="underscore" w:pos="316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Практическая работа № 10. Анализ жизненного цикла товара (продукта).</w:t>
            </w:r>
          </w:p>
        </w:tc>
        <w:tc>
          <w:tcPr>
            <w:tcW w:w="1145" w:type="dxa"/>
          </w:tcPr>
          <w:p w:rsidR="00704C64" w:rsidRDefault="00630991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</w:tcPr>
          <w:p w:rsidR="00704C64" w:rsidRDefault="00704C64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704C64">
        <w:tc>
          <w:tcPr>
            <w:tcW w:w="11787" w:type="dxa"/>
            <w:gridSpan w:val="2"/>
          </w:tcPr>
          <w:p w:rsidR="00704C64" w:rsidRDefault="00630991">
            <w:pPr>
              <w:tabs>
                <w:tab w:val="right" w:leader="underscore" w:pos="7215"/>
                <w:tab w:val="right" w:leader="underscore" w:pos="31680"/>
              </w:tabs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1145" w:type="dxa"/>
          </w:tcPr>
          <w:p w:rsidR="00704C64" w:rsidRDefault="00630991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**</w:t>
            </w:r>
          </w:p>
        </w:tc>
        <w:tc>
          <w:tcPr>
            <w:tcW w:w="2189" w:type="dxa"/>
          </w:tcPr>
          <w:p w:rsidR="00704C64" w:rsidRDefault="00704C64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704C64">
        <w:tc>
          <w:tcPr>
            <w:tcW w:w="11787" w:type="dxa"/>
            <w:gridSpan w:val="2"/>
          </w:tcPr>
          <w:p w:rsidR="00704C64" w:rsidRDefault="00630991">
            <w:pPr>
              <w:tabs>
                <w:tab w:val="right" w:leader="underscore" w:pos="7215"/>
                <w:tab w:val="right" w:leader="underscore" w:pos="31680"/>
              </w:tabs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Всего</w:t>
            </w:r>
          </w:p>
        </w:tc>
        <w:tc>
          <w:tcPr>
            <w:tcW w:w="1145" w:type="dxa"/>
          </w:tcPr>
          <w:p w:rsidR="00704C64" w:rsidRDefault="00630991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auto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43</w:t>
            </w:r>
          </w:p>
        </w:tc>
        <w:tc>
          <w:tcPr>
            <w:tcW w:w="2189" w:type="dxa"/>
          </w:tcPr>
          <w:p w:rsidR="00704C64" w:rsidRDefault="00704C64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</w:tbl>
    <w:p w:rsidR="00704C64" w:rsidRDefault="00704C64"/>
    <w:p w:rsidR="00704C64" w:rsidRDefault="00704C64">
      <w:pPr>
        <w:sectPr w:rsidR="00704C64">
          <w:footerReference w:type="default" r:id="rId8"/>
          <w:pgSz w:w="16838" w:h="11906" w:orient="landscape"/>
          <w:pgMar w:top="1134" w:right="567" w:bottom="1134" w:left="1134" w:header="709" w:footer="709" w:gutter="0"/>
          <w:cols w:space="720"/>
        </w:sectPr>
      </w:pPr>
    </w:p>
    <w:p w:rsidR="00704C64" w:rsidRDefault="00630991">
      <w:pPr>
        <w:spacing w:after="0" w:line="273" w:lineRule="auto"/>
        <w:rPr>
          <w:rFonts w:ascii="Times New Roman" w:hAnsi="Times New Roman"/>
          <w:b/>
          <w:bCs/>
          <w:color w:val="auto"/>
          <w:sz w:val="24"/>
          <w:szCs w:val="24"/>
        </w:rPr>
      </w:pPr>
      <w:r>
        <w:rPr>
          <w:rFonts w:ascii="Times New Roman" w:hAnsi="Times New Roman"/>
          <w:b/>
          <w:bCs/>
          <w:color w:val="auto"/>
          <w:sz w:val="24"/>
          <w:szCs w:val="24"/>
        </w:rPr>
        <w:lastRenderedPageBreak/>
        <w:t xml:space="preserve">      3. УСЛОВИЯ РЕАЛИЗАЦИИ ПРОГРАММЫ УЧЕБНОЙ ДИСЦИПЛИНЫ</w:t>
      </w:r>
    </w:p>
    <w:p w:rsidR="00704C64" w:rsidRDefault="00630991">
      <w:pPr>
        <w:spacing w:after="0" w:line="273" w:lineRule="auto"/>
        <w:rPr>
          <w:rFonts w:ascii="Times New Roman" w:hAnsi="Times New Roman"/>
          <w:b/>
          <w:bCs/>
          <w:color w:val="auto"/>
          <w:sz w:val="24"/>
          <w:szCs w:val="24"/>
        </w:rPr>
      </w:pPr>
      <w:r>
        <w:rPr>
          <w:rFonts w:ascii="Times New Roman" w:hAnsi="Times New Roman"/>
          <w:b/>
          <w:bCs/>
          <w:color w:val="auto"/>
          <w:sz w:val="24"/>
          <w:szCs w:val="24"/>
        </w:rPr>
        <w:t xml:space="preserve"> </w:t>
      </w:r>
    </w:p>
    <w:p w:rsidR="00704C64" w:rsidRDefault="00630991">
      <w:pPr>
        <w:suppressAutoHyphens/>
        <w:spacing w:after="0" w:line="273" w:lineRule="auto"/>
        <w:jc w:val="both"/>
        <w:rPr>
          <w:rFonts w:ascii="Times New Roman" w:hAnsi="Times New Roman"/>
          <w:bCs/>
          <w:color w:val="auto"/>
          <w:sz w:val="24"/>
          <w:szCs w:val="24"/>
        </w:rPr>
      </w:pPr>
      <w:r>
        <w:rPr>
          <w:rFonts w:ascii="Times New Roman" w:hAnsi="Times New Roman"/>
          <w:bCs/>
          <w:color w:val="auto"/>
          <w:sz w:val="24"/>
          <w:szCs w:val="24"/>
        </w:rPr>
        <w:t xml:space="preserve">3.1. Для реализации программы учебной дисциплины </w:t>
      </w:r>
      <w:r>
        <w:rPr>
          <w:rFonts w:ascii="Times New Roman" w:hAnsi="Times New Roman"/>
          <w:bCs/>
          <w:color w:val="auto"/>
          <w:sz w:val="24"/>
          <w:szCs w:val="24"/>
        </w:rPr>
        <w:t>должны быть предусмотрены следующие специальные помещения:</w:t>
      </w:r>
    </w:p>
    <w:p w:rsidR="00704C64" w:rsidRDefault="00630991">
      <w:pPr>
        <w:suppressAutoHyphens/>
        <w:autoSpaceDE w:val="0"/>
        <w:autoSpaceDN w:val="0"/>
        <w:adjustRightInd w:val="0"/>
        <w:spacing w:after="0" w:line="273" w:lineRule="auto"/>
        <w:jc w:val="both"/>
        <w:rPr>
          <w:rFonts w:ascii="Times New Roman" w:hAnsi="Times New Roman"/>
          <w:bCs/>
          <w:color w:val="auto"/>
          <w:sz w:val="24"/>
          <w:szCs w:val="24"/>
        </w:rPr>
      </w:pPr>
      <w:r>
        <w:rPr>
          <w:rFonts w:ascii="Times New Roman" w:hAnsi="Times New Roman"/>
          <w:b/>
          <w:bCs/>
          <w:color w:val="auto"/>
          <w:sz w:val="24"/>
          <w:szCs w:val="24"/>
        </w:rPr>
        <w:t>кабинет</w:t>
      </w:r>
      <w:r>
        <w:rPr>
          <w:rFonts w:ascii="Times New Roman" w:hAnsi="Times New Roman"/>
          <w:b/>
          <w:bCs/>
          <w:i/>
          <w:color w:val="auto"/>
          <w:sz w:val="24"/>
          <w:szCs w:val="24"/>
        </w:rPr>
        <w:t xml:space="preserve"> </w:t>
      </w:r>
      <w:r>
        <w:rPr>
          <w:rFonts w:ascii="Times New Roman" w:hAnsi="Times New Roman"/>
          <w:b/>
          <w:color w:val="auto"/>
          <w:sz w:val="24"/>
          <w:szCs w:val="24"/>
        </w:rPr>
        <w:t>экономики и менеджмента</w:t>
      </w:r>
      <w:r>
        <w:rPr>
          <w:rFonts w:ascii="Times New Roman" w:hAnsi="Times New Roman"/>
          <w:color w:val="auto"/>
          <w:sz w:val="24"/>
          <w:szCs w:val="24"/>
        </w:rPr>
        <w:t>, оснащенный о</w:t>
      </w:r>
      <w:r>
        <w:rPr>
          <w:rFonts w:ascii="Times New Roman" w:hAnsi="Times New Roman"/>
          <w:bCs/>
          <w:color w:val="auto"/>
          <w:sz w:val="24"/>
          <w:szCs w:val="24"/>
        </w:rPr>
        <w:t xml:space="preserve">борудованием: </w:t>
      </w:r>
    </w:p>
    <w:p w:rsidR="00704C64" w:rsidRDefault="00630991">
      <w:pPr>
        <w:autoSpaceDE w:val="0"/>
        <w:autoSpaceDN w:val="0"/>
        <w:adjustRightInd w:val="0"/>
        <w:spacing w:after="0" w:line="273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рабочие места обучающихся;</w:t>
      </w:r>
    </w:p>
    <w:p w:rsidR="00704C64" w:rsidRDefault="00630991">
      <w:pPr>
        <w:autoSpaceDE w:val="0"/>
        <w:autoSpaceDN w:val="0"/>
        <w:adjustRightInd w:val="0"/>
        <w:spacing w:after="0" w:line="273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рабочее место преподавателя;</w:t>
      </w:r>
    </w:p>
    <w:p w:rsidR="00704C64" w:rsidRDefault="00630991">
      <w:pPr>
        <w:autoSpaceDE w:val="0"/>
        <w:autoSpaceDN w:val="0"/>
        <w:adjustRightInd w:val="0"/>
        <w:spacing w:after="0" w:line="273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необходимая для проведения практических занятий методическая и справочная </w:t>
      </w:r>
      <w:r>
        <w:rPr>
          <w:rFonts w:ascii="Times New Roman" w:hAnsi="Times New Roman"/>
          <w:bCs/>
          <w:sz w:val="24"/>
          <w:szCs w:val="24"/>
        </w:rPr>
        <w:t>литература (в т.ч. в электронном в виде).</w:t>
      </w:r>
    </w:p>
    <w:p w:rsidR="00704C64" w:rsidRDefault="00630991">
      <w:pPr>
        <w:autoSpaceDE w:val="0"/>
        <w:autoSpaceDN w:val="0"/>
        <w:adjustRightInd w:val="0"/>
        <w:spacing w:after="0" w:line="273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компьютер;</w:t>
      </w:r>
    </w:p>
    <w:p w:rsidR="00704C64" w:rsidRDefault="00630991">
      <w:pPr>
        <w:autoSpaceDE w:val="0"/>
        <w:autoSpaceDN w:val="0"/>
        <w:adjustRightInd w:val="0"/>
        <w:spacing w:after="0" w:line="273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мультимедийный проектор, экран;</w:t>
      </w:r>
    </w:p>
    <w:p w:rsidR="00704C64" w:rsidRDefault="00630991">
      <w:pPr>
        <w:autoSpaceDE w:val="0"/>
        <w:autoSpaceDN w:val="0"/>
        <w:adjustRightInd w:val="0"/>
        <w:spacing w:after="0" w:line="273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презентации по темам занятий.</w:t>
      </w:r>
    </w:p>
    <w:p w:rsidR="00704C64" w:rsidRDefault="00630991">
      <w:pPr>
        <w:autoSpaceDE w:val="0"/>
        <w:autoSpaceDN w:val="0"/>
        <w:adjustRightInd w:val="0"/>
        <w:spacing w:after="0" w:line="273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</w:t>
      </w:r>
    </w:p>
    <w:p w:rsidR="00704C64" w:rsidRDefault="00630991">
      <w:pPr>
        <w:suppressAutoHyphens/>
        <w:spacing w:after="0" w:line="273" w:lineRule="auto"/>
        <w:jc w:val="both"/>
        <w:rPr>
          <w:rFonts w:ascii="Times New Roman" w:hAnsi="Times New Roman"/>
          <w:b/>
          <w:bCs/>
          <w:color w:val="auto"/>
          <w:sz w:val="24"/>
          <w:szCs w:val="24"/>
        </w:rPr>
      </w:pPr>
      <w:r>
        <w:rPr>
          <w:rFonts w:ascii="Times New Roman" w:hAnsi="Times New Roman"/>
          <w:b/>
          <w:bCs/>
          <w:color w:val="auto"/>
          <w:sz w:val="24"/>
          <w:szCs w:val="24"/>
        </w:rPr>
        <w:t>3.2. Информационное обеспечение реализации программы</w:t>
      </w:r>
    </w:p>
    <w:p w:rsidR="00704C64" w:rsidRDefault="00630991">
      <w:pPr>
        <w:suppressAutoHyphens/>
        <w:spacing w:after="0" w:line="273" w:lineRule="auto"/>
        <w:jc w:val="both"/>
        <w:rPr>
          <w:rFonts w:ascii="Times New Roman" w:hAnsi="Times New Roman"/>
          <w:b/>
          <w:bCs/>
          <w:color w:val="auto"/>
          <w:sz w:val="24"/>
          <w:szCs w:val="24"/>
        </w:rPr>
      </w:pPr>
      <w:r>
        <w:rPr>
          <w:rFonts w:ascii="Times New Roman" w:hAnsi="Times New Roman"/>
          <w:b/>
          <w:bCs/>
          <w:color w:val="auto"/>
          <w:sz w:val="24"/>
          <w:szCs w:val="24"/>
        </w:rPr>
        <w:t xml:space="preserve"> </w:t>
      </w:r>
    </w:p>
    <w:p w:rsidR="00704C64" w:rsidRDefault="00630991">
      <w:pPr>
        <w:suppressAutoHyphens/>
        <w:spacing w:after="0" w:line="273" w:lineRule="auto"/>
        <w:jc w:val="both"/>
        <w:rPr>
          <w:rFonts w:ascii="Times New Roman" w:hAnsi="Times New Roman"/>
          <w:bCs/>
          <w:color w:val="auto"/>
          <w:sz w:val="24"/>
          <w:szCs w:val="24"/>
        </w:rPr>
      </w:pPr>
      <w:r>
        <w:rPr>
          <w:rFonts w:ascii="Times New Roman" w:hAnsi="Times New Roman"/>
          <w:bCs/>
          <w:color w:val="auto"/>
          <w:sz w:val="24"/>
          <w:szCs w:val="24"/>
        </w:rPr>
        <w:t xml:space="preserve">Для реализации программы библиотечный фонд образовательной организации должен иметь </w:t>
      </w:r>
      <w:r>
        <w:rPr>
          <w:rFonts w:ascii="Times New Roman" w:hAnsi="Times New Roman"/>
          <w:bCs/>
          <w:color w:val="auto"/>
          <w:sz w:val="24"/>
          <w:szCs w:val="24"/>
        </w:rPr>
        <w:t>п</w:t>
      </w:r>
      <w:r>
        <w:rPr>
          <w:rFonts w:ascii="Times New Roman" w:hAnsi="Times New Roman"/>
          <w:color w:val="auto"/>
          <w:sz w:val="24"/>
          <w:szCs w:val="24"/>
        </w:rPr>
        <w:t xml:space="preserve">ечатные и/или электронные образовательные и информационные ресурсы, рекомендованные ФУМО, для использования в образовательном процессе. При формировании </w:t>
      </w:r>
      <w:r>
        <w:rPr>
          <w:rFonts w:ascii="Times New Roman" w:hAnsi="Times New Roman"/>
          <w:bCs/>
          <w:color w:val="auto"/>
          <w:sz w:val="24"/>
          <w:szCs w:val="24"/>
        </w:rPr>
        <w:t>библиотечного фонда образовательной организацией выбирается не менее одного издания из перечисленных н</w:t>
      </w:r>
      <w:r>
        <w:rPr>
          <w:rFonts w:ascii="Times New Roman" w:hAnsi="Times New Roman"/>
          <w:bCs/>
          <w:color w:val="auto"/>
          <w:sz w:val="24"/>
          <w:szCs w:val="24"/>
        </w:rPr>
        <w:t>иже печатных изданий и (или) электронных изданий в качестве основного, при этом список, по согласованию с ФУМО, может быть дополнен новыми изданиями.</w:t>
      </w:r>
    </w:p>
    <w:p w:rsidR="00704C64" w:rsidRDefault="00630991">
      <w:pPr>
        <w:suppressAutoHyphens/>
        <w:spacing w:after="0" w:line="273" w:lineRule="auto"/>
        <w:jc w:val="both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 xml:space="preserve"> </w:t>
      </w:r>
    </w:p>
    <w:p w:rsidR="00704C64" w:rsidRDefault="00630991">
      <w:pPr>
        <w:tabs>
          <w:tab w:val="left" w:pos="840"/>
          <w:tab w:val="left" w:pos="31680"/>
        </w:tabs>
        <w:suppressAutoHyphens/>
        <w:spacing w:after="0" w:line="240" w:lineRule="auto"/>
        <w:jc w:val="both"/>
        <w:rPr>
          <w:rFonts w:ascii="Times New Roman" w:hAnsi="Times New Roman"/>
          <w:b/>
          <w:color w:val="auto"/>
          <w:sz w:val="24"/>
          <w:szCs w:val="24"/>
        </w:rPr>
      </w:pPr>
      <w:r>
        <w:rPr>
          <w:rFonts w:ascii="Times New Roman" w:hAnsi="Times New Roman"/>
          <w:b/>
          <w:color w:val="auto"/>
          <w:sz w:val="24"/>
          <w:szCs w:val="24"/>
        </w:rPr>
        <w:t>3.2.1. Основные печатные издания</w:t>
      </w:r>
    </w:p>
    <w:p w:rsidR="00704C64" w:rsidRDefault="00630991">
      <w:pPr>
        <w:numPr>
          <w:ilvl w:val="0"/>
          <w:numId w:val="2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Times New Roman" w:hAnsi="Times New Roman"/>
          <w:b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>Экономика организации: учебник для среднего профессионального образован</w:t>
      </w:r>
      <w:r>
        <w:rPr>
          <w:rFonts w:ascii="Times New Roman" w:hAnsi="Times New Roman"/>
          <w:color w:val="auto"/>
          <w:sz w:val="24"/>
          <w:szCs w:val="24"/>
        </w:rPr>
        <w:t>ия / Е. Н. Клочкова, В. И. Кузнецов, Т. Е. Платонова, Е. С. Дарда; под редакцией Е. Н. Клочковой. — 2-е изд., перераб. и доп. — Москва: Издательство Юрайт, 2021. — 382 с. — (Профессиональное образование). — ISBN 978-5-534-13799-6. — Текст: электронный // Э</w:t>
      </w:r>
      <w:r>
        <w:rPr>
          <w:rFonts w:ascii="Times New Roman" w:hAnsi="Times New Roman"/>
          <w:color w:val="auto"/>
          <w:sz w:val="24"/>
          <w:szCs w:val="24"/>
        </w:rPr>
        <w:t>БС Юрайт [сайт]. — URL: https://urait.ru/bcode/469692</w:t>
      </w:r>
    </w:p>
    <w:p w:rsidR="00704C64" w:rsidRDefault="00630991">
      <w:pPr>
        <w:tabs>
          <w:tab w:val="left" w:pos="840"/>
          <w:tab w:val="left" w:pos="31680"/>
        </w:tabs>
        <w:spacing w:after="0" w:line="273" w:lineRule="auto"/>
        <w:contextualSpacing/>
        <w:jc w:val="both"/>
        <w:rPr>
          <w:rFonts w:ascii="Times New Roman" w:hAnsi="Times New Roman"/>
          <w:b/>
          <w:color w:val="auto"/>
          <w:sz w:val="24"/>
          <w:szCs w:val="24"/>
        </w:rPr>
      </w:pPr>
      <w:r>
        <w:rPr>
          <w:rFonts w:ascii="Times New Roman" w:hAnsi="Times New Roman"/>
          <w:b/>
          <w:color w:val="auto"/>
          <w:sz w:val="24"/>
          <w:szCs w:val="24"/>
        </w:rPr>
        <w:t xml:space="preserve"> </w:t>
      </w:r>
    </w:p>
    <w:p w:rsidR="00704C64" w:rsidRDefault="00630991">
      <w:pPr>
        <w:tabs>
          <w:tab w:val="left" w:pos="840"/>
          <w:tab w:val="left" w:pos="31680"/>
        </w:tabs>
        <w:spacing w:after="0" w:line="273" w:lineRule="auto"/>
        <w:contextualSpacing/>
        <w:rPr>
          <w:rFonts w:ascii="Times New Roman" w:hAnsi="Times New Roman"/>
          <w:b/>
          <w:color w:val="auto"/>
          <w:sz w:val="24"/>
          <w:szCs w:val="24"/>
        </w:rPr>
      </w:pPr>
      <w:r>
        <w:rPr>
          <w:rFonts w:ascii="Times New Roman" w:hAnsi="Times New Roman"/>
          <w:b/>
          <w:color w:val="auto"/>
          <w:sz w:val="24"/>
          <w:szCs w:val="24"/>
        </w:rPr>
        <w:t xml:space="preserve">3.2.2. Основные электронные издания </w:t>
      </w:r>
    </w:p>
    <w:p w:rsidR="00704C64" w:rsidRDefault="00630991">
      <w:pPr>
        <w:numPr>
          <w:ilvl w:val="0"/>
          <w:numId w:val="3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Times New Roman" w:hAnsi="Times New Roman"/>
          <w:b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 xml:space="preserve">Экономика организации: учебник для среднего профессионального образования / Е. Н. Клочкова, В. И. Кузнецов, Т. Е. Платонова, Е. С. Дарда; под редакцией Е. Н. </w:t>
      </w:r>
      <w:r>
        <w:rPr>
          <w:rFonts w:ascii="Times New Roman" w:hAnsi="Times New Roman"/>
          <w:color w:val="auto"/>
          <w:sz w:val="24"/>
          <w:szCs w:val="24"/>
        </w:rPr>
        <w:t>Клочковой. — 2-е изд., перераб. и доп. — Москва: Издательство Юрайт, 2021. — 382 с. — (Профессиональное образование). — ISBN 978-5-534-13799-6. — Текст: электронный // ЭБС Юрайт [сайт]. — URL: https://urait.ru/bcode/469692</w:t>
      </w:r>
    </w:p>
    <w:p w:rsidR="00704C64" w:rsidRDefault="00630991">
      <w:pPr>
        <w:numPr>
          <w:ilvl w:val="0"/>
          <w:numId w:val="3"/>
        </w:numPr>
        <w:tabs>
          <w:tab w:val="left" w:pos="840"/>
          <w:tab w:val="left" w:pos="31680"/>
        </w:tabs>
        <w:suppressAutoHyphens/>
        <w:spacing w:before="100" w:beforeAutospacing="1" w:after="100" w:afterAutospacing="1" w:line="273" w:lineRule="auto"/>
        <w:contextualSpacing/>
        <w:jc w:val="both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>Корнеева, И. В.  Экономика органи</w:t>
      </w:r>
      <w:r>
        <w:rPr>
          <w:rFonts w:ascii="Times New Roman" w:hAnsi="Times New Roman"/>
          <w:color w:val="auto"/>
          <w:sz w:val="24"/>
          <w:szCs w:val="24"/>
        </w:rPr>
        <w:t>зации. Практикум: учебное пособие для среднего профессионального образования / И. В. Корнеева, Г. Н. Русакова. — Москва: Издательство Юрайт, 2021. — 123 с. — (Профессиональное образование). — ISBN 978-5-534-10900-9. — Текст: электронный // ЭБС Юрайт [сайт]</w:t>
      </w:r>
      <w:r>
        <w:rPr>
          <w:rFonts w:ascii="Times New Roman" w:hAnsi="Times New Roman"/>
          <w:color w:val="auto"/>
          <w:sz w:val="24"/>
          <w:szCs w:val="24"/>
        </w:rPr>
        <w:t xml:space="preserve">. — URL: https://urait.ru/bcode/474176 </w:t>
      </w:r>
    </w:p>
    <w:p w:rsidR="00704C64" w:rsidRDefault="00630991">
      <w:pPr>
        <w:numPr>
          <w:ilvl w:val="0"/>
          <w:numId w:val="3"/>
        </w:numPr>
        <w:tabs>
          <w:tab w:val="left" w:pos="840"/>
          <w:tab w:val="left" w:pos="31680"/>
        </w:tabs>
        <w:autoSpaceDE w:val="0"/>
        <w:autoSpaceDN w:val="0"/>
        <w:adjustRightInd w:val="0"/>
        <w:spacing w:before="100" w:beforeAutospacing="1" w:after="100" w:afterAutospacing="1" w:line="273" w:lineRule="auto"/>
        <w:jc w:val="both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>Коршунов, В. В.  Экономика организации: учебник и практикум для среднего профессионального образования / В. В. Коршунов. — 5-е изд., перераб. и доп. — Москва: Издательство Юрайт, 2020. — 347 с. — (Профессиональное об</w:t>
      </w:r>
      <w:r>
        <w:rPr>
          <w:rFonts w:ascii="Times New Roman" w:hAnsi="Times New Roman"/>
          <w:color w:val="auto"/>
          <w:sz w:val="24"/>
          <w:szCs w:val="24"/>
        </w:rPr>
        <w:t xml:space="preserve">разование). — ISBN 978-5-534-11833-9. — Текст: электронный // ЭБС Юрайт [сайт]. — URL: https://urait.ru/bcode/446257 </w:t>
      </w:r>
    </w:p>
    <w:p w:rsidR="00704C64" w:rsidRDefault="00630991">
      <w:pPr>
        <w:numPr>
          <w:ilvl w:val="0"/>
          <w:numId w:val="3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jc w:val="both"/>
        <w:rPr>
          <w:rFonts w:ascii="Times New Roman" w:hAnsi="Times New Roman"/>
          <w:bCs/>
          <w:color w:val="auto"/>
          <w:sz w:val="24"/>
          <w:szCs w:val="24"/>
        </w:rPr>
      </w:pPr>
      <w:r>
        <w:rPr>
          <w:rFonts w:ascii="Times New Roman" w:hAnsi="Times New Roman"/>
          <w:bCs/>
          <w:color w:val="auto"/>
          <w:sz w:val="24"/>
          <w:szCs w:val="24"/>
        </w:rPr>
        <w:t>Министерство финансов Российской Федерации [Электронный ресурс]. – Режим доступа: http://www.minfin.ru/ru</w:t>
      </w:r>
    </w:p>
    <w:p w:rsidR="00704C64" w:rsidRDefault="00630991">
      <w:pPr>
        <w:numPr>
          <w:ilvl w:val="0"/>
          <w:numId w:val="3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jc w:val="both"/>
        <w:rPr>
          <w:rFonts w:ascii="Times New Roman" w:hAnsi="Times New Roman"/>
          <w:bCs/>
          <w:color w:val="auto"/>
          <w:sz w:val="24"/>
          <w:szCs w:val="24"/>
        </w:rPr>
      </w:pPr>
      <w:r>
        <w:rPr>
          <w:rFonts w:ascii="Times New Roman" w:hAnsi="Times New Roman"/>
          <w:bCs/>
          <w:color w:val="auto"/>
          <w:sz w:val="24"/>
          <w:szCs w:val="24"/>
        </w:rPr>
        <w:lastRenderedPageBreak/>
        <w:t>Экономическая библиотека [Электр</w:t>
      </w:r>
      <w:r>
        <w:rPr>
          <w:rFonts w:ascii="Times New Roman" w:hAnsi="Times New Roman"/>
          <w:bCs/>
          <w:color w:val="auto"/>
          <w:sz w:val="24"/>
          <w:szCs w:val="24"/>
        </w:rPr>
        <w:t>онный ресурс]. – Режим доступа: http://economy-lib.com</w:t>
      </w:r>
    </w:p>
    <w:p w:rsidR="00704C64" w:rsidRDefault="00630991">
      <w:pPr>
        <w:numPr>
          <w:ilvl w:val="0"/>
          <w:numId w:val="3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jc w:val="both"/>
        <w:rPr>
          <w:rFonts w:ascii="Times New Roman" w:hAnsi="Times New Roman"/>
          <w:bCs/>
          <w:color w:val="auto"/>
          <w:sz w:val="24"/>
          <w:szCs w:val="24"/>
        </w:rPr>
      </w:pPr>
      <w:r>
        <w:rPr>
          <w:rFonts w:ascii="Times New Roman" w:hAnsi="Times New Roman"/>
          <w:bCs/>
          <w:color w:val="auto"/>
          <w:sz w:val="24"/>
          <w:szCs w:val="24"/>
        </w:rPr>
        <w:t xml:space="preserve">Кодексы и Законы Российской Федерации, правовая навигационная система [Электронный ресурс]. – Режим доступа: </w:t>
      </w:r>
      <w:r>
        <w:rPr>
          <w:rFonts w:ascii="Calibri" w:hAnsi="Calibri"/>
          <w:bCs/>
          <w:color w:val="auto"/>
          <w:sz w:val="24"/>
          <w:szCs w:val="24"/>
        </w:rPr>
        <w:t>http://www.zakonrf.info</w:t>
      </w:r>
    </w:p>
    <w:p w:rsidR="00704C64" w:rsidRDefault="00630991">
      <w:pPr>
        <w:tabs>
          <w:tab w:val="left" w:pos="840"/>
          <w:tab w:val="left" w:pos="31680"/>
        </w:tabs>
        <w:spacing w:after="0" w:line="273" w:lineRule="auto"/>
        <w:contextualSpacing/>
        <w:jc w:val="both"/>
        <w:rPr>
          <w:rFonts w:ascii="Times New Roman" w:hAnsi="Times New Roman"/>
          <w:b/>
          <w:bCs/>
          <w:i/>
          <w:color w:val="auto"/>
          <w:sz w:val="24"/>
          <w:szCs w:val="24"/>
        </w:rPr>
      </w:pPr>
      <w:r>
        <w:rPr>
          <w:rFonts w:ascii="Times New Roman" w:hAnsi="Times New Roman"/>
          <w:b/>
          <w:bCs/>
          <w:i/>
          <w:color w:val="auto"/>
          <w:sz w:val="24"/>
          <w:szCs w:val="24"/>
        </w:rPr>
        <w:t xml:space="preserve"> </w:t>
      </w:r>
    </w:p>
    <w:p w:rsidR="00704C64" w:rsidRDefault="00630991">
      <w:pPr>
        <w:tabs>
          <w:tab w:val="left" w:pos="840"/>
          <w:tab w:val="left" w:pos="31680"/>
        </w:tabs>
        <w:spacing w:after="0" w:line="273" w:lineRule="auto"/>
        <w:contextualSpacing/>
        <w:jc w:val="both"/>
        <w:rPr>
          <w:rFonts w:ascii="Times New Roman" w:hAnsi="Times New Roman"/>
          <w:b/>
          <w:bCs/>
          <w:color w:val="auto"/>
          <w:sz w:val="24"/>
          <w:szCs w:val="24"/>
        </w:rPr>
      </w:pPr>
      <w:r>
        <w:rPr>
          <w:rFonts w:ascii="Times New Roman" w:hAnsi="Times New Roman"/>
          <w:b/>
          <w:bCs/>
          <w:color w:val="auto"/>
          <w:sz w:val="24"/>
          <w:szCs w:val="24"/>
        </w:rPr>
        <w:t xml:space="preserve">3.2.3. Дополнительные источники </w:t>
      </w:r>
    </w:p>
    <w:p w:rsidR="00704C64" w:rsidRDefault="00630991">
      <w:pPr>
        <w:numPr>
          <w:ilvl w:val="0"/>
          <w:numId w:val="4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 xml:space="preserve"> Экономика организации: учебник и практикум для среднего профессионального образования / А. В. Колышкин [и др.]; под редакцией А. В. Колышкина, С. А. Смирнова. — Москва: Издательство Юрайт, 2021. — 498 с. — (Профессиональное образование). — ISBN 978-5-534-</w:t>
      </w:r>
      <w:r>
        <w:rPr>
          <w:rFonts w:ascii="Times New Roman" w:hAnsi="Times New Roman"/>
          <w:color w:val="auto"/>
          <w:sz w:val="24"/>
          <w:szCs w:val="24"/>
        </w:rPr>
        <w:t>06278-6. — Текст: электронный // ЭБС Юрайт [сайт]. — URL: https://urait.ru/bcode/474223</w:t>
      </w:r>
    </w:p>
    <w:p w:rsidR="00704C64" w:rsidRDefault="00630991">
      <w:pPr>
        <w:numPr>
          <w:ilvl w:val="0"/>
          <w:numId w:val="4"/>
        </w:num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>Образовательная платформа Юрайт https://urait.ru</w:t>
      </w:r>
    </w:p>
    <w:p w:rsidR="00704C64" w:rsidRDefault="00630991">
      <w:pPr>
        <w:spacing w:after="0" w:line="273" w:lineRule="auto"/>
        <w:contextualSpacing/>
        <w:rPr>
          <w:rFonts w:ascii="Times New Roman" w:hAnsi="Times New Roman"/>
          <w:b/>
          <w:i/>
          <w:color w:val="auto"/>
          <w:sz w:val="24"/>
          <w:szCs w:val="24"/>
        </w:rPr>
      </w:pPr>
      <w:r>
        <w:rPr>
          <w:rFonts w:ascii="Times New Roman" w:hAnsi="Times New Roman"/>
          <w:b/>
          <w:i/>
          <w:color w:val="auto"/>
          <w:sz w:val="24"/>
          <w:szCs w:val="24"/>
        </w:rPr>
        <w:t xml:space="preserve"> </w:t>
      </w:r>
    </w:p>
    <w:p w:rsidR="00704C64" w:rsidRDefault="00630991">
      <w:pPr>
        <w:numPr>
          <w:ilvl w:val="0"/>
          <w:numId w:val="5"/>
        </w:numPr>
        <w:spacing w:before="100" w:beforeAutospacing="1" w:after="100" w:afterAutospacing="1" w:line="273" w:lineRule="auto"/>
        <w:contextualSpacing/>
        <w:rPr>
          <w:rFonts w:ascii="Times New Roman" w:hAnsi="Times New Roman"/>
          <w:b/>
          <w:color w:val="auto"/>
          <w:sz w:val="24"/>
          <w:szCs w:val="24"/>
        </w:rPr>
      </w:pPr>
      <w:r>
        <w:rPr>
          <w:rFonts w:ascii="Times New Roman" w:hAnsi="Times New Roman"/>
          <w:b/>
          <w:color w:val="auto"/>
          <w:sz w:val="24"/>
          <w:szCs w:val="24"/>
        </w:rPr>
        <w:t>КОНТРОЛЬ И ОЦЕНКА РЕЗУЛЬТАТОВ ОСВОЕНИЯ УЧЕБНОЙ ДИСЦИПЛИНЫ</w:t>
      </w:r>
    </w:p>
    <w:p w:rsidR="00704C64" w:rsidRDefault="00630991">
      <w:pPr>
        <w:spacing w:before="100" w:beforeAutospacing="1" w:after="100" w:afterAutospacing="1" w:line="273" w:lineRule="auto"/>
        <w:contextualSpacing/>
        <w:rPr>
          <w:rFonts w:ascii="Times New Roman" w:hAnsi="Times New Roman"/>
          <w:b/>
          <w:color w:val="auto"/>
          <w:sz w:val="24"/>
          <w:szCs w:val="24"/>
        </w:rPr>
      </w:pPr>
      <w:r>
        <w:rPr>
          <w:rFonts w:ascii="Times New Roman" w:hAnsi="Times New Roman"/>
          <w:b/>
          <w:color w:val="auto"/>
          <w:sz w:val="24"/>
          <w:szCs w:val="24"/>
        </w:rPr>
        <w:t xml:space="preserve"> 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61"/>
        <w:gridCol w:w="3775"/>
        <w:gridCol w:w="2853"/>
      </w:tblGrid>
      <w:tr w:rsidR="00704C6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04C64" w:rsidRDefault="00630991">
            <w:pPr>
              <w:spacing w:after="0" w:line="273" w:lineRule="auto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Результаты обучения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04C64" w:rsidRDefault="00630991">
            <w:pPr>
              <w:spacing w:after="0" w:line="273" w:lineRule="auto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Критерии оценки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04C64" w:rsidRDefault="00630991">
            <w:pPr>
              <w:spacing w:after="0" w:line="273" w:lineRule="auto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Методы оценки</w:t>
            </w:r>
          </w:p>
        </w:tc>
      </w:tr>
      <w:tr w:rsidR="00704C64"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04C64" w:rsidRDefault="00630991">
            <w:pPr>
              <w:spacing w:after="0" w:line="273" w:lineRule="auto"/>
              <w:rPr>
                <w:rFonts w:ascii="Times New Roman" w:hAnsi="Times New Roman"/>
                <w:bCs/>
                <w:i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/>
                <w:color w:val="auto"/>
                <w:sz w:val="24"/>
                <w:szCs w:val="24"/>
              </w:rPr>
              <w:t>Перечень знаний, осваиваемых в рамках дисциплины:</w:t>
            </w:r>
          </w:p>
          <w:p w:rsidR="00704C64" w:rsidRDefault="00630991">
            <w:pPr>
              <w:widowControl w:val="0"/>
              <w:autoSpaceDE w:val="0"/>
              <w:autoSpaceDN w:val="0"/>
              <w:adjustRightInd w:val="0"/>
              <w:spacing w:after="0" w:line="273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принципы обеспечения устойчивости объектов экономики;</w:t>
            </w:r>
          </w:p>
          <w:p w:rsidR="00704C64" w:rsidRDefault="00630991">
            <w:pPr>
              <w:suppressAutoHyphens/>
              <w:spacing w:after="0" w:line="273" w:lineRule="auto"/>
              <w:jc w:val="both"/>
              <w:rPr>
                <w:rFonts w:ascii="Times New Roman" w:hAnsi="Times New Roman"/>
                <w:bCs/>
                <w:i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основы макро- и микроэкономики</w:t>
            </w:r>
          </w:p>
          <w:p w:rsidR="00704C64" w:rsidRDefault="00704C64">
            <w:pPr>
              <w:suppressAutoHyphens/>
              <w:spacing w:after="0" w:line="273" w:lineRule="auto"/>
              <w:jc w:val="both"/>
              <w:rPr>
                <w:rFonts w:ascii="Times New Roman" w:hAnsi="Times New Roman"/>
                <w:bCs/>
                <w:i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04C64" w:rsidRDefault="00630991">
            <w:pPr>
              <w:spacing w:after="0" w:line="273" w:lineRule="auto"/>
              <w:rPr>
                <w:rFonts w:ascii="Times New Roman" w:hAnsi="Times New Roman"/>
                <w:bCs/>
                <w:i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/>
                <w:color w:val="auto"/>
                <w:sz w:val="24"/>
                <w:szCs w:val="24"/>
              </w:rPr>
              <w:t>Характеристики демонстрируемых знаний, которые могут быть проверены:</w:t>
            </w:r>
          </w:p>
          <w:p w:rsidR="00704C64" w:rsidRDefault="00630991">
            <w:pPr>
              <w:widowControl w:val="0"/>
              <w:autoSpaceDE w:val="0"/>
              <w:autoSpaceDN w:val="0"/>
              <w:adjustRightInd w:val="0"/>
              <w:spacing w:after="0" w:line="273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 xml:space="preserve">обучающийся выполняет расчёт 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технико-экономических показателей дизайнерского проекта; </w:t>
            </w:r>
          </w:p>
          <w:p w:rsidR="00704C64" w:rsidRDefault="00630991">
            <w:pPr>
              <w:widowControl w:val="0"/>
              <w:autoSpaceDE w:val="0"/>
              <w:autoSpaceDN w:val="0"/>
              <w:adjustRightInd w:val="0"/>
              <w:spacing w:after="0" w:line="273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 xml:space="preserve">использует информацию в практической деятельности о системе 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управления трудовыми ресурсами в организации</w:t>
            </w:r>
          </w:p>
          <w:p w:rsidR="00704C64" w:rsidRDefault="00704C64">
            <w:pPr>
              <w:spacing w:after="0" w:line="273" w:lineRule="auto"/>
              <w:jc w:val="both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04C64" w:rsidRDefault="00630991">
            <w:pPr>
              <w:tabs>
                <w:tab w:val="left" w:pos="225"/>
                <w:tab w:val="left" w:pos="31680"/>
              </w:tabs>
              <w:spacing w:after="0" w:line="273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Компьютерное тестирование на знание терминологии по теме</w:t>
            </w:r>
          </w:p>
          <w:p w:rsidR="00704C64" w:rsidRDefault="00630991">
            <w:pPr>
              <w:tabs>
                <w:tab w:val="left" w:pos="225"/>
                <w:tab w:val="left" w:pos="31680"/>
              </w:tabs>
              <w:spacing w:after="0" w:line="273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Тестирование</w:t>
            </w:r>
          </w:p>
          <w:p w:rsidR="00704C64" w:rsidRDefault="00630991">
            <w:pPr>
              <w:tabs>
                <w:tab w:val="left" w:pos="225"/>
                <w:tab w:val="left" w:pos="31680"/>
              </w:tabs>
              <w:spacing w:after="0" w:line="273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Контрольная работа </w:t>
            </w:r>
          </w:p>
          <w:p w:rsidR="00704C64" w:rsidRDefault="00630991">
            <w:pPr>
              <w:tabs>
                <w:tab w:val="left" w:pos="225"/>
                <w:tab w:val="left" w:pos="31680"/>
              </w:tabs>
              <w:spacing w:after="0" w:line="273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Са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мостоятельная работа</w:t>
            </w:r>
          </w:p>
          <w:p w:rsidR="00704C64" w:rsidRDefault="00630991">
            <w:pPr>
              <w:tabs>
                <w:tab w:val="left" w:pos="225"/>
                <w:tab w:val="left" w:pos="31680"/>
              </w:tabs>
              <w:spacing w:after="0" w:line="273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Защита реферата</w:t>
            </w:r>
          </w:p>
          <w:p w:rsidR="00704C64" w:rsidRDefault="00630991">
            <w:pPr>
              <w:tabs>
                <w:tab w:val="left" w:pos="225"/>
                <w:tab w:val="left" w:pos="31680"/>
              </w:tabs>
              <w:spacing w:after="0" w:line="273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Семинар</w:t>
            </w:r>
          </w:p>
          <w:p w:rsidR="00704C64" w:rsidRDefault="00630991">
            <w:pPr>
              <w:tabs>
                <w:tab w:val="left" w:pos="225"/>
                <w:tab w:val="left" w:pos="31680"/>
              </w:tabs>
              <w:spacing w:after="0" w:line="273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Защита курсовой работы (проекта)</w:t>
            </w:r>
          </w:p>
          <w:p w:rsidR="00704C64" w:rsidRDefault="00630991">
            <w:pPr>
              <w:tabs>
                <w:tab w:val="left" w:pos="225"/>
                <w:tab w:val="left" w:pos="31680"/>
              </w:tabs>
              <w:spacing w:after="0" w:line="273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Выполнение проекта;</w:t>
            </w:r>
          </w:p>
          <w:p w:rsidR="00704C64" w:rsidRDefault="00630991">
            <w:pPr>
              <w:tabs>
                <w:tab w:val="left" w:pos="225"/>
                <w:tab w:val="left" w:pos="31680"/>
              </w:tabs>
              <w:spacing w:after="0" w:line="273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Наблюдение за выполнением практического задания. (деятельностью студента)</w:t>
            </w:r>
          </w:p>
          <w:p w:rsidR="00704C64" w:rsidRDefault="00630991">
            <w:pPr>
              <w:tabs>
                <w:tab w:val="left" w:pos="225"/>
                <w:tab w:val="left" w:pos="31680"/>
              </w:tabs>
              <w:spacing w:after="0" w:line="273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Оценка выполнения практического задания(работы)</w:t>
            </w:r>
          </w:p>
          <w:p w:rsidR="00704C64" w:rsidRDefault="00630991">
            <w:pPr>
              <w:tabs>
                <w:tab w:val="left" w:pos="225"/>
                <w:tab w:val="left" w:pos="31680"/>
              </w:tabs>
              <w:spacing w:after="0" w:line="273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Подготовка и выступление с докладом,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сообщением, презентацией</w:t>
            </w:r>
          </w:p>
          <w:p w:rsidR="00704C64" w:rsidRDefault="00630991">
            <w:pPr>
              <w:spacing w:after="0" w:line="273" w:lineRule="auto"/>
              <w:rPr>
                <w:rFonts w:ascii="Times New Roman" w:hAnsi="Times New Roman"/>
                <w:bCs/>
                <w:i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Решение ситуационной задачи</w:t>
            </w:r>
          </w:p>
        </w:tc>
      </w:tr>
      <w:tr w:rsidR="00704C64"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04C64" w:rsidRDefault="00630991">
            <w:pPr>
              <w:spacing w:after="0" w:line="240" w:lineRule="auto"/>
              <w:rPr>
                <w:rFonts w:ascii="Times New Roman" w:hAnsi="Times New Roman"/>
                <w:bCs/>
                <w:i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/>
                <w:color w:val="auto"/>
                <w:sz w:val="24"/>
                <w:szCs w:val="24"/>
              </w:rPr>
              <w:t>Перечень умений, осваиваемых в рамках дисциплины:</w:t>
            </w:r>
          </w:p>
          <w:p w:rsidR="00704C64" w:rsidRDefault="006309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находить и использовать современную информацию для технико-экономического обоснования деятельности организации</w:t>
            </w:r>
          </w:p>
          <w:p w:rsidR="00704C64" w:rsidRDefault="00704C64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Cs/>
                <w:i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04C64" w:rsidRDefault="00630991">
            <w:pPr>
              <w:spacing w:after="0" w:line="240" w:lineRule="auto"/>
              <w:rPr>
                <w:rFonts w:ascii="Times New Roman" w:hAnsi="Times New Roman"/>
                <w:bCs/>
                <w:i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/>
                <w:color w:val="auto"/>
                <w:sz w:val="24"/>
                <w:szCs w:val="24"/>
              </w:rPr>
              <w:lastRenderedPageBreak/>
              <w:t>Характеристики демонстрируемых умений:</w:t>
            </w:r>
          </w:p>
          <w:p w:rsidR="00704C64" w:rsidRDefault="00630991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 xml:space="preserve">обучающийся выполняет 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расчеты основных технико-экономических показателей проектирования;</w:t>
            </w:r>
          </w:p>
          <w:p w:rsidR="00704C64" w:rsidRDefault="006309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 xml:space="preserve">принимает 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самостоятельные решения по вопросам 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lastRenderedPageBreak/>
              <w:t>совершенствования организации управленческой работы в коллективе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04C64" w:rsidRDefault="00630991">
            <w:pPr>
              <w:spacing w:after="0" w:line="240" w:lineRule="auto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lastRenderedPageBreak/>
              <w:t>Оценка результатов выполнения практических работ</w:t>
            </w:r>
          </w:p>
          <w:p w:rsidR="00704C64" w:rsidRDefault="00630991">
            <w:pPr>
              <w:spacing w:after="0" w:line="240" w:lineRule="auto"/>
              <w:rPr>
                <w:rFonts w:ascii="Times New Roman" w:hAnsi="Times New Roman"/>
                <w:bCs/>
                <w:i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Экспертное наблюдение за ходом выполнения практических работ</w:t>
            </w:r>
          </w:p>
        </w:tc>
      </w:tr>
    </w:tbl>
    <w:p w:rsidR="00704C64" w:rsidRDefault="00704C64">
      <w:pPr>
        <w:spacing w:after="200" w:line="276" w:lineRule="auto"/>
        <w:ind w:right="-1"/>
        <w:jc w:val="center"/>
        <w:rPr>
          <w:rFonts w:ascii="Times New Roman" w:hAnsi="Times New Roman"/>
          <w:sz w:val="24"/>
        </w:rPr>
      </w:pPr>
    </w:p>
    <w:sectPr w:rsidR="00704C64">
      <w:footerReference w:type="default" r:id="rId9"/>
      <w:pgSz w:w="11906" w:h="16838"/>
      <w:pgMar w:top="1134" w:right="567" w:bottom="1134" w:left="1134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04C64" w:rsidRDefault="00630991">
      <w:pPr>
        <w:spacing w:line="240" w:lineRule="auto"/>
      </w:pPr>
      <w:r>
        <w:separator/>
      </w:r>
    </w:p>
  </w:endnote>
  <w:endnote w:type="continuationSeparator" w:id="0">
    <w:p w:rsidR="00704C64" w:rsidRDefault="0063099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XO Thames">
    <w:panose1 w:val="02020603050405020304"/>
    <w:charset w:val="0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04C64" w:rsidRDefault="00630991">
    <w:pPr>
      <w:pStyle w:val="ae"/>
      <w:jc w:val="right"/>
    </w:pPr>
    <w:r>
      <w:fldChar w:fldCharType="begin"/>
    </w:r>
    <w:r>
      <w:instrText xml:space="preserve">PAGE </w:instrText>
    </w:r>
    <w:r>
      <w:fldChar w:fldCharType="separate"/>
    </w:r>
    <w:r>
      <w:rPr>
        <w:noProof/>
      </w:rPr>
      <w:t>2</w:t>
    </w:r>
    <w:r>
      <w:fldChar w:fldCharType="end"/>
    </w:r>
  </w:p>
  <w:p w:rsidR="00704C64" w:rsidRDefault="00704C64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04C64" w:rsidRDefault="00630991">
    <w:pPr>
      <w:pStyle w:val="ae"/>
      <w:jc w:val="right"/>
    </w:pPr>
    <w:r>
      <w:fldChar w:fldCharType="begin"/>
    </w:r>
    <w:r>
      <w:instrText xml:space="preserve">PAGE </w:instrText>
    </w:r>
    <w:r>
      <w:fldChar w:fldCharType="separate"/>
    </w:r>
    <w:r>
      <w:rPr>
        <w:noProof/>
      </w:rPr>
      <w:t>7</w:t>
    </w:r>
    <w:r>
      <w:fldChar w:fldCharType="end"/>
    </w:r>
  </w:p>
  <w:p w:rsidR="00704C64" w:rsidRDefault="00704C64">
    <w:pPr>
      <w:pStyle w:val="a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04C64" w:rsidRDefault="00630991">
    <w:pPr>
      <w:pStyle w:val="ae"/>
      <w:jc w:val="right"/>
    </w:pPr>
    <w:r>
      <w:fldChar w:fldCharType="begin"/>
    </w:r>
    <w:r>
      <w:instrText xml:space="preserve">PAGE </w:instrText>
    </w:r>
    <w:r>
      <w:fldChar w:fldCharType="separate"/>
    </w:r>
    <w:r>
      <w:rPr>
        <w:noProof/>
      </w:rPr>
      <w:t>10</w:t>
    </w:r>
    <w:r>
      <w:fldChar w:fldCharType="end"/>
    </w:r>
  </w:p>
  <w:p w:rsidR="00704C64" w:rsidRDefault="00704C64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04C64" w:rsidRDefault="00630991">
      <w:pPr>
        <w:spacing w:after="0"/>
      </w:pPr>
      <w:r>
        <w:separator/>
      </w:r>
    </w:p>
  </w:footnote>
  <w:footnote w:type="continuationSeparator" w:id="0">
    <w:p w:rsidR="00704C64" w:rsidRDefault="00630991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685E5C"/>
    <w:multiLevelType w:val="multilevel"/>
    <w:tmpl w:val="07685E5C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1" w15:restartNumberingAfterBreak="0">
    <w:nsid w:val="0BAB52C4"/>
    <w:multiLevelType w:val="multilevel"/>
    <w:tmpl w:val="0BAB52C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014D1D"/>
    <w:multiLevelType w:val="multilevel"/>
    <w:tmpl w:val="29014D1D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3" w15:restartNumberingAfterBreak="0">
    <w:nsid w:val="538D1E14"/>
    <w:multiLevelType w:val="multilevel"/>
    <w:tmpl w:val="538D1E14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4" w15:restartNumberingAfterBreak="0">
    <w:nsid w:val="7E7B08D8"/>
    <w:multiLevelType w:val="multilevel"/>
    <w:tmpl w:val="7E7B08D8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num w:numId="1">
    <w:abstractNumId w:val="1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7FC3"/>
    <w:rsid w:val="00081F0A"/>
    <w:rsid w:val="0015053F"/>
    <w:rsid w:val="00154814"/>
    <w:rsid w:val="001C1970"/>
    <w:rsid w:val="001F27B6"/>
    <w:rsid w:val="00332603"/>
    <w:rsid w:val="0055714B"/>
    <w:rsid w:val="00630991"/>
    <w:rsid w:val="00633F0C"/>
    <w:rsid w:val="00650838"/>
    <w:rsid w:val="006B0A21"/>
    <w:rsid w:val="006F202F"/>
    <w:rsid w:val="00704C64"/>
    <w:rsid w:val="007566DD"/>
    <w:rsid w:val="0076377A"/>
    <w:rsid w:val="008325F6"/>
    <w:rsid w:val="008F77B5"/>
    <w:rsid w:val="00935215"/>
    <w:rsid w:val="00963464"/>
    <w:rsid w:val="009B08A1"/>
    <w:rsid w:val="00A2540F"/>
    <w:rsid w:val="00AE5932"/>
    <w:rsid w:val="00B12408"/>
    <w:rsid w:val="00BD7FC3"/>
    <w:rsid w:val="00D021D6"/>
    <w:rsid w:val="00D124F3"/>
    <w:rsid w:val="00DF371B"/>
    <w:rsid w:val="00E307EB"/>
    <w:rsid w:val="00EC3947"/>
    <w:rsid w:val="00FA07B9"/>
    <w:rsid w:val="0CB175FC"/>
    <w:rsid w:val="1A006EC9"/>
    <w:rsid w:val="23386B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6D228E8-6FF7-4F91-912E-08AAF82D82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 w:qFormat="1"/>
    <w:lsdException w:name="toc 5" w:uiPriority="39"/>
    <w:lsdException w:name="toc 6" w:uiPriority="39" w:qFormat="1"/>
    <w:lsdException w:name="toc 7" w:uiPriority="39" w:qFormat="1"/>
    <w:lsdException w:name="toc 8" w:uiPriority="39" w:qFormat="1"/>
    <w:lsdException w:name="toc 9" w:uiPriority="39" w:qFormat="1"/>
    <w:lsdException w:name="Normal Indent" w:semiHidden="1" w:unhideWhenUsed="1"/>
    <w:lsdException w:name="footnote text" w:semiHidden="1" w:unhideWhenUsed="1"/>
    <w:lsdException w:name="annotation text" w:uiPriority="0"/>
    <w:lsdException w:name="header" w:uiPriority="0" w:qFormat="1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iPriority="0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qFormat="1"/>
    <w:lsdException w:name="Table Grid" w:semiHidden="1" w:uiPriority="39" w:unhideWhenUsed="1" w:qFormat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0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60" w:line="264" w:lineRule="auto"/>
    </w:pPr>
    <w:rPr>
      <w:color w:val="000000"/>
      <w:sz w:val="22"/>
    </w:rPr>
  </w:style>
  <w:style w:type="paragraph" w:styleId="1">
    <w:name w:val="heading 1"/>
    <w:next w:val="a"/>
    <w:link w:val="10"/>
    <w:uiPriority w:val="9"/>
    <w:qFormat/>
    <w:pPr>
      <w:spacing w:before="120" w:after="120" w:line="264" w:lineRule="auto"/>
      <w:jc w:val="both"/>
      <w:outlineLvl w:val="0"/>
    </w:pPr>
    <w:rPr>
      <w:rFonts w:ascii="XO Thames" w:hAnsi="XO Thames"/>
      <w:b/>
      <w:color w:val="000000"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 w:line="264" w:lineRule="auto"/>
      <w:jc w:val="both"/>
      <w:outlineLvl w:val="1"/>
    </w:pPr>
    <w:rPr>
      <w:rFonts w:ascii="XO Thames" w:hAnsi="XO Thames"/>
      <w:b/>
      <w:color w:val="000000"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 w:line="264" w:lineRule="auto"/>
      <w:jc w:val="both"/>
      <w:outlineLvl w:val="2"/>
    </w:pPr>
    <w:rPr>
      <w:rFonts w:ascii="XO Thames" w:hAnsi="XO Thames"/>
      <w:b/>
      <w:color w:val="000000"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 w:line="264" w:lineRule="auto"/>
      <w:jc w:val="both"/>
      <w:outlineLvl w:val="3"/>
    </w:pPr>
    <w:rPr>
      <w:rFonts w:ascii="XO Thames" w:hAnsi="XO Thames"/>
      <w:b/>
      <w:color w:val="000000"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 w:line="264" w:lineRule="auto"/>
      <w:jc w:val="both"/>
      <w:outlineLvl w:val="4"/>
    </w:pPr>
    <w:rPr>
      <w:rFonts w:ascii="XO Thames" w:hAnsi="XO Thames"/>
      <w:b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link w:val="11"/>
    <w:qFormat/>
    <w:rPr>
      <w:color w:val="0000FF"/>
      <w:u w:val="single"/>
    </w:rPr>
  </w:style>
  <w:style w:type="paragraph" w:customStyle="1" w:styleId="11">
    <w:name w:val="Гиперссылка1"/>
    <w:link w:val="a3"/>
    <w:qFormat/>
    <w:pPr>
      <w:spacing w:after="160" w:line="264" w:lineRule="auto"/>
    </w:pPr>
    <w:rPr>
      <w:color w:val="0000FF"/>
      <w:sz w:val="22"/>
      <w:u w:val="single"/>
    </w:rPr>
  </w:style>
  <w:style w:type="paragraph" w:styleId="a4">
    <w:name w:val="Balloon Text"/>
    <w:basedOn w:val="a"/>
    <w:link w:val="a5"/>
    <w:qFormat/>
    <w:pPr>
      <w:spacing w:after="0" w:line="240" w:lineRule="auto"/>
    </w:pPr>
    <w:rPr>
      <w:rFonts w:ascii="Tahoma" w:hAnsi="Tahoma"/>
      <w:sz w:val="16"/>
    </w:rPr>
  </w:style>
  <w:style w:type="paragraph" w:styleId="a6">
    <w:name w:val="annotation text"/>
    <w:basedOn w:val="a"/>
    <w:link w:val="a7"/>
    <w:pPr>
      <w:spacing w:line="240" w:lineRule="auto"/>
    </w:pPr>
    <w:rPr>
      <w:sz w:val="20"/>
    </w:rPr>
  </w:style>
  <w:style w:type="paragraph" w:styleId="a8">
    <w:name w:val="annotation subject"/>
    <w:basedOn w:val="a6"/>
    <w:next w:val="a6"/>
    <w:link w:val="a9"/>
    <w:qFormat/>
    <w:rPr>
      <w:b/>
    </w:rPr>
  </w:style>
  <w:style w:type="paragraph" w:styleId="8">
    <w:name w:val="toc 8"/>
    <w:next w:val="a"/>
    <w:link w:val="80"/>
    <w:uiPriority w:val="39"/>
    <w:qFormat/>
    <w:pPr>
      <w:spacing w:after="160" w:line="264" w:lineRule="auto"/>
      <w:ind w:left="1400"/>
    </w:pPr>
    <w:rPr>
      <w:rFonts w:ascii="XO Thames" w:hAnsi="XO Thames"/>
      <w:color w:val="000000"/>
      <w:sz w:val="28"/>
    </w:rPr>
  </w:style>
  <w:style w:type="paragraph" w:styleId="aa">
    <w:name w:val="header"/>
    <w:basedOn w:val="a"/>
    <w:link w:val="ab"/>
    <w:qFormat/>
    <w:pPr>
      <w:tabs>
        <w:tab w:val="center" w:pos="4677"/>
        <w:tab w:val="right" w:pos="9355"/>
      </w:tabs>
      <w:spacing w:after="0" w:line="240" w:lineRule="auto"/>
    </w:pPr>
    <w:rPr>
      <w:rFonts w:ascii="Calibri" w:hAnsi="Calibri"/>
    </w:rPr>
  </w:style>
  <w:style w:type="paragraph" w:styleId="9">
    <w:name w:val="toc 9"/>
    <w:next w:val="a"/>
    <w:link w:val="90"/>
    <w:uiPriority w:val="39"/>
    <w:qFormat/>
    <w:pPr>
      <w:spacing w:after="160" w:line="264" w:lineRule="auto"/>
      <w:ind w:left="1600"/>
    </w:pPr>
    <w:rPr>
      <w:rFonts w:ascii="XO Thames" w:hAnsi="XO Thames"/>
      <w:color w:val="000000"/>
      <w:sz w:val="28"/>
    </w:rPr>
  </w:style>
  <w:style w:type="paragraph" w:styleId="7">
    <w:name w:val="toc 7"/>
    <w:next w:val="a"/>
    <w:link w:val="70"/>
    <w:uiPriority w:val="39"/>
    <w:qFormat/>
    <w:pPr>
      <w:spacing w:after="160" w:line="264" w:lineRule="auto"/>
      <w:ind w:left="1200"/>
    </w:pPr>
    <w:rPr>
      <w:rFonts w:ascii="XO Thames" w:hAnsi="XO Thames"/>
      <w:color w:val="000000"/>
      <w:sz w:val="28"/>
    </w:rPr>
  </w:style>
  <w:style w:type="paragraph" w:styleId="12">
    <w:name w:val="toc 1"/>
    <w:next w:val="a"/>
    <w:link w:val="13"/>
    <w:uiPriority w:val="39"/>
    <w:pPr>
      <w:spacing w:after="160" w:line="264" w:lineRule="auto"/>
    </w:pPr>
    <w:rPr>
      <w:rFonts w:ascii="XO Thames" w:hAnsi="XO Thames"/>
      <w:b/>
      <w:color w:val="000000"/>
      <w:sz w:val="28"/>
    </w:rPr>
  </w:style>
  <w:style w:type="paragraph" w:styleId="6">
    <w:name w:val="toc 6"/>
    <w:next w:val="a"/>
    <w:link w:val="60"/>
    <w:uiPriority w:val="39"/>
    <w:qFormat/>
    <w:pPr>
      <w:spacing w:after="160" w:line="264" w:lineRule="auto"/>
      <w:ind w:left="1000"/>
    </w:pPr>
    <w:rPr>
      <w:rFonts w:ascii="XO Thames" w:hAnsi="XO Thames"/>
      <w:color w:val="000000"/>
      <w:sz w:val="28"/>
    </w:rPr>
  </w:style>
  <w:style w:type="paragraph" w:styleId="31">
    <w:name w:val="toc 3"/>
    <w:next w:val="a"/>
    <w:link w:val="32"/>
    <w:uiPriority w:val="39"/>
    <w:pPr>
      <w:spacing w:after="160" w:line="264" w:lineRule="auto"/>
      <w:ind w:left="400"/>
    </w:pPr>
    <w:rPr>
      <w:rFonts w:ascii="XO Thames" w:hAnsi="XO Thames"/>
      <w:color w:val="000000"/>
      <w:sz w:val="28"/>
    </w:rPr>
  </w:style>
  <w:style w:type="paragraph" w:styleId="21">
    <w:name w:val="toc 2"/>
    <w:next w:val="a"/>
    <w:link w:val="22"/>
    <w:uiPriority w:val="39"/>
    <w:pPr>
      <w:spacing w:after="160" w:line="264" w:lineRule="auto"/>
      <w:ind w:left="200"/>
    </w:pPr>
    <w:rPr>
      <w:rFonts w:ascii="XO Thames" w:hAnsi="XO Thames"/>
      <w:color w:val="000000"/>
      <w:sz w:val="28"/>
    </w:rPr>
  </w:style>
  <w:style w:type="paragraph" w:styleId="41">
    <w:name w:val="toc 4"/>
    <w:next w:val="a"/>
    <w:link w:val="42"/>
    <w:uiPriority w:val="39"/>
    <w:qFormat/>
    <w:pPr>
      <w:spacing w:after="160" w:line="264" w:lineRule="auto"/>
      <w:ind w:left="600"/>
    </w:pPr>
    <w:rPr>
      <w:rFonts w:ascii="XO Thames" w:hAnsi="XO Thames"/>
      <w:color w:val="000000"/>
      <w:sz w:val="28"/>
    </w:rPr>
  </w:style>
  <w:style w:type="paragraph" w:styleId="51">
    <w:name w:val="toc 5"/>
    <w:next w:val="a"/>
    <w:link w:val="52"/>
    <w:uiPriority w:val="39"/>
    <w:pPr>
      <w:spacing w:after="160" w:line="264" w:lineRule="auto"/>
      <w:ind w:left="800"/>
    </w:pPr>
    <w:rPr>
      <w:rFonts w:ascii="XO Thames" w:hAnsi="XO Thames"/>
      <w:color w:val="000000"/>
      <w:sz w:val="28"/>
    </w:rPr>
  </w:style>
  <w:style w:type="paragraph" w:styleId="ac">
    <w:name w:val="Title"/>
    <w:next w:val="a"/>
    <w:link w:val="ad"/>
    <w:uiPriority w:val="10"/>
    <w:qFormat/>
    <w:pPr>
      <w:spacing w:before="567" w:after="567" w:line="264" w:lineRule="auto"/>
      <w:jc w:val="center"/>
    </w:pPr>
    <w:rPr>
      <w:rFonts w:ascii="XO Thames" w:hAnsi="XO Thames"/>
      <w:b/>
      <w:caps/>
      <w:color w:val="000000"/>
      <w:sz w:val="40"/>
    </w:rPr>
  </w:style>
  <w:style w:type="paragraph" w:styleId="ae">
    <w:name w:val="footer"/>
    <w:basedOn w:val="a"/>
    <w:link w:val="af"/>
    <w:pPr>
      <w:tabs>
        <w:tab w:val="center" w:pos="4677"/>
        <w:tab w:val="right" w:pos="9355"/>
      </w:tabs>
      <w:spacing w:after="0" w:line="240" w:lineRule="auto"/>
    </w:pPr>
    <w:rPr>
      <w:rFonts w:ascii="Calibri" w:hAnsi="Calibri"/>
    </w:rPr>
  </w:style>
  <w:style w:type="paragraph" w:styleId="af0">
    <w:name w:val="Normal (Web)"/>
    <w:basedOn w:val="a"/>
    <w:link w:val="af1"/>
    <w:qFormat/>
    <w:pPr>
      <w:widowControl w:val="0"/>
      <w:spacing w:after="0" w:line="240" w:lineRule="auto"/>
    </w:pPr>
    <w:rPr>
      <w:rFonts w:ascii="Times New Roman" w:hAnsi="Times New Roman"/>
      <w:sz w:val="24"/>
    </w:rPr>
  </w:style>
  <w:style w:type="paragraph" w:styleId="af2">
    <w:name w:val="Subtitle"/>
    <w:next w:val="a"/>
    <w:link w:val="af3"/>
    <w:uiPriority w:val="11"/>
    <w:qFormat/>
    <w:pPr>
      <w:spacing w:after="160" w:line="264" w:lineRule="auto"/>
      <w:jc w:val="both"/>
    </w:pPr>
    <w:rPr>
      <w:rFonts w:ascii="XO Thames" w:hAnsi="XO Thames"/>
      <w:i/>
      <w:color w:val="000000"/>
      <w:sz w:val="24"/>
    </w:rPr>
  </w:style>
  <w:style w:type="table" w:styleId="af4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4">
    <w:name w:val="Обычный1"/>
    <w:qFormat/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character" w:customStyle="1" w:styleId="ab">
    <w:name w:val="Верхний колонтитул Знак"/>
    <w:basedOn w:val="14"/>
    <w:link w:val="aa"/>
    <w:rPr>
      <w:rFonts w:ascii="Calibri" w:hAnsi="Calibri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character" w:customStyle="1" w:styleId="60">
    <w:name w:val="Оглавление 6 Знак"/>
    <w:link w:val="6"/>
    <w:qFormat/>
    <w:rPr>
      <w:rFonts w:ascii="XO Thames" w:hAnsi="XO Thames"/>
      <w:sz w:val="28"/>
    </w:rPr>
  </w:style>
  <w:style w:type="paragraph" w:styleId="af5">
    <w:name w:val="List Paragraph"/>
    <w:basedOn w:val="a"/>
    <w:link w:val="af6"/>
    <w:qFormat/>
    <w:pPr>
      <w:spacing w:before="120" w:after="120" w:line="240" w:lineRule="auto"/>
      <w:ind w:left="708"/>
    </w:pPr>
    <w:rPr>
      <w:rFonts w:ascii="Times New Roman" w:hAnsi="Times New Roman"/>
      <w:sz w:val="24"/>
    </w:rPr>
  </w:style>
  <w:style w:type="character" w:customStyle="1" w:styleId="af6">
    <w:name w:val="Абзац списка Знак"/>
    <w:basedOn w:val="14"/>
    <w:link w:val="af5"/>
    <w:qFormat/>
    <w:rPr>
      <w:rFonts w:ascii="Times New Roman" w:hAnsi="Times New Roman"/>
      <w:sz w:val="24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customStyle="1" w:styleId="110">
    <w:name w:val="Обычный11"/>
    <w:link w:val="120"/>
    <w:pPr>
      <w:spacing w:after="160" w:line="264" w:lineRule="auto"/>
    </w:pPr>
    <w:rPr>
      <w:color w:val="000000"/>
      <w:sz w:val="22"/>
    </w:rPr>
  </w:style>
  <w:style w:type="character" w:customStyle="1" w:styleId="120">
    <w:name w:val="Обычный12"/>
    <w:link w:val="110"/>
  </w:style>
  <w:style w:type="paragraph" w:customStyle="1" w:styleId="15">
    <w:name w:val="Основной шрифт абзаца1"/>
    <w:link w:val="111"/>
    <w:pPr>
      <w:spacing w:after="160" w:line="264" w:lineRule="auto"/>
    </w:pPr>
    <w:rPr>
      <w:color w:val="000000"/>
      <w:sz w:val="22"/>
    </w:rPr>
  </w:style>
  <w:style w:type="character" w:customStyle="1" w:styleId="111">
    <w:name w:val="Основной шрифт абзаца11"/>
    <w:link w:val="15"/>
    <w:qFormat/>
  </w:style>
  <w:style w:type="paragraph" w:customStyle="1" w:styleId="Endnote">
    <w:name w:val="Endnote"/>
    <w:link w:val="Endnote1"/>
    <w:qFormat/>
    <w:pPr>
      <w:spacing w:after="160" w:line="264" w:lineRule="auto"/>
      <w:ind w:firstLine="851"/>
      <w:jc w:val="both"/>
    </w:pPr>
    <w:rPr>
      <w:rFonts w:ascii="XO Thames" w:hAnsi="XO Thames"/>
      <w:color w:val="000000"/>
      <w:sz w:val="22"/>
    </w:rPr>
  </w:style>
  <w:style w:type="character" w:customStyle="1" w:styleId="Endnote1">
    <w:name w:val="Endnote1"/>
    <w:link w:val="Endnote"/>
    <w:rPr>
      <w:rFonts w:ascii="XO Thames" w:hAnsi="XO Thames"/>
    </w:rPr>
  </w:style>
  <w:style w:type="character" w:customStyle="1" w:styleId="30">
    <w:name w:val="Заголовок 3 Знак"/>
    <w:link w:val="3"/>
    <w:qFormat/>
    <w:rPr>
      <w:rFonts w:ascii="XO Thames" w:hAnsi="XO Thames"/>
      <w:b/>
      <w:sz w:val="26"/>
    </w:rPr>
  </w:style>
  <w:style w:type="character" w:customStyle="1" w:styleId="a5">
    <w:name w:val="Текст выноски Знак"/>
    <w:basedOn w:val="14"/>
    <w:link w:val="a4"/>
    <w:rPr>
      <w:rFonts w:ascii="Tahoma" w:hAnsi="Tahoma"/>
      <w:sz w:val="16"/>
    </w:rPr>
  </w:style>
  <w:style w:type="character" w:customStyle="1" w:styleId="a9">
    <w:name w:val="Тема примечания Знак"/>
    <w:basedOn w:val="a7"/>
    <w:link w:val="a8"/>
    <w:qFormat/>
    <w:rPr>
      <w:b/>
      <w:sz w:val="20"/>
    </w:rPr>
  </w:style>
  <w:style w:type="character" w:customStyle="1" w:styleId="a7">
    <w:name w:val="Текст примечания Знак"/>
    <w:basedOn w:val="14"/>
    <w:link w:val="a6"/>
    <w:rPr>
      <w:sz w:val="20"/>
    </w:rPr>
  </w:style>
  <w:style w:type="paragraph" w:customStyle="1" w:styleId="16">
    <w:name w:val="Знак сноски1"/>
    <w:link w:val="112"/>
    <w:qFormat/>
    <w:pPr>
      <w:spacing w:after="160" w:line="264" w:lineRule="auto"/>
    </w:pPr>
    <w:rPr>
      <w:rFonts w:ascii="Times New Roman" w:hAnsi="Times New Roman"/>
      <w:color w:val="000000"/>
      <w:sz w:val="22"/>
      <w:vertAlign w:val="superscript"/>
    </w:rPr>
  </w:style>
  <w:style w:type="character" w:customStyle="1" w:styleId="112">
    <w:name w:val="Знак сноски11"/>
    <w:link w:val="16"/>
    <w:qFormat/>
    <w:rPr>
      <w:rFonts w:ascii="Times New Roman" w:hAnsi="Times New Roman"/>
      <w:vertAlign w:val="superscript"/>
    </w:rPr>
  </w:style>
  <w:style w:type="paragraph" w:customStyle="1" w:styleId="17">
    <w:name w:val="Знак примечания1"/>
    <w:basedOn w:val="15"/>
    <w:link w:val="113"/>
    <w:qFormat/>
    <w:rPr>
      <w:sz w:val="16"/>
    </w:rPr>
  </w:style>
  <w:style w:type="character" w:customStyle="1" w:styleId="113">
    <w:name w:val="Знак примечания11"/>
    <w:basedOn w:val="111"/>
    <w:link w:val="17"/>
    <w:qFormat/>
    <w:rPr>
      <w:sz w:val="16"/>
    </w:rPr>
  </w:style>
  <w:style w:type="character" w:customStyle="1" w:styleId="af">
    <w:name w:val="Нижний колонтитул Знак"/>
    <w:basedOn w:val="14"/>
    <w:link w:val="ae"/>
    <w:qFormat/>
    <w:rPr>
      <w:rFonts w:ascii="Calibri" w:hAnsi="Calibri"/>
    </w:rPr>
  </w:style>
  <w:style w:type="character" w:customStyle="1" w:styleId="32">
    <w:name w:val="Оглавление 3 Знак"/>
    <w:link w:val="31"/>
    <w:qFormat/>
    <w:rPr>
      <w:rFonts w:ascii="XO Thames" w:hAnsi="XO Thames"/>
      <w:sz w:val="28"/>
    </w:rPr>
  </w:style>
  <w:style w:type="character" w:customStyle="1" w:styleId="50">
    <w:name w:val="Заголовок 5 Знак"/>
    <w:link w:val="5"/>
    <w:qFormat/>
    <w:rPr>
      <w:rFonts w:ascii="XO Thames" w:hAnsi="XO Thames"/>
      <w:b/>
    </w:rPr>
  </w:style>
  <w:style w:type="character" w:customStyle="1" w:styleId="10">
    <w:name w:val="Заголовок 1 Знак"/>
    <w:link w:val="1"/>
    <w:qFormat/>
    <w:rPr>
      <w:rFonts w:ascii="XO Thames" w:hAnsi="XO Thames"/>
      <w:b/>
      <w:sz w:val="32"/>
    </w:rPr>
  </w:style>
  <w:style w:type="paragraph" w:customStyle="1" w:styleId="Footnote">
    <w:name w:val="Footnote"/>
    <w:basedOn w:val="a"/>
    <w:link w:val="Footnote1"/>
    <w:qFormat/>
    <w:pPr>
      <w:spacing w:after="0" w:line="240" w:lineRule="auto"/>
    </w:pPr>
    <w:rPr>
      <w:rFonts w:ascii="Times New Roman" w:hAnsi="Times New Roman"/>
    </w:rPr>
  </w:style>
  <w:style w:type="character" w:customStyle="1" w:styleId="Footnote1">
    <w:name w:val="Footnote1"/>
    <w:basedOn w:val="14"/>
    <w:link w:val="Footnote"/>
    <w:qFormat/>
    <w:rPr>
      <w:rFonts w:ascii="Times New Roman" w:hAnsi="Times New Roman"/>
    </w:rPr>
  </w:style>
  <w:style w:type="character" w:customStyle="1" w:styleId="13">
    <w:name w:val="Оглавление 1 Знак"/>
    <w:link w:val="12"/>
    <w:qFormat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1"/>
    <w:qFormat/>
    <w:pPr>
      <w:spacing w:after="160"/>
      <w:jc w:val="both"/>
    </w:pPr>
    <w:rPr>
      <w:rFonts w:ascii="XO Thames" w:hAnsi="XO Thames"/>
      <w:color w:val="000000"/>
      <w:sz w:val="28"/>
    </w:rPr>
  </w:style>
  <w:style w:type="character" w:customStyle="1" w:styleId="HeaderandFooter1">
    <w:name w:val="Header and Footer1"/>
    <w:link w:val="HeaderandFooter"/>
    <w:qFormat/>
    <w:rPr>
      <w:rFonts w:ascii="XO Thames" w:hAnsi="XO Thames"/>
      <w:sz w:val="28"/>
    </w:rPr>
  </w:style>
  <w:style w:type="character" w:customStyle="1" w:styleId="90">
    <w:name w:val="Оглавление 9 Знак"/>
    <w:link w:val="9"/>
    <w:qFormat/>
    <w:rPr>
      <w:rFonts w:ascii="XO Thames" w:hAnsi="XO Thames"/>
      <w:sz w:val="28"/>
    </w:rPr>
  </w:style>
  <w:style w:type="paragraph" w:customStyle="1" w:styleId="18">
    <w:name w:val="Текст сноски Знак1"/>
    <w:basedOn w:val="15"/>
    <w:link w:val="114"/>
    <w:qFormat/>
    <w:rPr>
      <w:sz w:val="20"/>
    </w:rPr>
  </w:style>
  <w:style w:type="character" w:customStyle="1" w:styleId="114">
    <w:name w:val="Текст сноски Знак11"/>
    <w:basedOn w:val="111"/>
    <w:link w:val="18"/>
    <w:qFormat/>
    <w:rPr>
      <w:sz w:val="20"/>
    </w:rPr>
  </w:style>
  <w:style w:type="character" w:customStyle="1" w:styleId="80">
    <w:name w:val="Оглавление 8 Знак"/>
    <w:link w:val="8"/>
    <w:qFormat/>
    <w:rPr>
      <w:rFonts w:ascii="XO Thames" w:hAnsi="XO Thames"/>
      <w:sz w:val="28"/>
    </w:rPr>
  </w:style>
  <w:style w:type="paragraph" w:customStyle="1" w:styleId="23">
    <w:name w:val="Основной шрифт абзаца2"/>
    <w:qFormat/>
    <w:pPr>
      <w:spacing w:after="160" w:line="264" w:lineRule="auto"/>
    </w:pPr>
    <w:rPr>
      <w:color w:val="000000"/>
      <w:sz w:val="22"/>
    </w:rPr>
  </w:style>
  <w:style w:type="paragraph" w:customStyle="1" w:styleId="19">
    <w:name w:val="Неразрешенное упоминание1"/>
    <w:basedOn w:val="23"/>
    <w:link w:val="24"/>
    <w:qFormat/>
    <w:rPr>
      <w:color w:val="605E5C"/>
      <w:shd w:val="clear" w:color="auto" w:fill="E1DFDD"/>
    </w:rPr>
  </w:style>
  <w:style w:type="character" w:customStyle="1" w:styleId="24">
    <w:name w:val="Неразрешенное упоминание2"/>
    <w:basedOn w:val="a0"/>
    <w:link w:val="19"/>
    <w:qFormat/>
    <w:rPr>
      <w:color w:val="605E5C"/>
      <w:shd w:val="clear" w:color="auto" w:fill="E1DFDD"/>
    </w:rPr>
  </w:style>
  <w:style w:type="character" w:customStyle="1" w:styleId="52">
    <w:name w:val="Оглавление 5 Знак"/>
    <w:link w:val="51"/>
    <w:qFormat/>
    <w:rPr>
      <w:rFonts w:ascii="XO Thames" w:hAnsi="XO Thames"/>
      <w:sz w:val="28"/>
    </w:rPr>
  </w:style>
  <w:style w:type="paragraph" w:customStyle="1" w:styleId="115">
    <w:name w:val="Гиперссылка11"/>
    <w:basedOn w:val="15"/>
    <w:link w:val="121"/>
    <w:qFormat/>
    <w:rPr>
      <w:color w:val="0563C1" w:themeColor="hyperlink"/>
      <w:u w:val="single"/>
    </w:rPr>
  </w:style>
  <w:style w:type="character" w:customStyle="1" w:styleId="121">
    <w:name w:val="Гиперссылка12"/>
    <w:basedOn w:val="111"/>
    <w:link w:val="115"/>
    <w:qFormat/>
    <w:rPr>
      <w:color w:val="0563C1" w:themeColor="hyperlink"/>
      <w:u w:val="single"/>
    </w:rPr>
  </w:style>
  <w:style w:type="paragraph" w:customStyle="1" w:styleId="1a">
    <w:name w:val="Выделение1"/>
    <w:link w:val="116"/>
    <w:qFormat/>
    <w:pPr>
      <w:spacing w:after="160" w:line="264" w:lineRule="auto"/>
    </w:pPr>
    <w:rPr>
      <w:rFonts w:ascii="Times New Roman" w:hAnsi="Times New Roman"/>
      <w:i/>
      <w:color w:val="000000"/>
      <w:sz w:val="22"/>
    </w:rPr>
  </w:style>
  <w:style w:type="character" w:customStyle="1" w:styleId="116">
    <w:name w:val="Выделение11"/>
    <w:link w:val="1a"/>
    <w:qFormat/>
    <w:rPr>
      <w:rFonts w:ascii="Times New Roman" w:hAnsi="Times New Roman"/>
      <w:i/>
    </w:rPr>
  </w:style>
  <w:style w:type="paragraph" w:customStyle="1" w:styleId="117">
    <w:name w:val="Неразрешенное упоминание11"/>
    <w:basedOn w:val="15"/>
    <w:link w:val="122"/>
    <w:qFormat/>
    <w:rPr>
      <w:color w:val="605E5C"/>
      <w:shd w:val="clear" w:color="auto" w:fill="E1DFDD"/>
    </w:rPr>
  </w:style>
  <w:style w:type="character" w:customStyle="1" w:styleId="122">
    <w:name w:val="Неразрешенное упоминание12"/>
    <w:basedOn w:val="111"/>
    <w:link w:val="117"/>
    <w:qFormat/>
    <w:rPr>
      <w:color w:val="605E5C"/>
      <w:shd w:val="clear" w:color="auto" w:fill="E1DFDD"/>
    </w:rPr>
  </w:style>
  <w:style w:type="character" w:customStyle="1" w:styleId="af3">
    <w:name w:val="Подзаголовок Знак"/>
    <w:link w:val="af2"/>
    <w:qFormat/>
    <w:rPr>
      <w:rFonts w:ascii="XO Thames" w:hAnsi="XO Thames"/>
      <w:i/>
      <w:sz w:val="24"/>
    </w:rPr>
  </w:style>
  <w:style w:type="character" w:customStyle="1" w:styleId="ad">
    <w:name w:val="Название Знак"/>
    <w:link w:val="ac"/>
    <w:qFormat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qFormat/>
    <w:rPr>
      <w:rFonts w:ascii="XO Thames" w:hAnsi="XO Thames"/>
      <w:b/>
      <w:sz w:val="24"/>
    </w:rPr>
  </w:style>
  <w:style w:type="character" w:customStyle="1" w:styleId="af1">
    <w:name w:val="Обычный (веб) Знак"/>
    <w:basedOn w:val="14"/>
    <w:link w:val="af0"/>
    <w:qFormat/>
    <w:rPr>
      <w:rFonts w:ascii="Times New Roman" w:hAnsi="Times New Roman"/>
      <w:sz w:val="24"/>
    </w:rPr>
  </w:style>
  <w:style w:type="character" w:customStyle="1" w:styleId="20">
    <w:name w:val="Заголовок 2 Знак"/>
    <w:link w:val="2"/>
    <w:qFormat/>
    <w:rPr>
      <w:rFonts w:ascii="XO Thames" w:hAnsi="XO Thames"/>
      <w:b/>
      <w:sz w:val="28"/>
    </w:rPr>
  </w:style>
  <w:style w:type="character" w:customStyle="1" w:styleId="43">
    <w:name w:val="Основной текст (4)_"/>
    <w:link w:val="44"/>
    <w:qFormat/>
    <w:locked/>
    <w:rPr>
      <w:b/>
      <w:bCs/>
      <w:i/>
      <w:iCs/>
      <w:sz w:val="27"/>
      <w:szCs w:val="27"/>
      <w:shd w:val="clear" w:color="auto" w:fill="FFFFFF"/>
    </w:rPr>
  </w:style>
  <w:style w:type="paragraph" w:customStyle="1" w:styleId="44">
    <w:name w:val="Основной текст (4)"/>
    <w:basedOn w:val="a"/>
    <w:link w:val="43"/>
    <w:qFormat/>
    <w:pPr>
      <w:shd w:val="clear" w:color="auto" w:fill="FFFFFF"/>
      <w:spacing w:before="420" w:after="6360" w:line="322" w:lineRule="exact"/>
    </w:pPr>
    <w:rPr>
      <w:b/>
      <w:bCs/>
      <w:i/>
      <w:iCs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1558</Words>
  <Characters>8886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Сазонова Юлия</dc:creator>
  <cp:lastModifiedBy>Заворовская Валентина</cp:lastModifiedBy>
  <cp:revision>2</cp:revision>
  <cp:lastPrinted>2024-10-30T08:13:00Z</cp:lastPrinted>
  <dcterms:created xsi:type="dcterms:W3CDTF">2025-08-31T02:45:00Z</dcterms:created>
  <dcterms:modified xsi:type="dcterms:W3CDTF">2025-08-31T02:45:00Z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1049-12.2.0.21931</vt:lpwstr>
  </property>
  <property fmtid="{D5CDD505-2E9C-101B-9397-08002B2CF9AE}" pid="3" name="ICV">
    <vt:lpwstr>1980870107A147FDAB337D7D445E4F46_12</vt:lpwstr>
  </property>
</Properties>
</file>