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45651">
      <w:pPr>
        <w:pStyle w:val="6"/>
        <w:spacing w:before="76"/>
        <w:ind w:left="790" w:right="806"/>
        <w:jc w:val="center"/>
      </w:pPr>
      <w:r>
        <w:t>МИНОБРНАУКИ</w:t>
      </w:r>
      <w:r>
        <w:rPr>
          <w:spacing w:val="-8"/>
        </w:rPr>
        <w:t xml:space="preserve"> </w:t>
      </w:r>
      <w:r>
        <w:rPr>
          <w:spacing w:val="-2"/>
        </w:rPr>
        <w:t>РОССИИ</w:t>
      </w:r>
    </w:p>
    <w:p w14:paraId="72B79041">
      <w:pPr>
        <w:pStyle w:val="6"/>
        <w:spacing w:before="17"/>
      </w:pPr>
    </w:p>
    <w:p w14:paraId="2A6BEB2D">
      <w:pPr>
        <w:pStyle w:val="6"/>
        <w:spacing w:before="1" w:line="247" w:lineRule="auto"/>
        <w:ind w:left="790" w:right="802"/>
        <w:jc w:val="center"/>
      </w:pPr>
      <w:r>
        <w:t>ВЛАДИВОСТОКСКИЙ</w:t>
      </w:r>
      <w:r>
        <w:rPr>
          <w:spacing w:val="-15"/>
        </w:rPr>
        <w:t xml:space="preserve"> </w:t>
      </w:r>
      <w:r>
        <w:t>ГОСУДАРСТВЕННЫЙ</w:t>
      </w:r>
      <w:r>
        <w:rPr>
          <w:spacing w:val="-15"/>
        </w:rPr>
        <w:t xml:space="preserve"> </w:t>
      </w:r>
      <w:r>
        <w:t xml:space="preserve">УНИВЕРСИТЕТ </w:t>
      </w:r>
    </w:p>
    <w:p w14:paraId="0D13F963">
      <w:pPr>
        <w:pStyle w:val="6"/>
        <w:spacing w:before="10"/>
      </w:pPr>
    </w:p>
    <w:p w14:paraId="42D33C34">
      <w:pPr>
        <w:pStyle w:val="6"/>
        <w:ind w:left="790" w:right="802"/>
        <w:jc w:val="center"/>
      </w:pPr>
      <w:r>
        <w:t>КАФЕДРА</w:t>
      </w:r>
      <w:r>
        <w:rPr>
          <w:spacing w:val="-7"/>
        </w:rPr>
        <w:t xml:space="preserve"> </w:t>
      </w:r>
      <w:r>
        <w:t>МЕЖДУНАРОДНЫХ</w:t>
      </w:r>
      <w:r>
        <w:rPr>
          <w:spacing w:val="-6"/>
        </w:rPr>
        <w:t xml:space="preserve"> </w:t>
      </w:r>
      <w:r>
        <w:t>ОТНОШЕНИЙ</w:t>
      </w:r>
      <w:r>
        <w:rPr>
          <w:spacing w:val="-6"/>
        </w:rPr>
        <w:t xml:space="preserve"> </w:t>
      </w:r>
      <w:r>
        <w:t>И</w:t>
      </w:r>
      <w:r>
        <w:rPr>
          <w:spacing w:val="-6"/>
        </w:rPr>
        <w:t xml:space="preserve"> </w:t>
      </w:r>
      <w:r>
        <w:rPr>
          <w:spacing w:val="-2"/>
        </w:rPr>
        <w:t>ПРАВА</w:t>
      </w:r>
    </w:p>
    <w:p w14:paraId="5DF1DEB2">
      <w:pPr>
        <w:pStyle w:val="6"/>
      </w:pPr>
    </w:p>
    <w:p w14:paraId="1B51255B">
      <w:pPr>
        <w:pStyle w:val="6"/>
      </w:pPr>
    </w:p>
    <w:p w14:paraId="4DC5A14E">
      <w:pPr>
        <w:pStyle w:val="6"/>
      </w:pPr>
    </w:p>
    <w:p w14:paraId="6CD76F16">
      <w:pPr>
        <w:pStyle w:val="6"/>
      </w:pPr>
    </w:p>
    <w:p w14:paraId="409927DE">
      <w:pPr>
        <w:pStyle w:val="6"/>
      </w:pPr>
    </w:p>
    <w:p w14:paraId="173FE955">
      <w:pPr>
        <w:pStyle w:val="6"/>
      </w:pPr>
    </w:p>
    <w:p w14:paraId="594BC756">
      <w:pPr>
        <w:pStyle w:val="6"/>
      </w:pPr>
    </w:p>
    <w:p w14:paraId="480AF657">
      <w:pPr>
        <w:pStyle w:val="6"/>
        <w:spacing w:before="74"/>
      </w:pPr>
    </w:p>
    <w:p w14:paraId="3708185E">
      <w:pPr>
        <w:pStyle w:val="7"/>
        <w:spacing w:line="408" w:lineRule="auto"/>
      </w:pPr>
      <w:r>
        <w:t>Рабочая программа дисциплины (модуля) МЕЖДУНАРОДНОЕ</w:t>
      </w:r>
      <w:r>
        <w:rPr>
          <w:spacing w:val="-20"/>
        </w:rPr>
        <w:t xml:space="preserve"> </w:t>
      </w:r>
      <w:r>
        <w:t>ЭКОНОМИЧЕСКОЕ</w:t>
      </w:r>
      <w:r>
        <w:rPr>
          <w:spacing w:val="-20"/>
        </w:rPr>
        <w:t xml:space="preserve"> </w:t>
      </w:r>
      <w:r>
        <w:t>ПРАВО</w:t>
      </w:r>
    </w:p>
    <w:p w14:paraId="1904AFB2">
      <w:pPr>
        <w:pStyle w:val="6"/>
        <w:spacing w:before="10"/>
        <w:ind w:right="14"/>
        <w:jc w:val="center"/>
      </w:pPr>
      <w:r>
        <w:t>Направление</w:t>
      </w:r>
      <w:r>
        <w:rPr>
          <w:spacing w:val="-5"/>
        </w:rPr>
        <w:t xml:space="preserve"> </w:t>
      </w:r>
      <w:r>
        <w:t>и</w:t>
      </w:r>
      <w:r>
        <w:rPr>
          <w:spacing w:val="-4"/>
        </w:rPr>
        <w:t xml:space="preserve"> </w:t>
      </w:r>
      <w:r>
        <w:t>направленность</w:t>
      </w:r>
      <w:r>
        <w:rPr>
          <w:spacing w:val="-3"/>
        </w:rPr>
        <w:t xml:space="preserve"> </w:t>
      </w:r>
      <w:r>
        <w:rPr>
          <w:spacing w:val="-2"/>
        </w:rPr>
        <w:t>(профиль)</w:t>
      </w:r>
    </w:p>
    <w:p w14:paraId="122410B2">
      <w:pPr>
        <w:pStyle w:val="6"/>
        <w:spacing w:before="264"/>
        <w:ind w:left="2495"/>
      </w:pPr>
      <w:r>
        <w:t>38.03.02</w:t>
      </w:r>
      <w:r>
        <w:rPr>
          <w:spacing w:val="-4"/>
        </w:rPr>
        <w:t xml:space="preserve"> </w:t>
      </w:r>
      <w:r>
        <w:t>Менеджмент.</w:t>
      </w:r>
      <w:r>
        <w:rPr>
          <w:spacing w:val="-3"/>
        </w:rPr>
        <w:t xml:space="preserve"> </w:t>
      </w:r>
      <w:r>
        <w:t>Управление</w:t>
      </w:r>
      <w:r>
        <w:rPr>
          <w:spacing w:val="-3"/>
        </w:rPr>
        <w:t xml:space="preserve"> </w:t>
      </w:r>
      <w:r>
        <w:rPr>
          <w:spacing w:val="-2"/>
        </w:rPr>
        <w:t>персоналом</w:t>
      </w:r>
    </w:p>
    <w:p w14:paraId="0F036E7A">
      <w:pPr>
        <w:pStyle w:val="6"/>
        <w:spacing w:before="3"/>
      </w:pPr>
    </w:p>
    <w:p w14:paraId="57A58FE0">
      <w:pPr>
        <w:pStyle w:val="6"/>
        <w:spacing w:line="247" w:lineRule="auto"/>
        <w:ind w:left="3914" w:right="3530"/>
        <w:jc w:val="center"/>
        <w:rPr>
          <w:lang w:val="en-US"/>
        </w:rPr>
      </w:pPr>
      <w:r>
        <w:t>Год</w:t>
      </w:r>
      <w:r>
        <w:rPr>
          <w:spacing w:val="-13"/>
        </w:rPr>
        <w:t xml:space="preserve"> </w:t>
      </w:r>
      <w:r>
        <w:t>набора</w:t>
      </w:r>
      <w:r>
        <w:rPr>
          <w:spacing w:val="-14"/>
        </w:rPr>
        <w:t xml:space="preserve"> </w:t>
      </w:r>
      <w:r>
        <w:t>на</w:t>
      </w:r>
      <w:r>
        <w:rPr>
          <w:spacing w:val="-14"/>
        </w:rPr>
        <w:t xml:space="preserve"> </w:t>
      </w:r>
      <w:r>
        <w:t xml:space="preserve">ОПОП </w:t>
      </w:r>
      <w:r>
        <w:rPr>
          <w:spacing w:val="-4"/>
        </w:rPr>
        <w:t>20</w:t>
      </w:r>
      <w:r>
        <w:rPr>
          <w:spacing w:val="-4"/>
          <w:lang w:val="en-US"/>
        </w:rPr>
        <w:t>20</w:t>
      </w:r>
    </w:p>
    <w:p w14:paraId="168139E5">
      <w:pPr>
        <w:pStyle w:val="6"/>
        <w:spacing w:before="15"/>
      </w:pPr>
    </w:p>
    <w:p w14:paraId="521BAB37">
      <w:pPr>
        <w:pStyle w:val="6"/>
        <w:spacing w:line="235" w:lineRule="auto"/>
        <w:ind w:left="3907" w:right="3530"/>
        <w:jc w:val="center"/>
      </w:pPr>
      <w:r>
        <w:t>Форма</w:t>
      </w:r>
      <w:r>
        <w:rPr>
          <w:spacing w:val="-15"/>
        </w:rPr>
        <w:t xml:space="preserve"> </w:t>
      </w:r>
      <w:r>
        <w:t xml:space="preserve">обучения </w:t>
      </w:r>
      <w:r>
        <w:rPr>
          <w:spacing w:val="-2"/>
        </w:rPr>
        <w:t>заочная</w:t>
      </w:r>
    </w:p>
    <w:p w14:paraId="53D5A9F9">
      <w:pPr>
        <w:pStyle w:val="6"/>
      </w:pPr>
    </w:p>
    <w:p w14:paraId="3359534B">
      <w:pPr>
        <w:pStyle w:val="6"/>
      </w:pPr>
    </w:p>
    <w:p w14:paraId="7C2F3836">
      <w:pPr>
        <w:pStyle w:val="6"/>
      </w:pPr>
    </w:p>
    <w:p w14:paraId="10225D8F">
      <w:pPr>
        <w:pStyle w:val="6"/>
      </w:pPr>
    </w:p>
    <w:p w14:paraId="6EA49C03">
      <w:pPr>
        <w:pStyle w:val="6"/>
      </w:pPr>
    </w:p>
    <w:p w14:paraId="18AFE36A">
      <w:pPr>
        <w:pStyle w:val="6"/>
      </w:pPr>
    </w:p>
    <w:p w14:paraId="39A4EA9C">
      <w:pPr>
        <w:pStyle w:val="6"/>
      </w:pPr>
    </w:p>
    <w:p w14:paraId="47E4DB41">
      <w:pPr>
        <w:pStyle w:val="6"/>
      </w:pPr>
    </w:p>
    <w:p w14:paraId="76808A9C">
      <w:pPr>
        <w:pStyle w:val="6"/>
      </w:pPr>
    </w:p>
    <w:p w14:paraId="57E33ECC">
      <w:pPr>
        <w:pStyle w:val="6"/>
      </w:pPr>
    </w:p>
    <w:p w14:paraId="27619053">
      <w:pPr>
        <w:pStyle w:val="6"/>
      </w:pPr>
    </w:p>
    <w:p w14:paraId="6E5AEBD0">
      <w:pPr>
        <w:pStyle w:val="6"/>
      </w:pPr>
    </w:p>
    <w:p w14:paraId="38365156">
      <w:pPr>
        <w:pStyle w:val="6"/>
      </w:pPr>
    </w:p>
    <w:p w14:paraId="7EB1EC8D">
      <w:pPr>
        <w:pStyle w:val="6"/>
      </w:pPr>
    </w:p>
    <w:p w14:paraId="406AE2F2">
      <w:pPr>
        <w:pStyle w:val="6"/>
      </w:pPr>
    </w:p>
    <w:p w14:paraId="795B8BF0">
      <w:pPr>
        <w:pStyle w:val="6"/>
      </w:pPr>
    </w:p>
    <w:p w14:paraId="608D52DA">
      <w:pPr>
        <w:pStyle w:val="6"/>
        <w:spacing w:before="148"/>
      </w:pPr>
    </w:p>
    <w:p w14:paraId="3C0AF904">
      <w:pPr>
        <w:pStyle w:val="6"/>
        <w:ind w:left="1179" w:right="802"/>
        <w:jc w:val="center"/>
        <w:rPr>
          <w:rFonts w:hint="default"/>
          <w:lang w:val="ru-RU"/>
        </w:rPr>
      </w:pPr>
      <w:r>
        <w:t>Владивосток</w:t>
      </w:r>
      <w:r>
        <w:rPr>
          <w:spacing w:val="-5"/>
        </w:rPr>
        <w:t xml:space="preserve"> </w:t>
      </w:r>
      <w:r>
        <w:rPr>
          <w:spacing w:val="-4"/>
        </w:rPr>
        <w:t>202</w:t>
      </w:r>
      <w:r>
        <w:rPr>
          <w:rFonts w:hint="default"/>
          <w:spacing w:val="-4"/>
          <w:lang w:val="ru-RU"/>
        </w:rPr>
        <w:t>4</w:t>
      </w:r>
    </w:p>
    <w:p w14:paraId="58C184E7">
      <w:pPr>
        <w:jc w:val="center"/>
        <w:sectPr>
          <w:type w:val="continuous"/>
          <w:pgSz w:w="11900" w:h="16840"/>
          <w:pgMar w:top="780" w:right="740" w:bottom="280" w:left="1300" w:header="720" w:footer="720" w:gutter="0"/>
          <w:cols w:space="720" w:num="1"/>
        </w:sectPr>
      </w:pPr>
    </w:p>
    <w:p w14:paraId="68123058">
      <w:pPr>
        <w:pStyle w:val="6"/>
        <w:spacing w:before="66" w:line="312" w:lineRule="auto"/>
        <w:ind w:left="110" w:right="114" w:firstLine="705"/>
        <w:jc w:val="both"/>
      </w:pPr>
      <w:r>
        <w:t>Рабочая программа дисциплины (модуля) «Международное экономическое право» составлена</w:t>
      </w:r>
      <w:r>
        <w:rPr>
          <w:spacing w:val="73"/>
          <w:w w:val="150"/>
        </w:rPr>
        <w:t xml:space="preserve"> </w:t>
      </w:r>
      <w:r>
        <w:t>в</w:t>
      </w:r>
      <w:r>
        <w:rPr>
          <w:spacing w:val="76"/>
          <w:w w:val="150"/>
        </w:rPr>
        <w:t xml:space="preserve"> </w:t>
      </w:r>
      <w:r>
        <w:t>соответствии</w:t>
      </w:r>
      <w:r>
        <w:rPr>
          <w:spacing w:val="77"/>
          <w:w w:val="150"/>
        </w:rPr>
        <w:t xml:space="preserve"> </w:t>
      </w:r>
      <w:r>
        <w:t>с</w:t>
      </w:r>
      <w:r>
        <w:rPr>
          <w:spacing w:val="4"/>
        </w:rPr>
        <w:t xml:space="preserve"> </w:t>
      </w:r>
      <w:r>
        <w:t>требованиями</w:t>
      </w:r>
      <w:r>
        <w:rPr>
          <w:spacing w:val="51"/>
          <w:w w:val="150"/>
        </w:rPr>
        <w:t xml:space="preserve"> </w:t>
      </w:r>
      <w:r>
        <w:t>ФГОС</w:t>
      </w:r>
      <w:r>
        <w:rPr>
          <w:spacing w:val="50"/>
          <w:w w:val="150"/>
        </w:rPr>
        <w:t xml:space="preserve"> </w:t>
      </w:r>
      <w:r>
        <w:t>ВО</w:t>
      </w:r>
      <w:r>
        <w:rPr>
          <w:spacing w:val="51"/>
          <w:w w:val="150"/>
        </w:rPr>
        <w:t xml:space="preserve"> </w:t>
      </w:r>
      <w:r>
        <w:t>по</w:t>
      </w:r>
      <w:r>
        <w:rPr>
          <w:spacing w:val="51"/>
          <w:w w:val="150"/>
        </w:rPr>
        <w:t xml:space="preserve"> </w:t>
      </w:r>
      <w:r>
        <w:t>направлению(ям)</w:t>
      </w:r>
      <w:r>
        <w:rPr>
          <w:spacing w:val="52"/>
          <w:w w:val="150"/>
        </w:rPr>
        <w:t xml:space="preserve"> </w:t>
      </w:r>
      <w:r>
        <w:rPr>
          <w:spacing w:val="-2"/>
        </w:rPr>
        <w:t>подготовки</w:t>
      </w:r>
    </w:p>
    <w:p w14:paraId="05763BC6">
      <w:pPr>
        <w:pStyle w:val="6"/>
        <w:spacing w:before="2" w:line="312" w:lineRule="auto"/>
        <w:ind w:left="110" w:right="125"/>
        <w:jc w:val="both"/>
      </w:pPr>
      <w:r>
        <w:t>38.03.02 Менеджмент (утв. приказом Минобрнауки России от 12.01.2016г. №7) 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05.04.2017 г. N301).</w:t>
      </w:r>
    </w:p>
    <w:p w14:paraId="072DAD1B">
      <w:pPr>
        <w:pStyle w:val="6"/>
      </w:pPr>
    </w:p>
    <w:p w14:paraId="32B93DDB">
      <w:pPr>
        <w:pStyle w:val="6"/>
        <w:spacing w:before="173"/>
      </w:pPr>
    </w:p>
    <w:p w14:paraId="4BF4D376">
      <w:pPr>
        <w:pStyle w:val="6"/>
        <w:ind w:left="815"/>
      </w:pPr>
      <w:r>
        <w:rPr>
          <w:spacing w:val="-2"/>
        </w:rPr>
        <w:t>Составитель(и):</w:t>
      </w:r>
    </w:p>
    <w:p w14:paraId="7121CFE4">
      <w:pPr>
        <w:tabs>
          <w:tab w:val="left" w:pos="1629"/>
          <w:tab w:val="left" w:pos="2336"/>
          <w:tab w:val="left" w:pos="3566"/>
          <w:tab w:val="left" w:pos="5105"/>
          <w:tab w:val="left" w:pos="5846"/>
          <w:tab w:val="left" w:pos="6889"/>
          <w:tab w:val="left" w:pos="8029"/>
        </w:tabs>
        <w:spacing w:before="84" w:line="312" w:lineRule="auto"/>
        <w:ind w:left="110" w:right="129" w:firstLine="705"/>
        <w:rPr>
          <w:i/>
          <w:sz w:val="24"/>
        </w:rPr>
      </w:pPr>
      <w:r>
        <w:rPr>
          <w:i/>
          <w:spacing w:val="-2"/>
          <w:sz w:val="24"/>
        </w:rPr>
        <w:t>Горян</w:t>
      </w:r>
      <w:r>
        <w:rPr>
          <w:i/>
          <w:sz w:val="24"/>
        </w:rPr>
        <w:tab/>
      </w:r>
      <w:r>
        <w:rPr>
          <w:i/>
          <w:spacing w:val="-4"/>
          <w:sz w:val="24"/>
        </w:rPr>
        <w:t>Э.В.,</w:t>
      </w:r>
      <w:r>
        <w:rPr>
          <w:i/>
          <w:sz w:val="24"/>
        </w:rPr>
        <w:t xml:space="preserve"> </w:t>
      </w:r>
      <w:r>
        <w:rPr>
          <w:i/>
          <w:spacing w:val="-2"/>
          <w:sz w:val="24"/>
        </w:rPr>
        <w:t>кандидат</w:t>
      </w:r>
      <w:r>
        <w:rPr>
          <w:i/>
          <w:sz w:val="24"/>
        </w:rPr>
        <w:tab/>
      </w:r>
      <w:r>
        <w:rPr>
          <w:i/>
          <w:spacing w:val="-2"/>
          <w:sz w:val="24"/>
        </w:rPr>
        <w:t>юридических</w:t>
      </w:r>
      <w:r>
        <w:rPr>
          <w:i/>
          <w:sz w:val="24"/>
        </w:rPr>
        <w:tab/>
      </w:r>
      <w:r>
        <w:rPr>
          <w:i/>
          <w:spacing w:val="-2"/>
          <w:sz w:val="24"/>
        </w:rPr>
        <w:t>наук,</w:t>
      </w:r>
      <w:r>
        <w:rPr>
          <w:i/>
          <w:sz w:val="24"/>
        </w:rPr>
        <w:tab/>
      </w:r>
      <w:r>
        <w:rPr>
          <w:i/>
          <w:spacing w:val="-2"/>
          <w:sz w:val="24"/>
        </w:rPr>
        <w:t>доцент,</w:t>
      </w:r>
      <w:r>
        <w:rPr>
          <w:i/>
          <w:sz w:val="24"/>
        </w:rPr>
        <w:tab/>
      </w:r>
      <w:r>
        <w:rPr>
          <w:i/>
          <w:spacing w:val="-2"/>
          <w:sz w:val="24"/>
        </w:rPr>
        <w:t>Кафедра</w:t>
      </w:r>
      <w:r>
        <w:rPr>
          <w:i/>
          <w:sz w:val="24"/>
        </w:rPr>
        <w:tab/>
      </w:r>
      <w:r>
        <w:rPr>
          <w:i/>
          <w:spacing w:val="-2"/>
          <w:sz w:val="24"/>
        </w:rPr>
        <w:t xml:space="preserve">международных </w:t>
      </w:r>
      <w:r>
        <w:rPr>
          <w:i/>
          <w:sz w:val="24"/>
        </w:rPr>
        <w:t xml:space="preserve">отношений и права, </w:t>
      </w:r>
      <w:r>
        <w:fldChar w:fldCharType="begin"/>
      </w:r>
      <w:r>
        <w:instrText xml:space="preserve"> HYPERLINK "mailto:Ella.Goryan@vvsu.ru" \h </w:instrText>
      </w:r>
      <w:r>
        <w:fldChar w:fldCharType="separate"/>
      </w:r>
      <w:r>
        <w:rPr>
          <w:i/>
          <w:sz w:val="24"/>
        </w:rPr>
        <w:t>Ella.Goryan@vvsu.ru</w:t>
      </w:r>
      <w:r>
        <w:rPr>
          <w:i/>
          <w:sz w:val="24"/>
        </w:rPr>
        <w:fldChar w:fldCharType="end"/>
      </w:r>
    </w:p>
    <w:p w14:paraId="2E43DAB4">
      <w:pPr>
        <w:pStyle w:val="6"/>
        <w:rPr>
          <w:i/>
        </w:rPr>
      </w:pPr>
    </w:p>
    <w:p w14:paraId="6B1DA0DC">
      <w:pPr>
        <w:pStyle w:val="6"/>
        <w:rPr>
          <w:i/>
        </w:rPr>
      </w:pPr>
    </w:p>
    <w:p w14:paraId="408493BC">
      <w:pPr>
        <w:pStyle w:val="6"/>
        <w:rPr>
          <w:i/>
        </w:rPr>
      </w:pPr>
    </w:p>
    <w:p w14:paraId="417AE24F">
      <w:pPr>
        <w:pStyle w:val="6"/>
        <w:rPr>
          <w:i/>
        </w:rPr>
      </w:pPr>
    </w:p>
    <w:p w14:paraId="2C481EB8">
      <w:pPr>
        <w:pStyle w:val="6"/>
        <w:spacing w:before="62"/>
        <w:rPr>
          <w:i/>
        </w:rPr>
      </w:pPr>
    </w:p>
    <w:p w14:paraId="41A0BEAF">
      <w:pPr>
        <w:pStyle w:val="6"/>
        <w:spacing w:before="1" w:line="312" w:lineRule="auto"/>
        <w:ind w:left="110" w:firstLine="705"/>
      </w:pPr>
      <w:r>
        <w:t xml:space="preserve">Утверждена на заседании кафедры международных отношений и права от </w:t>
      </w:r>
      <w:r>
        <w:rPr>
          <w:rFonts w:hint="default"/>
          <w:lang w:val="ru-RU"/>
        </w:rPr>
        <w:t>23</w:t>
      </w:r>
      <w:r>
        <w:t>.04. 202</w:t>
      </w:r>
      <w:r>
        <w:rPr>
          <w:rFonts w:hint="default"/>
          <w:lang w:val="ru-RU"/>
        </w:rPr>
        <w:t>4</w:t>
      </w:r>
      <w:r>
        <w:t xml:space="preserve"> Приказ №</w:t>
      </w:r>
      <w:r>
        <w:rPr>
          <w:rFonts w:hint="default"/>
          <w:lang w:val="ru-RU"/>
        </w:rPr>
        <w:t>5</w:t>
      </w:r>
      <w:bookmarkStart w:id="0" w:name="_GoBack"/>
      <w:bookmarkEnd w:id="0"/>
      <w:r>
        <w:t>.</w:t>
      </w:r>
    </w:p>
    <w:p w14:paraId="05271196">
      <w:pPr>
        <w:pStyle w:val="6"/>
      </w:pPr>
    </w:p>
    <w:p w14:paraId="1A2DB441">
      <w:pPr>
        <w:pStyle w:val="6"/>
      </w:pPr>
    </w:p>
    <w:p w14:paraId="4BDB2367">
      <w:pPr>
        <w:pStyle w:val="6"/>
      </w:pPr>
    </w:p>
    <w:p w14:paraId="0385B8AA">
      <w:pPr>
        <w:pStyle w:val="6"/>
      </w:pPr>
    </w:p>
    <w:p w14:paraId="7D425B93">
      <w:pPr>
        <w:pStyle w:val="6"/>
        <w:spacing w:before="47"/>
      </w:pPr>
    </w:p>
    <w:p w14:paraId="3AF9713E">
      <w:pPr>
        <w:pStyle w:val="6"/>
        <w:ind w:left="815"/>
      </w:pPr>
      <w:r>
        <w:rPr>
          <w:spacing w:val="-2"/>
        </w:rPr>
        <w:t>СОГЛАСОВАНО:</w:t>
      </w:r>
    </w:p>
    <w:p w14:paraId="0AF4850B">
      <w:pPr>
        <w:pStyle w:val="6"/>
        <w:spacing w:before="84" w:line="312" w:lineRule="auto"/>
        <w:ind w:left="815" w:right="4193"/>
      </w:pPr>
      <w:r>
        <w:rPr>
          <w:lang w:eastAsia="ru-RU"/>
        </w:rPr>
        <mc:AlternateContent>
          <mc:Choice Requires="wps">
            <w:drawing>
              <wp:anchor distT="0" distB="0" distL="0" distR="0" simplePos="0" relativeHeight="251660288" behindDoc="0" locked="0" layoutInCell="1" allowOverlap="1">
                <wp:simplePos x="0" y="0"/>
                <wp:positionH relativeFrom="page">
                  <wp:posOffset>4119245</wp:posOffset>
                </wp:positionH>
                <wp:positionV relativeFrom="paragraph">
                  <wp:posOffset>38735</wp:posOffset>
                </wp:positionV>
                <wp:extent cx="2800350" cy="676275"/>
                <wp:effectExtent l="0" t="0" r="0" b="0"/>
                <wp:wrapNone/>
                <wp:docPr id="1" name="Textbox 1"/>
                <wp:cNvGraphicFramePr/>
                <a:graphic xmlns:a="http://schemas.openxmlformats.org/drawingml/2006/main">
                  <a:graphicData uri="http://schemas.microsoft.com/office/word/2010/wordprocessingShape">
                    <wps:wsp>
                      <wps:cNvSpPr txBox="1"/>
                      <wps:spPr>
                        <a:xfrm>
                          <a:off x="0" y="0"/>
                          <a:ext cx="2800350" cy="676275"/>
                        </a:xfrm>
                        <a:prstGeom prst="rect">
                          <a:avLst/>
                        </a:prstGeom>
                        <a:ln w="9525">
                          <a:solidFill>
                            <a:srgbClr val="000000"/>
                          </a:solidFill>
                          <a:prstDash val="solid"/>
                        </a:ln>
                      </wps:spPr>
                      <wps:txbx>
                        <w:txbxContent>
                          <w:p w14:paraId="70F5F60A">
                            <w:pPr>
                              <w:spacing w:line="242" w:lineRule="auto"/>
                              <w:ind w:left="885" w:right="884" w:firstLine="187"/>
                              <w:rPr>
                                <w:b/>
                                <w:sz w:val="18"/>
                              </w:rPr>
                            </w:pPr>
                            <w:r>
                              <w:rPr>
                                <w:b/>
                                <w:sz w:val="18"/>
                              </w:rPr>
                              <w:t>ДОКУМЕНТ ПОДПИСАН ЭЛЕКТРОННОЙ</w:t>
                            </w:r>
                            <w:r>
                              <w:rPr>
                                <w:b/>
                                <w:spacing w:val="-12"/>
                                <w:sz w:val="18"/>
                              </w:rPr>
                              <w:t xml:space="preserve"> </w:t>
                            </w:r>
                            <w:r>
                              <w:rPr>
                                <w:b/>
                                <w:sz w:val="18"/>
                              </w:rPr>
                              <w:t>ПОДПИСЬЮ</w:t>
                            </w:r>
                          </w:p>
                          <w:p w14:paraId="011948B9">
                            <w:pPr>
                              <w:tabs>
                                <w:tab w:val="left" w:pos="2264"/>
                              </w:tabs>
                              <w:rPr>
                                <w:sz w:val="18"/>
                              </w:rPr>
                            </w:pPr>
                            <w:r>
                              <w:rPr>
                                <w:spacing w:val="-2"/>
                                <w:sz w:val="18"/>
                              </w:rPr>
                              <w:t>Сертификат</w:t>
                            </w:r>
                            <w:r>
                              <w:rPr>
                                <w:sz w:val="18"/>
                              </w:rPr>
                              <w:tab/>
                            </w:r>
                            <w:r>
                              <w:rPr>
                                <w:spacing w:val="-2"/>
                                <w:sz w:val="18"/>
                              </w:rPr>
                              <w:t>1575538388</w:t>
                            </w:r>
                          </w:p>
                          <w:p w14:paraId="39CCC59D">
                            <w:pPr>
                              <w:tabs>
                                <w:tab w:val="left" w:pos="2264"/>
                              </w:tabs>
                              <w:spacing w:before="2"/>
                              <w:rPr>
                                <w:sz w:val="18"/>
                              </w:rPr>
                            </w:pPr>
                            <w:r>
                              <w:rPr>
                                <w:sz w:val="18"/>
                              </w:rPr>
                              <w:t>Номер</w:t>
                            </w:r>
                            <w:r>
                              <w:rPr>
                                <w:spacing w:val="-2"/>
                                <w:sz w:val="18"/>
                              </w:rPr>
                              <w:t xml:space="preserve"> транзакции</w:t>
                            </w:r>
                            <w:r>
                              <w:rPr>
                                <w:sz w:val="18"/>
                              </w:rPr>
                              <w:tab/>
                            </w:r>
                            <w:r>
                              <w:rPr>
                                <w:spacing w:val="-2"/>
                                <w:sz w:val="18"/>
                              </w:rPr>
                              <w:t>00000000004D4F23</w:t>
                            </w:r>
                          </w:p>
                          <w:p w14:paraId="28503082">
                            <w:pPr>
                              <w:tabs>
                                <w:tab w:val="left" w:pos="2264"/>
                              </w:tabs>
                              <w:spacing w:before="3"/>
                              <w:rPr>
                                <w:sz w:val="18"/>
                              </w:rPr>
                            </w:pPr>
                            <w:r>
                              <w:rPr>
                                <w:spacing w:val="-2"/>
                                <w:sz w:val="18"/>
                              </w:rPr>
                              <w:t>Владелец</w:t>
                            </w:r>
                            <w:r>
                              <w:rPr>
                                <w:sz w:val="18"/>
                              </w:rPr>
                              <w:tab/>
                            </w:r>
                            <w:r>
                              <w:rPr>
                                <w:sz w:val="18"/>
                              </w:rPr>
                              <w:t>Гриванов</w:t>
                            </w:r>
                            <w:r>
                              <w:rPr>
                                <w:spacing w:val="-3"/>
                                <w:sz w:val="18"/>
                              </w:rPr>
                              <w:t xml:space="preserve"> </w:t>
                            </w:r>
                            <w:r>
                              <w:rPr>
                                <w:spacing w:val="-4"/>
                                <w:sz w:val="18"/>
                              </w:rPr>
                              <w:t>Р.И.</w:t>
                            </w:r>
                          </w:p>
                        </w:txbxContent>
                      </wps:txbx>
                      <wps:bodyPr wrap="square" lIns="0" tIns="0" rIns="0" bIns="0" rtlCol="0">
                        <a:noAutofit/>
                      </wps:bodyPr>
                    </wps:wsp>
                  </a:graphicData>
                </a:graphic>
              </wp:anchor>
            </w:drawing>
          </mc:Choice>
          <mc:Fallback>
            <w:pict>
              <v:shape id="Textbox 1" o:spid="_x0000_s1026" o:spt="202" type="#_x0000_t202" style="position:absolute;left:0pt;margin-left:324.35pt;margin-top:3.05pt;height:53.25pt;width:220.5pt;mso-position-horizontal-relative:page;z-index:251660288;mso-width-relative:page;mso-height-relative:page;" filled="f" stroked="t" coordsize="21600,21600" o:gfxdata="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mFcczYAAAACgEAAA8A&#10;AAAAAAAAAQAgAAAAIgAAAGRycy9kb3ducmV2LnhtbFBLAQIUABQAAAAIAIdO4kAh+VbI3gEAANcD&#10;AAAOAAAAAAAAAAEAIAAAACcBAABkcnMvZTJvRG9jLnhtbFBLBQYAAAAABgAGAFkBAAB3BQAAAAA=&#10;">
                <v:fill on="f" focussize="0,0"/>
                <v:stroke color="#000000" joinstyle="round"/>
                <v:imagedata o:title=""/>
                <o:lock v:ext="edit" aspectratio="f"/>
                <v:textbox inset="0mm,0mm,0mm,0mm">
                  <w:txbxContent>
                    <w:p w14:paraId="70F5F60A">
                      <w:pPr>
                        <w:spacing w:line="242" w:lineRule="auto"/>
                        <w:ind w:left="885" w:right="884" w:firstLine="187"/>
                        <w:rPr>
                          <w:b/>
                          <w:sz w:val="18"/>
                        </w:rPr>
                      </w:pPr>
                      <w:r>
                        <w:rPr>
                          <w:b/>
                          <w:sz w:val="18"/>
                        </w:rPr>
                        <w:t>ДОКУМЕНТ ПОДПИСАН ЭЛЕКТРОННОЙ</w:t>
                      </w:r>
                      <w:r>
                        <w:rPr>
                          <w:b/>
                          <w:spacing w:val="-12"/>
                          <w:sz w:val="18"/>
                        </w:rPr>
                        <w:t xml:space="preserve"> </w:t>
                      </w:r>
                      <w:r>
                        <w:rPr>
                          <w:b/>
                          <w:sz w:val="18"/>
                        </w:rPr>
                        <w:t>ПОДПИСЬЮ</w:t>
                      </w:r>
                    </w:p>
                    <w:p w14:paraId="011948B9">
                      <w:pPr>
                        <w:tabs>
                          <w:tab w:val="left" w:pos="2264"/>
                        </w:tabs>
                        <w:rPr>
                          <w:sz w:val="18"/>
                        </w:rPr>
                      </w:pPr>
                      <w:r>
                        <w:rPr>
                          <w:spacing w:val="-2"/>
                          <w:sz w:val="18"/>
                        </w:rPr>
                        <w:t>Сертификат</w:t>
                      </w:r>
                      <w:r>
                        <w:rPr>
                          <w:sz w:val="18"/>
                        </w:rPr>
                        <w:tab/>
                      </w:r>
                      <w:r>
                        <w:rPr>
                          <w:spacing w:val="-2"/>
                          <w:sz w:val="18"/>
                        </w:rPr>
                        <w:t>1575538388</w:t>
                      </w:r>
                    </w:p>
                    <w:p w14:paraId="39CCC59D">
                      <w:pPr>
                        <w:tabs>
                          <w:tab w:val="left" w:pos="2264"/>
                        </w:tabs>
                        <w:spacing w:before="2"/>
                        <w:rPr>
                          <w:sz w:val="18"/>
                        </w:rPr>
                      </w:pPr>
                      <w:r>
                        <w:rPr>
                          <w:sz w:val="18"/>
                        </w:rPr>
                        <w:t>Номер</w:t>
                      </w:r>
                      <w:r>
                        <w:rPr>
                          <w:spacing w:val="-2"/>
                          <w:sz w:val="18"/>
                        </w:rPr>
                        <w:t xml:space="preserve"> транзакции</w:t>
                      </w:r>
                      <w:r>
                        <w:rPr>
                          <w:sz w:val="18"/>
                        </w:rPr>
                        <w:tab/>
                      </w:r>
                      <w:r>
                        <w:rPr>
                          <w:spacing w:val="-2"/>
                          <w:sz w:val="18"/>
                        </w:rPr>
                        <w:t>00000000004D4F23</w:t>
                      </w:r>
                    </w:p>
                    <w:p w14:paraId="28503082">
                      <w:pPr>
                        <w:tabs>
                          <w:tab w:val="left" w:pos="2264"/>
                        </w:tabs>
                        <w:spacing w:before="3"/>
                        <w:rPr>
                          <w:sz w:val="18"/>
                        </w:rPr>
                      </w:pPr>
                      <w:r>
                        <w:rPr>
                          <w:spacing w:val="-2"/>
                          <w:sz w:val="18"/>
                        </w:rPr>
                        <w:t>Владелец</w:t>
                      </w:r>
                      <w:r>
                        <w:rPr>
                          <w:sz w:val="18"/>
                        </w:rPr>
                        <w:tab/>
                      </w:r>
                      <w:r>
                        <w:rPr>
                          <w:sz w:val="18"/>
                        </w:rPr>
                        <w:t>Гриванов</w:t>
                      </w:r>
                      <w:r>
                        <w:rPr>
                          <w:spacing w:val="-3"/>
                          <w:sz w:val="18"/>
                        </w:rPr>
                        <w:t xml:space="preserve"> </w:t>
                      </w:r>
                      <w:r>
                        <w:rPr>
                          <w:spacing w:val="-4"/>
                          <w:sz w:val="18"/>
                        </w:rPr>
                        <w:t>Р.И.</w:t>
                      </w:r>
                    </w:p>
                  </w:txbxContent>
                </v:textbox>
              </v:shape>
            </w:pict>
          </mc:Fallback>
        </mc:AlternateContent>
      </w:r>
      <w:r>
        <w:t>Заведующий</w:t>
      </w:r>
      <w:r>
        <w:rPr>
          <w:spacing w:val="-15"/>
        </w:rPr>
        <w:t xml:space="preserve"> </w:t>
      </w:r>
      <w:r>
        <w:t>кафедрой</w:t>
      </w:r>
      <w:r>
        <w:rPr>
          <w:spacing w:val="-15"/>
        </w:rPr>
        <w:t xml:space="preserve"> </w:t>
      </w:r>
      <w:r>
        <w:t xml:space="preserve">(разработчика) </w:t>
      </w:r>
      <w:r>
        <w:rPr>
          <w:u w:val="single"/>
        </w:rPr>
        <w:t>Гриванов Р.И.</w:t>
      </w:r>
    </w:p>
    <w:p w14:paraId="4B9F9506">
      <w:pPr>
        <w:pStyle w:val="6"/>
      </w:pPr>
    </w:p>
    <w:p w14:paraId="6285CBDC">
      <w:pPr>
        <w:pStyle w:val="6"/>
        <w:spacing w:before="21"/>
      </w:pPr>
    </w:p>
    <w:p w14:paraId="042E8A35">
      <w:pPr>
        <w:pStyle w:val="6"/>
        <w:spacing w:line="312" w:lineRule="auto"/>
        <w:ind w:left="815" w:right="4193"/>
      </w:pPr>
      <w:r>
        <w:rPr>
          <w:lang w:eastAsia="ru-RU"/>
        </w:rPr>
        <mc:AlternateContent>
          <mc:Choice Requires="wps">
            <w:drawing>
              <wp:anchor distT="0" distB="0" distL="0" distR="0" simplePos="0" relativeHeight="251659264" behindDoc="0" locked="0" layoutInCell="1" allowOverlap="1">
                <wp:simplePos x="0" y="0"/>
                <wp:positionH relativeFrom="page">
                  <wp:posOffset>4119245</wp:posOffset>
                </wp:positionH>
                <wp:positionV relativeFrom="paragraph">
                  <wp:posOffset>-14605</wp:posOffset>
                </wp:positionV>
                <wp:extent cx="2800350" cy="676275"/>
                <wp:effectExtent l="0" t="0" r="0" b="0"/>
                <wp:wrapNone/>
                <wp:docPr id="2" name="Textbox 2"/>
                <wp:cNvGraphicFramePr/>
                <a:graphic xmlns:a="http://schemas.openxmlformats.org/drawingml/2006/main">
                  <a:graphicData uri="http://schemas.microsoft.com/office/word/2010/wordprocessingShape">
                    <wps:wsp>
                      <wps:cNvSpPr txBox="1"/>
                      <wps:spPr>
                        <a:xfrm>
                          <a:off x="0" y="0"/>
                          <a:ext cx="2800350" cy="676275"/>
                        </a:xfrm>
                        <a:prstGeom prst="rect">
                          <a:avLst/>
                        </a:prstGeom>
                        <a:ln w="9525">
                          <a:solidFill>
                            <a:srgbClr val="000000"/>
                          </a:solidFill>
                          <a:prstDash val="solid"/>
                        </a:ln>
                      </wps:spPr>
                      <wps:txbx>
                        <w:txbxContent>
                          <w:p w14:paraId="42683D1D">
                            <w:pPr>
                              <w:spacing w:line="242" w:lineRule="auto"/>
                              <w:ind w:left="885" w:right="884" w:firstLine="187"/>
                              <w:rPr>
                                <w:b/>
                                <w:sz w:val="18"/>
                              </w:rPr>
                            </w:pPr>
                            <w:r>
                              <w:rPr>
                                <w:b/>
                                <w:sz w:val="18"/>
                              </w:rPr>
                              <w:t>ДОКУМЕНТ ПОДПИСАН ЭЛЕКТРОННОЙ</w:t>
                            </w:r>
                            <w:r>
                              <w:rPr>
                                <w:b/>
                                <w:spacing w:val="-12"/>
                                <w:sz w:val="18"/>
                              </w:rPr>
                              <w:t xml:space="preserve"> </w:t>
                            </w:r>
                            <w:r>
                              <w:rPr>
                                <w:b/>
                                <w:sz w:val="18"/>
                              </w:rPr>
                              <w:t>ПОДПИСЬЮ</w:t>
                            </w:r>
                          </w:p>
                          <w:p w14:paraId="7A21C147">
                            <w:pPr>
                              <w:tabs>
                                <w:tab w:val="left" w:pos="2264"/>
                              </w:tabs>
                              <w:rPr>
                                <w:sz w:val="18"/>
                              </w:rPr>
                            </w:pPr>
                            <w:r>
                              <w:rPr>
                                <w:spacing w:val="-2"/>
                                <w:sz w:val="18"/>
                              </w:rPr>
                              <w:t>Сертификат</w:t>
                            </w:r>
                            <w:r>
                              <w:rPr>
                                <w:sz w:val="18"/>
                              </w:rPr>
                              <w:tab/>
                            </w:r>
                            <w:r>
                              <w:rPr>
                                <w:spacing w:val="-2"/>
                                <w:sz w:val="18"/>
                              </w:rPr>
                              <w:t>1575458423</w:t>
                            </w:r>
                          </w:p>
                          <w:p w14:paraId="5AC41D3F">
                            <w:pPr>
                              <w:tabs>
                                <w:tab w:val="left" w:pos="2264"/>
                              </w:tabs>
                              <w:spacing w:before="2"/>
                              <w:rPr>
                                <w:sz w:val="18"/>
                              </w:rPr>
                            </w:pPr>
                            <w:r>
                              <w:rPr>
                                <w:sz w:val="18"/>
                              </w:rPr>
                              <w:t>Номер</w:t>
                            </w:r>
                            <w:r>
                              <w:rPr>
                                <w:spacing w:val="-2"/>
                                <w:sz w:val="18"/>
                              </w:rPr>
                              <w:t xml:space="preserve"> транзакции</w:t>
                            </w:r>
                            <w:r>
                              <w:rPr>
                                <w:sz w:val="18"/>
                              </w:rPr>
                              <w:tab/>
                            </w:r>
                            <w:r>
                              <w:rPr>
                                <w:spacing w:val="-2"/>
                                <w:sz w:val="18"/>
                              </w:rPr>
                              <w:t>00000000004D5279</w:t>
                            </w:r>
                          </w:p>
                          <w:p w14:paraId="7DABB345">
                            <w:pPr>
                              <w:tabs>
                                <w:tab w:val="left" w:pos="2264"/>
                              </w:tabs>
                              <w:spacing w:before="3"/>
                              <w:rPr>
                                <w:sz w:val="18"/>
                              </w:rPr>
                            </w:pPr>
                            <w:r>
                              <w:rPr>
                                <w:spacing w:val="-2"/>
                                <w:sz w:val="18"/>
                              </w:rPr>
                              <w:t>Владелец</w:t>
                            </w:r>
                            <w:r>
                              <w:rPr>
                                <w:sz w:val="18"/>
                              </w:rPr>
                              <w:tab/>
                            </w:r>
                            <w:r>
                              <w:rPr>
                                <w:sz w:val="18"/>
                              </w:rPr>
                              <w:t>Варкулевич</w:t>
                            </w:r>
                            <w:r>
                              <w:rPr>
                                <w:spacing w:val="-7"/>
                                <w:sz w:val="18"/>
                              </w:rPr>
                              <w:t xml:space="preserve"> </w:t>
                            </w:r>
                            <w:r>
                              <w:rPr>
                                <w:spacing w:val="-4"/>
                                <w:sz w:val="18"/>
                              </w:rPr>
                              <w:t>Т.В.</w:t>
                            </w:r>
                          </w:p>
                        </w:txbxContent>
                      </wps:txbx>
                      <wps:bodyPr wrap="square" lIns="0" tIns="0" rIns="0" bIns="0" rtlCol="0">
                        <a:noAutofit/>
                      </wps:bodyPr>
                    </wps:wsp>
                  </a:graphicData>
                </a:graphic>
              </wp:anchor>
            </w:drawing>
          </mc:Choice>
          <mc:Fallback>
            <w:pict>
              <v:shape id="Textbox 2" o:spid="_x0000_s1026" o:spt="202" type="#_x0000_t202" style="position:absolute;left:0pt;margin-left:324.35pt;margin-top:-1.15pt;height:53.25pt;width:220.5pt;mso-position-horizontal-relative:page;z-index:251659264;mso-width-relative:page;mso-height-relative:page;" filled="f" stroked="t" coordsize="21600,21600" o:gfxdata="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cdEV7aAAAACwEA&#10;AA8AAAAAAAAAAQAgAAAAIgAAAGRycy9kb3ducmV2LnhtbFBLAQIUABQAAAAIAIdO4kDMXMKx3wEA&#10;ANcDAAAOAAAAAAAAAAEAIAAAACkBAABkcnMvZTJvRG9jLnhtbFBLBQYAAAAABgAGAFkBAAB6BQAA&#10;AAA=&#10;">
                <v:fill on="f" focussize="0,0"/>
                <v:stroke color="#000000" joinstyle="round"/>
                <v:imagedata o:title=""/>
                <o:lock v:ext="edit" aspectratio="f"/>
                <v:textbox inset="0mm,0mm,0mm,0mm">
                  <w:txbxContent>
                    <w:p w14:paraId="42683D1D">
                      <w:pPr>
                        <w:spacing w:line="242" w:lineRule="auto"/>
                        <w:ind w:left="885" w:right="884" w:firstLine="187"/>
                        <w:rPr>
                          <w:b/>
                          <w:sz w:val="18"/>
                        </w:rPr>
                      </w:pPr>
                      <w:r>
                        <w:rPr>
                          <w:b/>
                          <w:sz w:val="18"/>
                        </w:rPr>
                        <w:t>ДОКУМЕНТ ПОДПИСАН ЭЛЕКТРОННОЙ</w:t>
                      </w:r>
                      <w:r>
                        <w:rPr>
                          <w:b/>
                          <w:spacing w:val="-12"/>
                          <w:sz w:val="18"/>
                        </w:rPr>
                        <w:t xml:space="preserve"> </w:t>
                      </w:r>
                      <w:r>
                        <w:rPr>
                          <w:b/>
                          <w:sz w:val="18"/>
                        </w:rPr>
                        <w:t>ПОДПИСЬЮ</w:t>
                      </w:r>
                    </w:p>
                    <w:p w14:paraId="7A21C147">
                      <w:pPr>
                        <w:tabs>
                          <w:tab w:val="left" w:pos="2264"/>
                        </w:tabs>
                        <w:rPr>
                          <w:sz w:val="18"/>
                        </w:rPr>
                      </w:pPr>
                      <w:r>
                        <w:rPr>
                          <w:spacing w:val="-2"/>
                          <w:sz w:val="18"/>
                        </w:rPr>
                        <w:t>Сертификат</w:t>
                      </w:r>
                      <w:r>
                        <w:rPr>
                          <w:sz w:val="18"/>
                        </w:rPr>
                        <w:tab/>
                      </w:r>
                      <w:r>
                        <w:rPr>
                          <w:spacing w:val="-2"/>
                          <w:sz w:val="18"/>
                        </w:rPr>
                        <w:t>1575458423</w:t>
                      </w:r>
                    </w:p>
                    <w:p w14:paraId="5AC41D3F">
                      <w:pPr>
                        <w:tabs>
                          <w:tab w:val="left" w:pos="2264"/>
                        </w:tabs>
                        <w:spacing w:before="2"/>
                        <w:rPr>
                          <w:sz w:val="18"/>
                        </w:rPr>
                      </w:pPr>
                      <w:r>
                        <w:rPr>
                          <w:sz w:val="18"/>
                        </w:rPr>
                        <w:t>Номер</w:t>
                      </w:r>
                      <w:r>
                        <w:rPr>
                          <w:spacing w:val="-2"/>
                          <w:sz w:val="18"/>
                        </w:rPr>
                        <w:t xml:space="preserve"> транзакции</w:t>
                      </w:r>
                      <w:r>
                        <w:rPr>
                          <w:sz w:val="18"/>
                        </w:rPr>
                        <w:tab/>
                      </w:r>
                      <w:r>
                        <w:rPr>
                          <w:spacing w:val="-2"/>
                          <w:sz w:val="18"/>
                        </w:rPr>
                        <w:t>00000000004D5279</w:t>
                      </w:r>
                    </w:p>
                    <w:p w14:paraId="7DABB345">
                      <w:pPr>
                        <w:tabs>
                          <w:tab w:val="left" w:pos="2264"/>
                        </w:tabs>
                        <w:spacing w:before="3"/>
                        <w:rPr>
                          <w:sz w:val="18"/>
                        </w:rPr>
                      </w:pPr>
                      <w:r>
                        <w:rPr>
                          <w:spacing w:val="-2"/>
                          <w:sz w:val="18"/>
                        </w:rPr>
                        <w:t>Владелец</w:t>
                      </w:r>
                      <w:r>
                        <w:rPr>
                          <w:sz w:val="18"/>
                        </w:rPr>
                        <w:tab/>
                      </w:r>
                      <w:r>
                        <w:rPr>
                          <w:sz w:val="18"/>
                        </w:rPr>
                        <w:t>Варкулевич</w:t>
                      </w:r>
                      <w:r>
                        <w:rPr>
                          <w:spacing w:val="-7"/>
                          <w:sz w:val="18"/>
                        </w:rPr>
                        <w:t xml:space="preserve"> </w:t>
                      </w:r>
                      <w:r>
                        <w:rPr>
                          <w:spacing w:val="-4"/>
                          <w:sz w:val="18"/>
                        </w:rPr>
                        <w:t>Т.В.</w:t>
                      </w:r>
                    </w:p>
                  </w:txbxContent>
                </v:textbox>
              </v:shape>
            </w:pict>
          </mc:Fallback>
        </mc:AlternateContent>
      </w:r>
      <w:r>
        <w:t>Заведующий</w:t>
      </w:r>
      <w:r>
        <w:rPr>
          <w:spacing w:val="-15"/>
        </w:rPr>
        <w:t xml:space="preserve"> </w:t>
      </w:r>
      <w:r>
        <w:t>кафедрой</w:t>
      </w:r>
      <w:r>
        <w:rPr>
          <w:spacing w:val="-15"/>
        </w:rPr>
        <w:t xml:space="preserve"> </w:t>
      </w:r>
      <w:r>
        <w:t xml:space="preserve">(выпускающей) </w:t>
      </w:r>
      <w:r>
        <w:rPr>
          <w:u w:val="single"/>
        </w:rPr>
        <w:t>Варкулевич Т.В.</w:t>
      </w:r>
    </w:p>
    <w:p w14:paraId="36AE70C6">
      <w:pPr>
        <w:spacing w:line="312" w:lineRule="auto"/>
        <w:sectPr>
          <w:pgSz w:w="11900" w:h="16840"/>
          <w:pgMar w:top="820" w:right="740" w:bottom="280" w:left="1300" w:header="720" w:footer="720" w:gutter="0"/>
          <w:cols w:space="720" w:num="1"/>
        </w:sectPr>
      </w:pPr>
    </w:p>
    <w:p w14:paraId="0246666A">
      <w:pPr>
        <w:pStyle w:val="2"/>
        <w:numPr>
          <w:ilvl w:val="0"/>
          <w:numId w:val="1"/>
        </w:numPr>
        <w:tabs>
          <w:tab w:val="left" w:pos="764"/>
        </w:tabs>
        <w:spacing w:before="75"/>
        <w:ind w:left="764" w:hanging="264"/>
      </w:pPr>
      <w:r>
        <w:t>Цель</w:t>
      </w:r>
      <w:r>
        <w:rPr>
          <w:spacing w:val="-5"/>
        </w:rPr>
        <w:t xml:space="preserve"> </w:t>
      </w:r>
      <w:r>
        <w:t>и</w:t>
      </w:r>
      <w:r>
        <w:rPr>
          <w:spacing w:val="-5"/>
        </w:rPr>
        <w:t xml:space="preserve"> </w:t>
      </w:r>
      <w:r>
        <w:t>задачи</w:t>
      </w:r>
      <w:r>
        <w:rPr>
          <w:spacing w:val="-5"/>
        </w:rPr>
        <w:t xml:space="preserve"> </w:t>
      </w:r>
      <w:r>
        <w:t>освоения</w:t>
      </w:r>
      <w:r>
        <w:rPr>
          <w:spacing w:val="-5"/>
        </w:rPr>
        <w:t xml:space="preserve"> </w:t>
      </w:r>
      <w:r>
        <w:t>дисциплины</w:t>
      </w:r>
      <w:r>
        <w:rPr>
          <w:spacing w:val="-5"/>
        </w:rPr>
        <w:t xml:space="preserve"> </w:t>
      </w:r>
      <w:r>
        <w:rPr>
          <w:spacing w:val="-2"/>
        </w:rPr>
        <w:t>(модуля)</w:t>
      </w:r>
    </w:p>
    <w:p w14:paraId="7407BC6E">
      <w:pPr>
        <w:pStyle w:val="6"/>
        <w:spacing w:before="18"/>
        <w:rPr>
          <w:rFonts w:ascii="Arial"/>
          <w:b/>
        </w:rPr>
      </w:pPr>
    </w:p>
    <w:p w14:paraId="18AFE4B6">
      <w:pPr>
        <w:pStyle w:val="6"/>
        <w:spacing w:before="1" w:line="247" w:lineRule="auto"/>
        <w:ind w:left="110" w:right="142" w:firstLine="705"/>
        <w:jc w:val="both"/>
      </w:pPr>
      <w:r>
        <w:t xml:space="preserve">Целью освоения дисциплины «Международное экономическое право» является формирование профессиональных компетенций в области международного экономического </w:t>
      </w:r>
      <w:r>
        <w:rPr>
          <w:spacing w:val="-2"/>
        </w:rPr>
        <w:t>права.</w:t>
      </w:r>
    </w:p>
    <w:p w14:paraId="47F0F191">
      <w:pPr>
        <w:pStyle w:val="6"/>
        <w:spacing w:before="2" w:line="247" w:lineRule="auto"/>
        <w:ind w:left="110" w:right="141" w:firstLine="705"/>
        <w:jc w:val="both"/>
      </w:pPr>
      <w:r>
        <w:t>Задачи освоения дисциплины: сформировать у студента основные знания в области международного экономического права, привить студентам навыки и умения, необходимые им для самостоятельной профессиональной деятельности.</w:t>
      </w:r>
    </w:p>
    <w:p w14:paraId="5CD065C6">
      <w:pPr>
        <w:pStyle w:val="2"/>
        <w:numPr>
          <w:ilvl w:val="0"/>
          <w:numId w:val="1"/>
        </w:numPr>
        <w:tabs>
          <w:tab w:val="left" w:pos="794"/>
        </w:tabs>
        <w:spacing w:before="241" w:line="247" w:lineRule="auto"/>
        <w:ind w:left="110" w:right="132" w:firstLine="390"/>
        <w:jc w:val="both"/>
      </w:pPr>
      <w:r>
        <w:t xml:space="preserve">Перечень планируемых результатов обучения по дисциплине (модулю), соотнесенных с планируемыми результатами освоения образовательной </w:t>
      </w:r>
      <w:r>
        <w:rPr>
          <w:spacing w:val="-2"/>
        </w:rPr>
        <w:t>программы</w:t>
      </w:r>
    </w:p>
    <w:p w14:paraId="61C9FFEE">
      <w:pPr>
        <w:pStyle w:val="6"/>
        <w:spacing w:before="12"/>
        <w:rPr>
          <w:rFonts w:ascii="Arial"/>
          <w:b/>
        </w:rPr>
      </w:pPr>
    </w:p>
    <w:p w14:paraId="39FB3C8E">
      <w:pPr>
        <w:pStyle w:val="6"/>
        <w:spacing w:line="247" w:lineRule="auto"/>
        <w:ind w:left="110" w:right="121" w:firstLine="705"/>
        <w:jc w:val="both"/>
      </w:pPr>
      <w:r>
        <w:t>Планируемыми</w:t>
      </w:r>
      <w:r>
        <w:rPr>
          <w:spacing w:val="77"/>
        </w:rPr>
        <w:t xml:space="preserve"> </w:t>
      </w:r>
      <w:r>
        <w:t>результатами</w:t>
      </w:r>
      <w:r>
        <w:rPr>
          <w:spacing w:val="77"/>
        </w:rPr>
        <w:t xml:space="preserve"> </w:t>
      </w:r>
      <w:r>
        <w:t>обучения</w:t>
      </w:r>
      <w:r>
        <w:rPr>
          <w:spacing w:val="77"/>
        </w:rPr>
        <w:t xml:space="preserve"> </w:t>
      </w:r>
      <w:r>
        <w:t>по</w:t>
      </w:r>
      <w:r>
        <w:rPr>
          <w:spacing w:val="77"/>
        </w:rPr>
        <w:t xml:space="preserve"> </w:t>
      </w:r>
      <w:r>
        <w:t>дисциплине</w:t>
      </w:r>
      <w:r>
        <w:rPr>
          <w:spacing w:val="77"/>
        </w:rPr>
        <w:t xml:space="preserve"> </w:t>
      </w:r>
      <w:r>
        <w:t>являются</w:t>
      </w:r>
      <w:r>
        <w:rPr>
          <w:spacing w:val="77"/>
        </w:rPr>
        <w:t xml:space="preserve"> </w:t>
      </w:r>
      <w:r>
        <w:t>знания,</w:t>
      </w:r>
      <w:r>
        <w:rPr>
          <w:spacing w:val="77"/>
        </w:rPr>
        <w:t xml:space="preserve"> </w:t>
      </w:r>
      <w:r>
        <w:t>умения, н</w:t>
      </w:r>
      <w:r>
        <w:rPr>
          <w:spacing w:val="-15"/>
        </w:rPr>
        <w:t>авыки</w:t>
      </w:r>
      <w:r>
        <w:t>,</w:t>
      </w:r>
      <w:r>
        <w:rPr>
          <w:spacing w:val="-15"/>
        </w:rPr>
        <w:t xml:space="preserve"> </w:t>
      </w:r>
      <w:r>
        <w:t>соотнесенные</w:t>
      </w:r>
      <w:r>
        <w:rPr>
          <w:spacing w:val="40"/>
        </w:rPr>
        <w:t xml:space="preserve"> </w:t>
      </w:r>
      <w:r>
        <w:t>с</w:t>
      </w:r>
      <w:r>
        <w:rPr>
          <w:spacing w:val="40"/>
        </w:rPr>
        <w:t xml:space="preserve"> </w:t>
      </w:r>
      <w:r>
        <w:t>компетенциями,</w:t>
      </w:r>
      <w:r>
        <w:rPr>
          <w:spacing w:val="40"/>
        </w:rPr>
        <w:t xml:space="preserve"> </w:t>
      </w:r>
      <w:r>
        <w:t>которые</w:t>
      </w:r>
      <w:r>
        <w:rPr>
          <w:spacing w:val="40"/>
        </w:rPr>
        <w:t xml:space="preserve"> </w:t>
      </w:r>
      <w:r>
        <w:t>формирует</w:t>
      </w:r>
      <w:r>
        <w:rPr>
          <w:spacing w:val="40"/>
        </w:rPr>
        <w:t xml:space="preserve"> </w:t>
      </w:r>
      <w:r>
        <w:t>дисциплина,</w:t>
      </w:r>
      <w:r>
        <w:rPr>
          <w:spacing w:val="40"/>
        </w:rPr>
        <w:t xml:space="preserve"> </w:t>
      </w:r>
      <w:r>
        <w:t>и обеспечивающие достижение планируемых результатов по образовательной программе в целом. Перечень компетенций, формируемых в результате изучения дисциплины (модуля), приведен в таблице 1.</w:t>
      </w:r>
    </w:p>
    <w:p w14:paraId="07352B2B">
      <w:pPr>
        <w:pStyle w:val="6"/>
        <w:spacing w:before="43"/>
      </w:pPr>
    </w:p>
    <w:p w14:paraId="5850561B">
      <w:pPr>
        <w:pStyle w:val="6"/>
        <w:spacing w:line="312" w:lineRule="auto"/>
        <w:ind w:left="110" w:right="172" w:firstLine="705"/>
        <w:jc w:val="both"/>
      </w:pPr>
      <w:r>
        <w:t>Таблица 1 – Компетенции обучающегося, формируемые в результате освоения дисциплины (модуля)</w:t>
      </w:r>
    </w:p>
    <w:tbl>
      <w:tblPr>
        <w:tblStyle w:val="8"/>
        <w:tblW w:w="0" w:type="auto"/>
        <w:tblInd w:w="23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20"/>
        <w:gridCol w:w="1320"/>
        <w:gridCol w:w="2250"/>
        <w:gridCol w:w="1080"/>
        <w:gridCol w:w="3120"/>
      </w:tblGrid>
      <w:tr w14:paraId="3C34DE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5" w:hRule="atLeast"/>
        </w:trPr>
        <w:tc>
          <w:tcPr>
            <w:tcW w:w="1620" w:type="dxa"/>
          </w:tcPr>
          <w:p w14:paraId="48799067">
            <w:pPr>
              <w:pStyle w:val="10"/>
              <w:spacing w:line="193" w:lineRule="exact"/>
              <w:ind w:left="19" w:right="11"/>
              <w:jc w:val="center"/>
              <w:rPr>
                <w:sz w:val="19"/>
              </w:rPr>
            </w:pPr>
            <w:r>
              <w:rPr>
                <w:sz w:val="19"/>
              </w:rPr>
              <w:t>Название</w:t>
            </w:r>
            <w:r>
              <w:rPr>
                <w:spacing w:val="9"/>
                <w:sz w:val="19"/>
              </w:rPr>
              <w:t xml:space="preserve"> </w:t>
            </w:r>
            <w:r>
              <w:rPr>
                <w:spacing w:val="-4"/>
                <w:sz w:val="19"/>
              </w:rPr>
              <w:t>ОПОП</w:t>
            </w:r>
          </w:p>
          <w:p w14:paraId="44A8F061">
            <w:pPr>
              <w:pStyle w:val="10"/>
              <w:spacing w:before="6"/>
              <w:ind w:left="19"/>
              <w:jc w:val="center"/>
              <w:rPr>
                <w:sz w:val="19"/>
              </w:rPr>
            </w:pPr>
            <w:r>
              <w:rPr>
                <w:spacing w:val="-5"/>
                <w:sz w:val="19"/>
              </w:rPr>
              <w:t>ВО,</w:t>
            </w:r>
          </w:p>
          <w:p w14:paraId="364A00AA">
            <w:pPr>
              <w:pStyle w:val="10"/>
              <w:spacing w:before="7"/>
              <w:ind w:left="19" w:right="8"/>
              <w:jc w:val="center"/>
              <w:rPr>
                <w:sz w:val="19"/>
              </w:rPr>
            </w:pPr>
            <w:r>
              <w:rPr>
                <w:spacing w:val="-2"/>
                <w:sz w:val="19"/>
              </w:rPr>
              <w:t>сокращенное</w:t>
            </w:r>
          </w:p>
        </w:tc>
        <w:tc>
          <w:tcPr>
            <w:tcW w:w="1320" w:type="dxa"/>
          </w:tcPr>
          <w:p w14:paraId="589804AF">
            <w:pPr>
              <w:pStyle w:val="10"/>
              <w:spacing w:before="49" w:line="312" w:lineRule="auto"/>
              <w:ind w:firstLine="382"/>
              <w:rPr>
                <w:sz w:val="19"/>
              </w:rPr>
            </w:pPr>
            <w:r>
              <w:rPr>
                <w:spacing w:val="-4"/>
                <w:sz w:val="19"/>
              </w:rPr>
              <w:t xml:space="preserve">Код </w:t>
            </w:r>
            <w:r>
              <w:rPr>
                <w:spacing w:val="-2"/>
                <w:sz w:val="19"/>
              </w:rPr>
              <w:t>компетенции</w:t>
            </w:r>
          </w:p>
        </w:tc>
        <w:tc>
          <w:tcPr>
            <w:tcW w:w="2250" w:type="dxa"/>
          </w:tcPr>
          <w:p w14:paraId="71C68F13">
            <w:pPr>
              <w:pStyle w:val="10"/>
              <w:spacing w:before="79" w:line="247" w:lineRule="auto"/>
              <w:ind w:left="577" w:hanging="75"/>
              <w:rPr>
                <w:sz w:val="19"/>
              </w:rPr>
            </w:pPr>
            <w:r>
              <w:rPr>
                <w:spacing w:val="-2"/>
                <w:sz w:val="19"/>
              </w:rPr>
              <w:t>Формулировка компетенции</w:t>
            </w:r>
          </w:p>
        </w:tc>
        <w:tc>
          <w:tcPr>
            <w:tcW w:w="4200" w:type="dxa"/>
            <w:gridSpan w:val="2"/>
          </w:tcPr>
          <w:p w14:paraId="7BEA4276">
            <w:pPr>
              <w:pStyle w:val="10"/>
              <w:spacing w:before="199"/>
              <w:ind w:left="817"/>
              <w:rPr>
                <w:sz w:val="19"/>
              </w:rPr>
            </w:pPr>
            <w:r>
              <w:rPr>
                <w:sz w:val="19"/>
              </w:rPr>
              <w:t>Планируемые</w:t>
            </w:r>
            <w:r>
              <w:rPr>
                <w:spacing w:val="14"/>
                <w:sz w:val="19"/>
              </w:rPr>
              <w:t xml:space="preserve"> </w:t>
            </w:r>
            <w:r>
              <w:rPr>
                <w:sz w:val="19"/>
              </w:rPr>
              <w:t>результаты</w:t>
            </w:r>
            <w:r>
              <w:rPr>
                <w:spacing w:val="14"/>
                <w:sz w:val="19"/>
              </w:rPr>
              <w:t xml:space="preserve"> </w:t>
            </w:r>
            <w:r>
              <w:rPr>
                <w:spacing w:val="-2"/>
                <w:sz w:val="19"/>
              </w:rPr>
              <w:t>обучения</w:t>
            </w:r>
          </w:p>
        </w:tc>
      </w:tr>
      <w:tr w14:paraId="05741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0" w:hRule="atLeast"/>
        </w:trPr>
        <w:tc>
          <w:tcPr>
            <w:tcW w:w="1620" w:type="dxa"/>
            <w:vMerge w:val="restart"/>
          </w:tcPr>
          <w:p w14:paraId="2C67CB0C">
            <w:pPr>
              <w:pStyle w:val="10"/>
              <w:spacing w:line="193" w:lineRule="exact"/>
              <w:ind w:left="19" w:right="12"/>
              <w:jc w:val="center"/>
              <w:rPr>
                <w:sz w:val="19"/>
              </w:rPr>
            </w:pPr>
            <w:r>
              <w:rPr>
                <w:spacing w:val="-2"/>
                <w:sz w:val="19"/>
              </w:rPr>
              <w:t>38.03.02</w:t>
            </w:r>
          </w:p>
          <w:p w14:paraId="32BD6827">
            <w:pPr>
              <w:pStyle w:val="10"/>
              <w:spacing w:before="6" w:line="247" w:lineRule="auto"/>
              <w:ind w:left="150" w:right="174"/>
              <w:jc w:val="center"/>
              <w:rPr>
                <w:sz w:val="19"/>
              </w:rPr>
            </w:pPr>
            <w:r>
              <w:rPr>
                <w:spacing w:val="-2"/>
                <w:sz w:val="19"/>
              </w:rPr>
              <w:t>«Менеджмент» (Б-МН)</w:t>
            </w:r>
          </w:p>
        </w:tc>
        <w:tc>
          <w:tcPr>
            <w:tcW w:w="1320" w:type="dxa"/>
            <w:vMerge w:val="restart"/>
          </w:tcPr>
          <w:p w14:paraId="5E76CB08">
            <w:pPr>
              <w:pStyle w:val="10"/>
              <w:spacing w:before="4"/>
              <w:ind w:left="442"/>
              <w:rPr>
                <w:sz w:val="19"/>
              </w:rPr>
            </w:pPr>
            <w:r>
              <w:rPr>
                <w:sz w:val="19"/>
              </w:rPr>
              <w:t>ПК-</w:t>
            </w:r>
            <w:r>
              <w:rPr>
                <w:spacing w:val="-10"/>
                <w:sz w:val="19"/>
              </w:rPr>
              <w:t>7</w:t>
            </w:r>
          </w:p>
        </w:tc>
        <w:tc>
          <w:tcPr>
            <w:tcW w:w="2250" w:type="dxa"/>
            <w:vMerge w:val="restart"/>
          </w:tcPr>
          <w:p w14:paraId="56D31E6A">
            <w:pPr>
              <w:pStyle w:val="10"/>
              <w:tabs>
                <w:tab w:val="left" w:pos="1315"/>
              </w:tabs>
              <w:spacing w:line="193" w:lineRule="exact"/>
              <w:rPr>
                <w:sz w:val="19"/>
              </w:rPr>
            </w:pPr>
            <w:r>
              <w:rPr>
                <w:spacing w:val="-2"/>
                <w:sz w:val="19"/>
              </w:rPr>
              <w:t>Владение</w:t>
            </w:r>
            <w:r>
              <w:rPr>
                <w:sz w:val="19"/>
              </w:rPr>
              <w:tab/>
            </w:r>
            <w:r>
              <w:rPr>
                <w:spacing w:val="-2"/>
                <w:sz w:val="19"/>
              </w:rPr>
              <w:t>навыками</w:t>
            </w:r>
          </w:p>
          <w:p w14:paraId="543DB29A">
            <w:pPr>
              <w:pStyle w:val="10"/>
              <w:tabs>
                <w:tab w:val="left" w:pos="1020"/>
                <w:tab w:val="left" w:pos="1119"/>
                <w:tab w:val="left" w:pos="1371"/>
                <w:tab w:val="left" w:pos="1437"/>
                <w:tab w:val="left" w:pos="1485"/>
                <w:tab w:val="left" w:pos="1823"/>
                <w:tab w:val="left" w:pos="2054"/>
              </w:tabs>
              <w:spacing w:before="6" w:line="247" w:lineRule="auto"/>
              <w:ind w:right="91"/>
              <w:rPr>
                <w:sz w:val="19"/>
              </w:rPr>
            </w:pPr>
            <w:r>
              <w:rPr>
                <w:spacing w:val="-2"/>
                <w:sz w:val="19"/>
              </w:rPr>
              <w:t>поэтапного</w:t>
            </w:r>
            <w:r>
              <w:rPr>
                <w:sz w:val="19"/>
              </w:rPr>
              <w:tab/>
            </w:r>
            <w:r>
              <w:rPr>
                <w:sz w:val="19"/>
              </w:rPr>
              <w:tab/>
            </w:r>
            <w:r>
              <w:rPr>
                <w:sz w:val="19"/>
              </w:rPr>
              <w:tab/>
            </w:r>
            <w:r>
              <w:rPr>
                <w:spacing w:val="-2"/>
                <w:sz w:val="19"/>
              </w:rPr>
              <w:t>контроля реализации</w:t>
            </w:r>
            <w:r>
              <w:rPr>
                <w:sz w:val="19"/>
              </w:rPr>
              <w:tab/>
            </w:r>
            <w:r>
              <w:rPr>
                <w:sz w:val="19"/>
              </w:rPr>
              <w:tab/>
            </w:r>
            <w:r>
              <w:rPr>
                <w:sz w:val="19"/>
              </w:rPr>
              <w:tab/>
            </w:r>
            <w:r>
              <w:rPr>
                <w:sz w:val="19"/>
              </w:rPr>
              <w:tab/>
            </w:r>
            <w:r>
              <w:rPr>
                <w:sz w:val="19"/>
              </w:rPr>
              <w:tab/>
            </w:r>
            <w:r>
              <w:rPr>
                <w:spacing w:val="-19"/>
                <w:sz w:val="19"/>
              </w:rPr>
              <w:t xml:space="preserve"> </w:t>
            </w:r>
            <w:r>
              <w:rPr>
                <w:sz w:val="19"/>
              </w:rPr>
              <w:t xml:space="preserve">бизнес- </w:t>
            </w:r>
            <w:r>
              <w:rPr>
                <w:spacing w:val="-2"/>
                <w:sz w:val="19"/>
              </w:rPr>
              <w:t>планов</w:t>
            </w:r>
            <w:r>
              <w:rPr>
                <w:sz w:val="19"/>
              </w:rPr>
              <w:tab/>
            </w:r>
            <w:r>
              <w:rPr>
                <w:spacing w:val="-10"/>
                <w:sz w:val="19"/>
              </w:rPr>
              <w:t>и</w:t>
            </w:r>
            <w:r>
              <w:rPr>
                <w:sz w:val="19"/>
              </w:rPr>
              <w:tab/>
            </w:r>
            <w:r>
              <w:rPr>
                <w:sz w:val="19"/>
              </w:rPr>
              <w:tab/>
            </w:r>
            <w:r>
              <w:rPr>
                <w:sz w:val="19"/>
              </w:rPr>
              <w:tab/>
            </w:r>
            <w:r>
              <w:rPr>
                <w:spacing w:val="-35"/>
                <w:sz w:val="19"/>
              </w:rPr>
              <w:t xml:space="preserve"> </w:t>
            </w:r>
            <w:r>
              <w:rPr>
                <w:sz w:val="19"/>
              </w:rPr>
              <w:t xml:space="preserve">условий </w:t>
            </w:r>
            <w:r>
              <w:rPr>
                <w:spacing w:val="-2"/>
                <w:sz w:val="19"/>
              </w:rPr>
              <w:t xml:space="preserve">заключаемых </w:t>
            </w:r>
            <w:r>
              <w:rPr>
                <w:sz w:val="19"/>
              </w:rPr>
              <w:t>соглашений,</w:t>
            </w:r>
            <w:r>
              <w:rPr>
                <w:spacing w:val="40"/>
                <w:sz w:val="19"/>
              </w:rPr>
              <w:t xml:space="preserve"> </w:t>
            </w:r>
            <w:r>
              <w:rPr>
                <w:sz w:val="19"/>
              </w:rPr>
              <w:t>договоров и</w:t>
            </w:r>
            <w:r>
              <w:rPr>
                <w:spacing w:val="40"/>
                <w:sz w:val="19"/>
              </w:rPr>
              <w:t xml:space="preserve"> </w:t>
            </w:r>
            <w:r>
              <w:rPr>
                <w:sz w:val="19"/>
              </w:rPr>
              <w:t>контрактов,</w:t>
            </w:r>
            <w:r>
              <w:rPr>
                <w:spacing w:val="40"/>
                <w:sz w:val="19"/>
              </w:rPr>
              <w:t xml:space="preserve"> </w:t>
            </w:r>
            <w:r>
              <w:rPr>
                <w:sz w:val="19"/>
              </w:rPr>
              <w:t xml:space="preserve">умением </w:t>
            </w:r>
            <w:r>
              <w:rPr>
                <w:spacing w:val="-2"/>
                <w:sz w:val="19"/>
              </w:rPr>
              <w:t>координировать деятельность исполнителей</w:t>
            </w:r>
            <w:r>
              <w:rPr>
                <w:sz w:val="19"/>
              </w:rPr>
              <w:tab/>
            </w:r>
            <w:r>
              <w:rPr>
                <w:sz w:val="19"/>
              </w:rPr>
              <w:tab/>
            </w:r>
            <w:r>
              <w:rPr>
                <w:sz w:val="19"/>
              </w:rPr>
              <w:tab/>
            </w:r>
            <w:r>
              <w:rPr>
                <w:sz w:val="19"/>
              </w:rPr>
              <w:tab/>
            </w:r>
            <w:r>
              <w:rPr>
                <w:sz w:val="19"/>
              </w:rPr>
              <w:tab/>
            </w:r>
            <w:r>
              <w:rPr>
                <w:spacing w:val="-10"/>
                <w:sz w:val="19"/>
              </w:rPr>
              <w:t>с</w:t>
            </w:r>
            <w:r>
              <w:rPr>
                <w:spacing w:val="-2"/>
                <w:sz w:val="19"/>
              </w:rPr>
              <w:t xml:space="preserve"> помощью</w:t>
            </w:r>
            <w:r>
              <w:rPr>
                <w:spacing w:val="80"/>
                <w:sz w:val="19"/>
              </w:rPr>
              <w:t xml:space="preserve"> </w:t>
            </w:r>
            <w:r>
              <w:rPr>
                <w:spacing w:val="-2"/>
                <w:sz w:val="19"/>
              </w:rPr>
              <w:t>методического инструментария реализации управленческих</w:t>
            </w:r>
            <w:r>
              <w:rPr>
                <w:spacing w:val="80"/>
                <w:sz w:val="19"/>
              </w:rPr>
              <w:t xml:space="preserve"> </w:t>
            </w:r>
            <w:r>
              <w:rPr>
                <w:spacing w:val="-2"/>
                <w:sz w:val="19"/>
              </w:rPr>
              <w:t>решений</w:t>
            </w:r>
            <w:r>
              <w:rPr>
                <w:sz w:val="19"/>
              </w:rPr>
              <w:tab/>
            </w:r>
            <w:r>
              <w:rPr>
                <w:sz w:val="19"/>
              </w:rPr>
              <w:tab/>
            </w:r>
            <w:r>
              <w:rPr>
                <w:spacing w:val="-10"/>
                <w:sz w:val="19"/>
              </w:rPr>
              <w:t>в</w:t>
            </w:r>
            <w:r>
              <w:rPr>
                <w:sz w:val="19"/>
              </w:rPr>
              <w:tab/>
            </w:r>
            <w:r>
              <w:rPr>
                <w:sz w:val="19"/>
              </w:rPr>
              <w:tab/>
            </w:r>
            <w:r>
              <w:rPr>
                <w:sz w:val="19"/>
              </w:rPr>
              <w:tab/>
            </w:r>
            <w:r>
              <w:rPr>
                <w:spacing w:val="-2"/>
                <w:sz w:val="19"/>
              </w:rPr>
              <w:t>области функционального менеджмента</w:t>
            </w:r>
            <w:r>
              <w:rPr>
                <w:sz w:val="19"/>
              </w:rPr>
              <w:tab/>
            </w:r>
            <w:r>
              <w:rPr>
                <w:sz w:val="19"/>
              </w:rPr>
              <w:tab/>
            </w:r>
            <w:r>
              <w:rPr>
                <w:sz w:val="19"/>
              </w:rPr>
              <w:tab/>
            </w:r>
            <w:r>
              <w:rPr>
                <w:sz w:val="19"/>
              </w:rPr>
              <w:tab/>
            </w:r>
            <w:r>
              <w:rPr>
                <w:spacing w:val="-20"/>
                <w:sz w:val="19"/>
              </w:rPr>
              <w:t xml:space="preserve"> </w:t>
            </w:r>
            <w:r>
              <w:rPr>
                <w:sz w:val="19"/>
              </w:rPr>
              <w:t xml:space="preserve">для </w:t>
            </w:r>
            <w:r>
              <w:rPr>
                <w:spacing w:val="-2"/>
                <w:sz w:val="19"/>
              </w:rPr>
              <w:t>достижения</w:t>
            </w:r>
            <w:r>
              <w:rPr>
                <w:sz w:val="19"/>
              </w:rPr>
              <w:tab/>
            </w:r>
            <w:r>
              <w:rPr>
                <w:sz w:val="19"/>
              </w:rPr>
              <w:tab/>
            </w:r>
            <w:r>
              <w:rPr>
                <w:sz w:val="19"/>
              </w:rPr>
              <w:tab/>
            </w:r>
            <w:r>
              <w:rPr>
                <w:spacing w:val="-2"/>
                <w:sz w:val="19"/>
              </w:rPr>
              <w:t>высокой согласованности</w:t>
            </w:r>
            <w:r>
              <w:rPr>
                <w:sz w:val="19"/>
              </w:rPr>
              <w:tab/>
            </w:r>
            <w:r>
              <w:rPr>
                <w:spacing w:val="-4"/>
                <w:sz w:val="19"/>
              </w:rPr>
              <w:t xml:space="preserve">при </w:t>
            </w:r>
            <w:r>
              <w:rPr>
                <w:spacing w:val="-2"/>
                <w:sz w:val="19"/>
              </w:rPr>
              <w:t>выполнении</w:t>
            </w:r>
            <w:r>
              <w:rPr>
                <w:spacing w:val="80"/>
                <w:sz w:val="19"/>
              </w:rPr>
              <w:t xml:space="preserve"> </w:t>
            </w:r>
            <w:r>
              <w:rPr>
                <w:sz w:val="19"/>
              </w:rPr>
              <w:t>конкретных</w:t>
            </w:r>
            <w:r>
              <w:rPr>
                <w:spacing w:val="40"/>
                <w:sz w:val="19"/>
              </w:rPr>
              <w:t xml:space="preserve"> </w:t>
            </w:r>
            <w:r>
              <w:rPr>
                <w:sz w:val="19"/>
              </w:rPr>
              <w:t>проектов</w:t>
            </w:r>
            <w:r>
              <w:rPr>
                <w:spacing w:val="40"/>
                <w:sz w:val="19"/>
              </w:rPr>
              <w:t xml:space="preserve"> </w:t>
            </w:r>
            <w:r>
              <w:rPr>
                <w:sz w:val="19"/>
              </w:rPr>
              <w:t xml:space="preserve">и </w:t>
            </w:r>
            <w:r>
              <w:rPr>
                <w:spacing w:val="-2"/>
                <w:sz w:val="19"/>
              </w:rPr>
              <w:t>работ</w:t>
            </w:r>
          </w:p>
        </w:tc>
        <w:tc>
          <w:tcPr>
            <w:tcW w:w="1080" w:type="dxa"/>
          </w:tcPr>
          <w:p w14:paraId="2079D9AD">
            <w:pPr>
              <w:pStyle w:val="10"/>
              <w:spacing w:before="4"/>
              <w:rPr>
                <w:sz w:val="19"/>
              </w:rPr>
            </w:pPr>
            <w:r>
              <w:rPr>
                <w:spacing w:val="-2"/>
                <w:sz w:val="19"/>
              </w:rPr>
              <w:t>Знания:</w:t>
            </w:r>
          </w:p>
        </w:tc>
        <w:tc>
          <w:tcPr>
            <w:tcW w:w="3120" w:type="dxa"/>
          </w:tcPr>
          <w:p w14:paraId="65CD59FA">
            <w:pPr>
              <w:pStyle w:val="10"/>
              <w:spacing w:line="193" w:lineRule="exact"/>
              <w:rPr>
                <w:sz w:val="19"/>
              </w:rPr>
            </w:pPr>
            <w:r>
              <w:rPr>
                <w:sz w:val="19"/>
              </w:rPr>
              <w:t>особенностей</w:t>
            </w:r>
            <w:r>
              <w:rPr>
                <w:spacing w:val="15"/>
                <w:sz w:val="19"/>
              </w:rPr>
              <w:t xml:space="preserve"> </w:t>
            </w:r>
            <w:r>
              <w:rPr>
                <w:spacing w:val="-2"/>
                <w:sz w:val="19"/>
              </w:rPr>
              <w:t>правового</w:t>
            </w:r>
          </w:p>
          <w:p w14:paraId="29C21501">
            <w:pPr>
              <w:pStyle w:val="10"/>
              <w:spacing w:before="6" w:line="247" w:lineRule="auto"/>
              <w:ind w:right="206"/>
              <w:rPr>
                <w:sz w:val="19"/>
              </w:rPr>
            </w:pPr>
            <w:r>
              <w:rPr>
                <w:sz w:val="19"/>
              </w:rPr>
              <w:t xml:space="preserve">регулирования статуса субъектов международного экономического права и операторов международных экономических </w:t>
            </w:r>
            <w:r>
              <w:rPr>
                <w:spacing w:val="-2"/>
                <w:sz w:val="19"/>
              </w:rPr>
              <w:t>отношений</w:t>
            </w:r>
          </w:p>
        </w:tc>
      </w:tr>
      <w:tr w14:paraId="3BCA68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0" w:hRule="atLeast"/>
        </w:trPr>
        <w:tc>
          <w:tcPr>
            <w:tcW w:w="1620" w:type="dxa"/>
            <w:vMerge w:val="continue"/>
            <w:tcBorders>
              <w:top w:val="nil"/>
            </w:tcBorders>
          </w:tcPr>
          <w:p w14:paraId="47CD79B0">
            <w:pPr>
              <w:rPr>
                <w:sz w:val="2"/>
                <w:szCs w:val="2"/>
              </w:rPr>
            </w:pPr>
          </w:p>
        </w:tc>
        <w:tc>
          <w:tcPr>
            <w:tcW w:w="1320" w:type="dxa"/>
            <w:vMerge w:val="continue"/>
            <w:tcBorders>
              <w:top w:val="nil"/>
            </w:tcBorders>
          </w:tcPr>
          <w:p w14:paraId="5FB5D555">
            <w:pPr>
              <w:rPr>
                <w:sz w:val="2"/>
                <w:szCs w:val="2"/>
              </w:rPr>
            </w:pPr>
          </w:p>
        </w:tc>
        <w:tc>
          <w:tcPr>
            <w:tcW w:w="2250" w:type="dxa"/>
            <w:vMerge w:val="continue"/>
            <w:tcBorders>
              <w:top w:val="nil"/>
            </w:tcBorders>
          </w:tcPr>
          <w:p w14:paraId="460BAAB2">
            <w:pPr>
              <w:rPr>
                <w:sz w:val="2"/>
                <w:szCs w:val="2"/>
              </w:rPr>
            </w:pPr>
          </w:p>
        </w:tc>
        <w:tc>
          <w:tcPr>
            <w:tcW w:w="1080" w:type="dxa"/>
          </w:tcPr>
          <w:p w14:paraId="6EF050F5">
            <w:pPr>
              <w:pStyle w:val="10"/>
              <w:spacing w:before="4"/>
              <w:rPr>
                <w:sz w:val="19"/>
              </w:rPr>
            </w:pPr>
            <w:r>
              <w:rPr>
                <w:spacing w:val="-2"/>
                <w:sz w:val="19"/>
              </w:rPr>
              <w:t>Умения:</w:t>
            </w:r>
          </w:p>
        </w:tc>
        <w:tc>
          <w:tcPr>
            <w:tcW w:w="3120" w:type="dxa"/>
          </w:tcPr>
          <w:p w14:paraId="400F01F7">
            <w:pPr>
              <w:pStyle w:val="10"/>
              <w:spacing w:line="193" w:lineRule="exact"/>
              <w:rPr>
                <w:sz w:val="19"/>
              </w:rPr>
            </w:pPr>
            <w:r>
              <w:rPr>
                <w:sz w:val="19"/>
              </w:rPr>
              <w:t>применять</w:t>
            </w:r>
            <w:r>
              <w:rPr>
                <w:spacing w:val="11"/>
                <w:sz w:val="19"/>
              </w:rPr>
              <w:t xml:space="preserve"> </w:t>
            </w:r>
            <w:r>
              <w:rPr>
                <w:spacing w:val="-4"/>
                <w:sz w:val="19"/>
              </w:rPr>
              <w:t>нормы</w:t>
            </w:r>
          </w:p>
          <w:p w14:paraId="43E07E25">
            <w:pPr>
              <w:pStyle w:val="10"/>
              <w:spacing w:before="6" w:line="247" w:lineRule="auto"/>
              <w:ind w:right="206"/>
              <w:rPr>
                <w:sz w:val="19"/>
              </w:rPr>
            </w:pPr>
            <w:r>
              <w:rPr>
                <w:sz w:val="19"/>
              </w:rPr>
              <w:t>международного экономического права при составлении</w:t>
            </w:r>
            <w:r>
              <w:rPr>
                <w:spacing w:val="40"/>
                <w:sz w:val="19"/>
              </w:rPr>
              <w:t xml:space="preserve"> </w:t>
            </w:r>
            <w:r>
              <w:rPr>
                <w:spacing w:val="-2"/>
                <w:sz w:val="19"/>
              </w:rPr>
              <w:t>документов</w:t>
            </w:r>
          </w:p>
        </w:tc>
      </w:tr>
      <w:tr w14:paraId="68E7B2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95" w:hRule="atLeast"/>
        </w:trPr>
        <w:tc>
          <w:tcPr>
            <w:tcW w:w="1620" w:type="dxa"/>
            <w:vMerge w:val="continue"/>
            <w:tcBorders>
              <w:top w:val="nil"/>
            </w:tcBorders>
          </w:tcPr>
          <w:p w14:paraId="7882F352">
            <w:pPr>
              <w:rPr>
                <w:sz w:val="2"/>
                <w:szCs w:val="2"/>
              </w:rPr>
            </w:pPr>
          </w:p>
        </w:tc>
        <w:tc>
          <w:tcPr>
            <w:tcW w:w="1320" w:type="dxa"/>
            <w:vMerge w:val="continue"/>
            <w:tcBorders>
              <w:top w:val="nil"/>
            </w:tcBorders>
          </w:tcPr>
          <w:p w14:paraId="14536F39">
            <w:pPr>
              <w:rPr>
                <w:sz w:val="2"/>
                <w:szCs w:val="2"/>
              </w:rPr>
            </w:pPr>
          </w:p>
        </w:tc>
        <w:tc>
          <w:tcPr>
            <w:tcW w:w="2250" w:type="dxa"/>
            <w:vMerge w:val="continue"/>
            <w:tcBorders>
              <w:top w:val="nil"/>
            </w:tcBorders>
          </w:tcPr>
          <w:p w14:paraId="7AC73FA2">
            <w:pPr>
              <w:rPr>
                <w:sz w:val="2"/>
                <w:szCs w:val="2"/>
              </w:rPr>
            </w:pPr>
          </w:p>
        </w:tc>
        <w:tc>
          <w:tcPr>
            <w:tcW w:w="1080" w:type="dxa"/>
          </w:tcPr>
          <w:p w14:paraId="58F44E85">
            <w:pPr>
              <w:pStyle w:val="10"/>
              <w:spacing w:before="4"/>
              <w:rPr>
                <w:sz w:val="19"/>
              </w:rPr>
            </w:pPr>
            <w:r>
              <w:rPr>
                <w:spacing w:val="-2"/>
                <w:sz w:val="19"/>
              </w:rPr>
              <w:t>Навыки:</w:t>
            </w:r>
          </w:p>
        </w:tc>
        <w:tc>
          <w:tcPr>
            <w:tcW w:w="3120" w:type="dxa"/>
          </w:tcPr>
          <w:p w14:paraId="7BDA9296">
            <w:pPr>
              <w:pStyle w:val="10"/>
              <w:ind w:left="0"/>
              <w:rPr>
                <w:sz w:val="19"/>
              </w:rPr>
            </w:pPr>
          </w:p>
          <w:p w14:paraId="7321AB42">
            <w:pPr>
              <w:pStyle w:val="10"/>
              <w:ind w:left="0"/>
              <w:rPr>
                <w:sz w:val="19"/>
              </w:rPr>
            </w:pPr>
          </w:p>
          <w:p w14:paraId="09FB2DC3">
            <w:pPr>
              <w:pStyle w:val="10"/>
              <w:ind w:left="0"/>
              <w:rPr>
                <w:sz w:val="19"/>
              </w:rPr>
            </w:pPr>
          </w:p>
          <w:p w14:paraId="298FD5E3">
            <w:pPr>
              <w:pStyle w:val="10"/>
              <w:spacing w:before="90"/>
              <w:ind w:left="0"/>
              <w:rPr>
                <w:sz w:val="19"/>
              </w:rPr>
            </w:pPr>
          </w:p>
          <w:p w14:paraId="048F6355">
            <w:pPr>
              <w:pStyle w:val="10"/>
              <w:spacing w:line="247" w:lineRule="auto"/>
              <w:ind w:right="89"/>
              <w:rPr>
                <w:sz w:val="19"/>
              </w:rPr>
            </w:pPr>
            <w:r>
              <w:rPr>
                <w:sz w:val="19"/>
              </w:rPr>
              <w:t>выработки программных решений исходя из международно-правовой смысловой нагрузки</w:t>
            </w:r>
            <w:r>
              <w:rPr>
                <w:spacing w:val="40"/>
                <w:sz w:val="19"/>
              </w:rPr>
              <w:t xml:space="preserve"> </w:t>
            </w:r>
            <w:r>
              <w:rPr>
                <w:sz w:val="19"/>
              </w:rPr>
              <w:t>экономических процессов</w:t>
            </w:r>
          </w:p>
        </w:tc>
      </w:tr>
    </w:tbl>
    <w:p w14:paraId="4611093A">
      <w:pPr>
        <w:pStyle w:val="6"/>
        <w:spacing w:before="220"/>
      </w:pPr>
    </w:p>
    <w:p w14:paraId="468AE4B0">
      <w:pPr>
        <w:pStyle w:val="2"/>
        <w:numPr>
          <w:ilvl w:val="0"/>
          <w:numId w:val="1"/>
        </w:numPr>
        <w:tabs>
          <w:tab w:val="left" w:pos="859"/>
        </w:tabs>
        <w:spacing w:line="247" w:lineRule="auto"/>
        <w:ind w:left="110" w:right="121" w:firstLine="390"/>
        <w:jc w:val="both"/>
      </w:pPr>
      <w:r>
        <w:t xml:space="preserve">Место дисциплины (модуля) в структуре основной образовательной </w:t>
      </w:r>
      <w:r>
        <w:rPr>
          <w:spacing w:val="-2"/>
        </w:rPr>
        <w:t>программы</w:t>
      </w:r>
    </w:p>
    <w:p w14:paraId="6DE26303">
      <w:pPr>
        <w:pStyle w:val="6"/>
        <w:spacing w:before="11"/>
        <w:rPr>
          <w:rFonts w:ascii="Arial"/>
          <w:b/>
        </w:rPr>
      </w:pPr>
    </w:p>
    <w:p w14:paraId="5E876D16">
      <w:pPr>
        <w:pStyle w:val="6"/>
        <w:spacing w:line="247" w:lineRule="auto"/>
        <w:ind w:left="110" w:right="114" w:firstLine="705"/>
        <w:jc w:val="both"/>
      </w:pPr>
      <w:r>
        <w:t>Дисциплина относится к вариативной части учебного плана (дисциплина по выбору), читается</w:t>
      </w:r>
      <w:r>
        <w:rPr>
          <w:spacing w:val="-4"/>
        </w:rPr>
        <w:t xml:space="preserve"> </w:t>
      </w:r>
      <w:r>
        <w:t>на</w:t>
      </w:r>
      <w:r>
        <w:rPr>
          <w:spacing w:val="-5"/>
        </w:rPr>
        <w:t xml:space="preserve"> </w:t>
      </w:r>
      <w:r>
        <w:t>3</w:t>
      </w:r>
      <w:r>
        <w:rPr>
          <w:spacing w:val="-4"/>
        </w:rPr>
        <w:t xml:space="preserve"> </w:t>
      </w:r>
      <w:r>
        <w:t>курсе.</w:t>
      </w:r>
      <w:r>
        <w:rPr>
          <w:spacing w:val="-4"/>
        </w:rPr>
        <w:t xml:space="preserve"> </w:t>
      </w:r>
      <w:r>
        <w:t>Усвоение</w:t>
      </w:r>
      <w:r>
        <w:rPr>
          <w:spacing w:val="-5"/>
        </w:rPr>
        <w:t xml:space="preserve"> </w:t>
      </w:r>
      <w:r>
        <w:t>студентами</w:t>
      </w:r>
      <w:r>
        <w:rPr>
          <w:spacing w:val="-4"/>
        </w:rPr>
        <w:t xml:space="preserve"> </w:t>
      </w:r>
      <w:r>
        <w:t>компетенций</w:t>
      </w:r>
      <w:r>
        <w:rPr>
          <w:spacing w:val="-4"/>
        </w:rPr>
        <w:t xml:space="preserve"> </w:t>
      </w:r>
      <w:r>
        <w:t>дисциплины</w:t>
      </w:r>
      <w:r>
        <w:rPr>
          <w:spacing w:val="-4"/>
        </w:rPr>
        <w:t xml:space="preserve"> </w:t>
      </w:r>
      <w:r>
        <w:t>контролируется</w:t>
      </w:r>
      <w:r>
        <w:rPr>
          <w:spacing w:val="-4"/>
        </w:rPr>
        <w:t xml:space="preserve"> </w:t>
      </w:r>
      <w:r>
        <w:t>фондом оценочных средств (ФОС)</w:t>
      </w:r>
    </w:p>
    <w:p w14:paraId="77800540">
      <w:pPr>
        <w:pStyle w:val="6"/>
        <w:spacing w:before="2" w:line="247" w:lineRule="auto"/>
        <w:ind w:left="110" w:right="123" w:firstLine="705"/>
        <w:jc w:val="both"/>
      </w:pPr>
      <w:r>
        <w:t>Входными</w:t>
      </w:r>
      <w:r>
        <w:rPr>
          <w:spacing w:val="-6"/>
        </w:rPr>
        <w:t xml:space="preserve"> </w:t>
      </w:r>
      <w:r>
        <w:t>требованиями,</w:t>
      </w:r>
      <w:r>
        <w:rPr>
          <w:spacing w:val="-6"/>
        </w:rPr>
        <w:t xml:space="preserve"> </w:t>
      </w:r>
      <w:r>
        <w:t>необходимыми</w:t>
      </w:r>
      <w:r>
        <w:rPr>
          <w:spacing w:val="-6"/>
        </w:rPr>
        <w:t xml:space="preserve"> </w:t>
      </w:r>
      <w:r>
        <w:t>для</w:t>
      </w:r>
      <w:r>
        <w:rPr>
          <w:spacing w:val="-6"/>
        </w:rPr>
        <w:t xml:space="preserve"> </w:t>
      </w:r>
      <w:r>
        <w:t>освоения</w:t>
      </w:r>
      <w:r>
        <w:rPr>
          <w:spacing w:val="-6"/>
        </w:rPr>
        <w:t xml:space="preserve"> </w:t>
      </w:r>
      <w:r>
        <w:t>дисциплины,</w:t>
      </w:r>
      <w:r>
        <w:rPr>
          <w:spacing w:val="-6"/>
        </w:rPr>
        <w:t xml:space="preserve"> </w:t>
      </w:r>
      <w:r>
        <w:t>является</w:t>
      </w:r>
      <w:r>
        <w:rPr>
          <w:spacing w:val="-6"/>
        </w:rPr>
        <w:t xml:space="preserve"> </w:t>
      </w:r>
      <w:r>
        <w:t>наличие у обучающихся компетенций, сформированных при изучении дисциплин и/или</w:t>
      </w:r>
      <w:r>
        <w:rPr>
          <w:spacing w:val="80"/>
        </w:rPr>
        <w:t xml:space="preserve"> </w:t>
      </w:r>
      <w:r>
        <w:t>прохождении практик «Правоведение».</w:t>
      </w:r>
    </w:p>
    <w:p w14:paraId="3C66F2BD">
      <w:pPr>
        <w:spacing w:line="247" w:lineRule="auto"/>
        <w:jc w:val="both"/>
        <w:sectPr>
          <w:pgSz w:w="11900" w:h="16840"/>
          <w:pgMar w:top="780" w:right="740" w:bottom="280" w:left="1300" w:header="720" w:footer="720" w:gutter="0"/>
          <w:cols w:space="720" w:num="1"/>
        </w:sectPr>
      </w:pPr>
    </w:p>
    <w:p w14:paraId="2D3C92C2">
      <w:pPr>
        <w:pStyle w:val="2"/>
        <w:numPr>
          <w:ilvl w:val="0"/>
          <w:numId w:val="1"/>
        </w:numPr>
        <w:tabs>
          <w:tab w:val="left" w:pos="764"/>
        </w:tabs>
        <w:spacing w:before="80"/>
        <w:ind w:left="764" w:hanging="264"/>
      </w:pPr>
      <w:r>
        <w:t>Объем</w:t>
      </w:r>
      <w:r>
        <w:rPr>
          <w:spacing w:val="-7"/>
        </w:rPr>
        <w:t xml:space="preserve"> </w:t>
      </w:r>
      <w:r>
        <w:t>дисциплины</w:t>
      </w:r>
      <w:r>
        <w:rPr>
          <w:spacing w:val="-7"/>
        </w:rPr>
        <w:t xml:space="preserve"> </w:t>
      </w:r>
      <w:r>
        <w:rPr>
          <w:spacing w:val="-2"/>
        </w:rPr>
        <w:t>(модуля)</w:t>
      </w:r>
    </w:p>
    <w:p w14:paraId="62480FC4">
      <w:pPr>
        <w:pStyle w:val="6"/>
        <w:spacing w:before="18"/>
        <w:rPr>
          <w:rFonts w:ascii="Arial"/>
          <w:b/>
        </w:rPr>
      </w:pPr>
    </w:p>
    <w:p w14:paraId="71262058">
      <w:pPr>
        <w:pStyle w:val="6"/>
        <w:spacing w:before="1" w:line="247" w:lineRule="auto"/>
        <w:ind w:left="110" w:right="146" w:firstLine="705"/>
        <w:jc w:val="both"/>
      </w:pPr>
      <w:r>
        <w:t>Объем дисциплины в зачетных единицах с указанием количества академических часов, выделенных на контактную работу с обучающимися (по видам учебных занятий) и на самостоятельную работу, приведен в таблице 2.</w:t>
      </w:r>
    </w:p>
    <w:p w14:paraId="4064EF32">
      <w:pPr>
        <w:pStyle w:val="6"/>
        <w:spacing w:before="41"/>
      </w:pPr>
    </w:p>
    <w:p w14:paraId="54CACA21">
      <w:pPr>
        <w:pStyle w:val="6"/>
        <w:spacing w:after="53"/>
        <w:ind w:left="815"/>
        <w:jc w:val="both"/>
      </w:pPr>
      <w:r>
        <w:t>Таблица</w:t>
      </w:r>
      <w:r>
        <w:rPr>
          <w:spacing w:val="-5"/>
        </w:rPr>
        <w:t xml:space="preserve"> </w:t>
      </w:r>
      <w:r>
        <w:t>2</w:t>
      </w:r>
      <w:r>
        <w:rPr>
          <w:spacing w:val="-2"/>
        </w:rPr>
        <w:t xml:space="preserve"> </w:t>
      </w:r>
      <w:r>
        <w:t>–</w:t>
      </w:r>
      <w:r>
        <w:rPr>
          <w:spacing w:val="-2"/>
        </w:rPr>
        <w:t xml:space="preserve"> </w:t>
      </w:r>
      <w:r>
        <w:t>Общая</w:t>
      </w:r>
      <w:r>
        <w:rPr>
          <w:spacing w:val="-2"/>
        </w:rPr>
        <w:t xml:space="preserve"> </w:t>
      </w:r>
      <w:r>
        <w:t>трудоемкость</w:t>
      </w:r>
      <w:r>
        <w:rPr>
          <w:spacing w:val="-2"/>
        </w:rPr>
        <w:t xml:space="preserve"> дисциплины</w:t>
      </w:r>
    </w:p>
    <w:tbl>
      <w:tblPr>
        <w:tblStyle w:val="8"/>
        <w:tblW w:w="0" w:type="auto"/>
        <w:tblInd w:w="23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40"/>
        <w:gridCol w:w="735"/>
        <w:gridCol w:w="915"/>
        <w:gridCol w:w="855"/>
        <w:gridCol w:w="840"/>
        <w:gridCol w:w="675"/>
        <w:gridCol w:w="540"/>
        <w:gridCol w:w="630"/>
        <w:gridCol w:w="555"/>
        <w:gridCol w:w="525"/>
        <w:gridCol w:w="585"/>
        <w:gridCol w:w="600"/>
        <w:gridCol w:w="795"/>
      </w:tblGrid>
      <w:tr w14:paraId="6330C7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1140" w:type="dxa"/>
            <w:vMerge w:val="restart"/>
          </w:tcPr>
          <w:p w14:paraId="18E50A14">
            <w:pPr>
              <w:pStyle w:val="10"/>
              <w:ind w:left="0"/>
              <w:rPr>
                <w:sz w:val="16"/>
              </w:rPr>
            </w:pPr>
          </w:p>
          <w:p w14:paraId="6BE69A19">
            <w:pPr>
              <w:pStyle w:val="10"/>
              <w:ind w:left="0"/>
              <w:rPr>
                <w:sz w:val="16"/>
              </w:rPr>
            </w:pPr>
          </w:p>
          <w:p w14:paraId="2DE06C45">
            <w:pPr>
              <w:pStyle w:val="10"/>
              <w:spacing w:before="33"/>
              <w:ind w:left="0"/>
              <w:rPr>
                <w:sz w:val="16"/>
              </w:rPr>
            </w:pPr>
          </w:p>
          <w:p w14:paraId="5DB2F123">
            <w:pPr>
              <w:pStyle w:val="10"/>
              <w:spacing w:line="254" w:lineRule="auto"/>
              <w:ind w:left="195" w:firstLine="45"/>
              <w:rPr>
                <w:sz w:val="16"/>
              </w:rPr>
            </w:pPr>
            <w:r>
              <w:rPr>
                <w:spacing w:val="-2"/>
                <w:w w:val="105"/>
                <w:sz w:val="16"/>
              </w:rPr>
              <w:t>Название</w:t>
            </w:r>
            <w:r>
              <w:rPr>
                <w:w w:val="105"/>
                <w:sz w:val="16"/>
              </w:rPr>
              <w:t xml:space="preserve"> </w:t>
            </w:r>
            <w:r>
              <w:rPr>
                <w:sz w:val="16"/>
              </w:rPr>
              <w:t>ОПОП</w:t>
            </w:r>
            <w:r>
              <w:rPr>
                <w:spacing w:val="11"/>
                <w:sz w:val="16"/>
              </w:rPr>
              <w:t xml:space="preserve"> </w:t>
            </w:r>
            <w:r>
              <w:rPr>
                <w:spacing w:val="-5"/>
                <w:sz w:val="16"/>
              </w:rPr>
              <w:t>ВО</w:t>
            </w:r>
          </w:p>
        </w:tc>
        <w:tc>
          <w:tcPr>
            <w:tcW w:w="735" w:type="dxa"/>
            <w:vMerge w:val="restart"/>
          </w:tcPr>
          <w:p w14:paraId="4BC9525E">
            <w:pPr>
              <w:pStyle w:val="10"/>
              <w:ind w:left="0"/>
              <w:rPr>
                <w:sz w:val="16"/>
              </w:rPr>
            </w:pPr>
          </w:p>
          <w:p w14:paraId="03D03CBF">
            <w:pPr>
              <w:pStyle w:val="10"/>
              <w:spacing w:before="112"/>
              <w:ind w:left="0"/>
              <w:rPr>
                <w:sz w:val="16"/>
              </w:rPr>
            </w:pPr>
          </w:p>
          <w:p w14:paraId="40DF1D62">
            <w:pPr>
              <w:pStyle w:val="10"/>
              <w:spacing w:line="254" w:lineRule="auto"/>
              <w:ind w:left="127" w:right="117"/>
              <w:jc w:val="center"/>
              <w:rPr>
                <w:sz w:val="16"/>
              </w:rPr>
            </w:pPr>
            <w:r>
              <w:rPr>
                <w:spacing w:val="-2"/>
                <w:sz w:val="16"/>
              </w:rPr>
              <w:t>Форма</w:t>
            </w:r>
            <w:r>
              <w:rPr>
                <w:spacing w:val="40"/>
                <w:w w:val="105"/>
                <w:sz w:val="16"/>
              </w:rPr>
              <w:t xml:space="preserve"> </w:t>
            </w:r>
            <w:r>
              <w:rPr>
                <w:spacing w:val="-2"/>
                <w:w w:val="105"/>
                <w:sz w:val="16"/>
              </w:rPr>
              <w:t>обуче-</w:t>
            </w:r>
            <w:r>
              <w:rPr>
                <w:spacing w:val="40"/>
                <w:w w:val="105"/>
                <w:sz w:val="16"/>
              </w:rPr>
              <w:t xml:space="preserve"> </w:t>
            </w:r>
            <w:r>
              <w:rPr>
                <w:spacing w:val="-4"/>
                <w:w w:val="105"/>
                <w:sz w:val="16"/>
              </w:rPr>
              <w:t>ния</w:t>
            </w:r>
          </w:p>
        </w:tc>
        <w:tc>
          <w:tcPr>
            <w:tcW w:w="915" w:type="dxa"/>
            <w:vMerge w:val="restart"/>
          </w:tcPr>
          <w:p w14:paraId="3FCAA09B">
            <w:pPr>
              <w:pStyle w:val="10"/>
              <w:ind w:left="0"/>
              <w:rPr>
                <w:sz w:val="16"/>
              </w:rPr>
            </w:pPr>
          </w:p>
          <w:p w14:paraId="4297CFD1">
            <w:pPr>
              <w:pStyle w:val="10"/>
              <w:ind w:left="0"/>
              <w:rPr>
                <w:sz w:val="16"/>
              </w:rPr>
            </w:pPr>
          </w:p>
          <w:p w14:paraId="3064638B">
            <w:pPr>
              <w:pStyle w:val="10"/>
              <w:spacing w:before="123"/>
              <w:ind w:left="0"/>
              <w:rPr>
                <w:sz w:val="16"/>
              </w:rPr>
            </w:pPr>
          </w:p>
          <w:p w14:paraId="652D7154">
            <w:pPr>
              <w:pStyle w:val="10"/>
              <w:rPr>
                <w:sz w:val="16"/>
              </w:rPr>
            </w:pPr>
            <w:r>
              <w:rPr>
                <w:spacing w:val="-2"/>
                <w:w w:val="105"/>
                <w:sz w:val="16"/>
              </w:rPr>
              <w:t>Часть</w:t>
            </w:r>
            <w:r>
              <w:rPr>
                <w:spacing w:val="-3"/>
                <w:w w:val="105"/>
                <w:sz w:val="16"/>
              </w:rPr>
              <w:t xml:space="preserve"> </w:t>
            </w:r>
            <w:r>
              <w:rPr>
                <w:spacing w:val="-5"/>
                <w:w w:val="105"/>
                <w:sz w:val="16"/>
              </w:rPr>
              <w:t>УП</w:t>
            </w:r>
          </w:p>
        </w:tc>
        <w:tc>
          <w:tcPr>
            <w:tcW w:w="855" w:type="dxa"/>
            <w:vMerge w:val="restart"/>
          </w:tcPr>
          <w:p w14:paraId="14B86DE7">
            <w:pPr>
              <w:pStyle w:val="10"/>
              <w:spacing w:before="101"/>
              <w:ind w:left="0"/>
              <w:rPr>
                <w:sz w:val="16"/>
              </w:rPr>
            </w:pPr>
          </w:p>
          <w:p w14:paraId="10E2B963">
            <w:pPr>
              <w:pStyle w:val="10"/>
              <w:spacing w:line="254" w:lineRule="auto"/>
              <w:ind w:left="21"/>
              <w:jc w:val="center"/>
              <w:rPr>
                <w:sz w:val="16"/>
              </w:rPr>
            </w:pPr>
            <w:r>
              <w:rPr>
                <w:spacing w:val="-2"/>
                <w:sz w:val="16"/>
              </w:rPr>
              <w:t>Семестр</w:t>
            </w:r>
            <w:r>
              <w:rPr>
                <w:spacing w:val="40"/>
                <w:w w:val="105"/>
                <w:sz w:val="16"/>
              </w:rPr>
              <w:t xml:space="preserve"> </w:t>
            </w:r>
            <w:r>
              <w:rPr>
                <w:spacing w:val="-2"/>
                <w:w w:val="105"/>
                <w:sz w:val="16"/>
              </w:rPr>
              <w:t>(ОФО)</w:t>
            </w:r>
          </w:p>
          <w:p w14:paraId="70B07E2E">
            <w:pPr>
              <w:pStyle w:val="10"/>
              <w:spacing w:line="254" w:lineRule="auto"/>
              <w:ind w:left="21"/>
              <w:jc w:val="center"/>
              <w:rPr>
                <w:sz w:val="16"/>
              </w:rPr>
            </w:pPr>
            <w:r>
              <w:rPr>
                <w:spacing w:val="-2"/>
                <w:w w:val="105"/>
                <w:sz w:val="16"/>
              </w:rPr>
              <w:t>или</w:t>
            </w:r>
            <w:r>
              <w:rPr>
                <w:spacing w:val="-9"/>
                <w:w w:val="105"/>
                <w:sz w:val="16"/>
              </w:rPr>
              <w:t xml:space="preserve"> </w:t>
            </w:r>
            <w:r>
              <w:rPr>
                <w:spacing w:val="-2"/>
                <w:w w:val="105"/>
                <w:sz w:val="16"/>
              </w:rPr>
              <w:t>курс</w:t>
            </w:r>
            <w:r>
              <w:rPr>
                <w:spacing w:val="40"/>
                <w:w w:val="105"/>
                <w:sz w:val="16"/>
              </w:rPr>
              <w:t xml:space="preserve"> </w:t>
            </w:r>
            <w:r>
              <w:rPr>
                <w:spacing w:val="-2"/>
                <w:w w:val="105"/>
                <w:sz w:val="16"/>
              </w:rPr>
              <w:t>(ЗФО,</w:t>
            </w:r>
            <w:r>
              <w:rPr>
                <w:spacing w:val="40"/>
                <w:w w:val="105"/>
                <w:sz w:val="16"/>
              </w:rPr>
              <w:t xml:space="preserve"> </w:t>
            </w:r>
            <w:r>
              <w:rPr>
                <w:spacing w:val="-4"/>
                <w:w w:val="105"/>
                <w:sz w:val="16"/>
              </w:rPr>
              <w:t>ОЗФО)</w:t>
            </w:r>
          </w:p>
        </w:tc>
        <w:tc>
          <w:tcPr>
            <w:tcW w:w="840" w:type="dxa"/>
          </w:tcPr>
          <w:p w14:paraId="4F405150">
            <w:pPr>
              <w:pStyle w:val="10"/>
              <w:spacing w:before="60" w:line="254" w:lineRule="auto"/>
              <w:ind w:left="142" w:firstLine="37"/>
              <w:rPr>
                <w:sz w:val="16"/>
              </w:rPr>
            </w:pPr>
            <w:r>
              <w:rPr>
                <w:spacing w:val="-2"/>
                <w:w w:val="105"/>
                <w:sz w:val="16"/>
              </w:rPr>
              <w:t>Трудо-</w:t>
            </w:r>
            <w:r>
              <w:rPr>
                <w:spacing w:val="40"/>
                <w:w w:val="105"/>
                <w:sz w:val="16"/>
              </w:rPr>
              <w:t xml:space="preserve"> </w:t>
            </w:r>
            <w:r>
              <w:rPr>
                <w:spacing w:val="-2"/>
                <w:sz w:val="16"/>
              </w:rPr>
              <w:t>емкость</w:t>
            </w:r>
          </w:p>
        </w:tc>
        <w:tc>
          <w:tcPr>
            <w:tcW w:w="3510" w:type="dxa"/>
            <w:gridSpan w:val="6"/>
          </w:tcPr>
          <w:p w14:paraId="39687B63">
            <w:pPr>
              <w:pStyle w:val="10"/>
              <w:spacing w:before="150"/>
              <w:ind w:left="622"/>
              <w:rPr>
                <w:sz w:val="16"/>
              </w:rPr>
            </w:pPr>
            <w:r>
              <w:rPr>
                <w:sz w:val="16"/>
              </w:rPr>
              <w:t>Объем</w:t>
            </w:r>
            <w:r>
              <w:rPr>
                <w:spacing w:val="14"/>
                <w:sz w:val="16"/>
              </w:rPr>
              <w:t xml:space="preserve"> </w:t>
            </w:r>
            <w:r>
              <w:rPr>
                <w:sz w:val="16"/>
              </w:rPr>
              <w:t>контактной</w:t>
            </w:r>
            <w:r>
              <w:rPr>
                <w:spacing w:val="15"/>
                <w:sz w:val="16"/>
              </w:rPr>
              <w:t xml:space="preserve"> </w:t>
            </w:r>
            <w:r>
              <w:rPr>
                <w:sz w:val="16"/>
              </w:rPr>
              <w:t>работы</w:t>
            </w:r>
            <w:r>
              <w:rPr>
                <w:spacing w:val="14"/>
                <w:sz w:val="16"/>
              </w:rPr>
              <w:t xml:space="preserve"> </w:t>
            </w:r>
            <w:r>
              <w:rPr>
                <w:spacing w:val="-2"/>
                <w:sz w:val="16"/>
              </w:rPr>
              <w:t>(час)</w:t>
            </w:r>
          </w:p>
        </w:tc>
        <w:tc>
          <w:tcPr>
            <w:tcW w:w="600" w:type="dxa"/>
            <w:vMerge w:val="restart"/>
          </w:tcPr>
          <w:p w14:paraId="4010CE0E">
            <w:pPr>
              <w:pStyle w:val="10"/>
              <w:ind w:left="0"/>
              <w:rPr>
                <w:sz w:val="16"/>
              </w:rPr>
            </w:pPr>
          </w:p>
          <w:p w14:paraId="61DC05E3">
            <w:pPr>
              <w:pStyle w:val="10"/>
              <w:ind w:left="0"/>
              <w:rPr>
                <w:sz w:val="16"/>
              </w:rPr>
            </w:pPr>
          </w:p>
          <w:p w14:paraId="7E0DFBA5">
            <w:pPr>
              <w:pStyle w:val="10"/>
              <w:spacing w:before="123"/>
              <w:ind w:left="0"/>
              <w:rPr>
                <w:sz w:val="16"/>
              </w:rPr>
            </w:pPr>
          </w:p>
          <w:p w14:paraId="531EAC91">
            <w:pPr>
              <w:pStyle w:val="10"/>
              <w:ind w:left="142"/>
              <w:rPr>
                <w:sz w:val="16"/>
              </w:rPr>
            </w:pPr>
            <w:r>
              <w:rPr>
                <w:spacing w:val="-5"/>
                <w:w w:val="105"/>
                <w:sz w:val="16"/>
              </w:rPr>
              <w:t>СРС</w:t>
            </w:r>
          </w:p>
        </w:tc>
        <w:tc>
          <w:tcPr>
            <w:tcW w:w="795" w:type="dxa"/>
            <w:vMerge w:val="restart"/>
          </w:tcPr>
          <w:p w14:paraId="358F0D7A">
            <w:pPr>
              <w:pStyle w:val="10"/>
              <w:ind w:left="0"/>
              <w:rPr>
                <w:sz w:val="16"/>
              </w:rPr>
            </w:pPr>
          </w:p>
          <w:p w14:paraId="073C099B">
            <w:pPr>
              <w:pStyle w:val="10"/>
              <w:spacing w:before="112"/>
              <w:ind w:left="0"/>
              <w:rPr>
                <w:sz w:val="16"/>
              </w:rPr>
            </w:pPr>
          </w:p>
          <w:p w14:paraId="0F616935">
            <w:pPr>
              <w:pStyle w:val="10"/>
              <w:spacing w:line="254" w:lineRule="auto"/>
              <w:ind w:left="187" w:right="147" w:hanging="30"/>
              <w:jc w:val="both"/>
              <w:rPr>
                <w:sz w:val="16"/>
              </w:rPr>
            </w:pPr>
            <w:r>
              <w:rPr>
                <w:spacing w:val="-2"/>
                <w:sz w:val="16"/>
              </w:rPr>
              <w:t>Форма</w:t>
            </w:r>
            <w:r>
              <w:rPr>
                <w:spacing w:val="40"/>
                <w:w w:val="105"/>
                <w:sz w:val="16"/>
              </w:rPr>
              <w:t xml:space="preserve"> </w:t>
            </w:r>
            <w:r>
              <w:rPr>
                <w:spacing w:val="-2"/>
                <w:w w:val="105"/>
                <w:sz w:val="16"/>
              </w:rPr>
              <w:t>аттес-</w:t>
            </w:r>
            <w:r>
              <w:rPr>
                <w:spacing w:val="40"/>
                <w:w w:val="105"/>
                <w:sz w:val="16"/>
              </w:rPr>
              <w:t xml:space="preserve"> </w:t>
            </w:r>
            <w:r>
              <w:rPr>
                <w:spacing w:val="-2"/>
                <w:w w:val="105"/>
                <w:sz w:val="16"/>
              </w:rPr>
              <w:t>тации</w:t>
            </w:r>
          </w:p>
        </w:tc>
      </w:tr>
      <w:tr w14:paraId="64F5A2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1140" w:type="dxa"/>
            <w:vMerge w:val="continue"/>
            <w:tcBorders>
              <w:top w:val="nil"/>
            </w:tcBorders>
          </w:tcPr>
          <w:p w14:paraId="2DC4E95C">
            <w:pPr>
              <w:rPr>
                <w:sz w:val="2"/>
                <w:szCs w:val="2"/>
              </w:rPr>
            </w:pPr>
          </w:p>
        </w:tc>
        <w:tc>
          <w:tcPr>
            <w:tcW w:w="735" w:type="dxa"/>
            <w:vMerge w:val="continue"/>
            <w:tcBorders>
              <w:top w:val="nil"/>
            </w:tcBorders>
          </w:tcPr>
          <w:p w14:paraId="0B1CDE7B">
            <w:pPr>
              <w:rPr>
                <w:sz w:val="2"/>
                <w:szCs w:val="2"/>
              </w:rPr>
            </w:pPr>
          </w:p>
        </w:tc>
        <w:tc>
          <w:tcPr>
            <w:tcW w:w="915" w:type="dxa"/>
            <w:vMerge w:val="continue"/>
            <w:tcBorders>
              <w:top w:val="nil"/>
            </w:tcBorders>
          </w:tcPr>
          <w:p w14:paraId="5AEECCDA">
            <w:pPr>
              <w:rPr>
                <w:sz w:val="2"/>
                <w:szCs w:val="2"/>
              </w:rPr>
            </w:pPr>
          </w:p>
        </w:tc>
        <w:tc>
          <w:tcPr>
            <w:tcW w:w="855" w:type="dxa"/>
            <w:vMerge w:val="continue"/>
            <w:tcBorders>
              <w:top w:val="nil"/>
            </w:tcBorders>
          </w:tcPr>
          <w:p w14:paraId="4A8A3BE5">
            <w:pPr>
              <w:rPr>
                <w:sz w:val="2"/>
                <w:szCs w:val="2"/>
              </w:rPr>
            </w:pPr>
          </w:p>
        </w:tc>
        <w:tc>
          <w:tcPr>
            <w:tcW w:w="840" w:type="dxa"/>
            <w:vMerge w:val="restart"/>
          </w:tcPr>
          <w:p w14:paraId="6BD68951">
            <w:pPr>
              <w:pStyle w:val="10"/>
              <w:ind w:left="0"/>
              <w:rPr>
                <w:sz w:val="16"/>
              </w:rPr>
            </w:pPr>
          </w:p>
          <w:p w14:paraId="2858E80E">
            <w:pPr>
              <w:pStyle w:val="10"/>
              <w:spacing w:before="52"/>
              <w:ind w:left="0"/>
              <w:rPr>
                <w:sz w:val="16"/>
              </w:rPr>
            </w:pPr>
          </w:p>
          <w:p w14:paraId="3F5F2C1D">
            <w:pPr>
              <w:pStyle w:val="10"/>
              <w:ind w:left="232"/>
              <w:rPr>
                <w:sz w:val="16"/>
              </w:rPr>
            </w:pPr>
            <w:r>
              <w:rPr>
                <w:spacing w:val="-2"/>
                <w:w w:val="105"/>
                <w:sz w:val="16"/>
              </w:rPr>
              <w:t>(З.Е.)</w:t>
            </w:r>
          </w:p>
        </w:tc>
        <w:tc>
          <w:tcPr>
            <w:tcW w:w="675" w:type="dxa"/>
            <w:vMerge w:val="restart"/>
          </w:tcPr>
          <w:p w14:paraId="52169DAF">
            <w:pPr>
              <w:pStyle w:val="10"/>
              <w:ind w:left="0"/>
              <w:rPr>
                <w:sz w:val="16"/>
              </w:rPr>
            </w:pPr>
          </w:p>
          <w:p w14:paraId="70F0130F">
            <w:pPr>
              <w:pStyle w:val="10"/>
              <w:spacing w:before="52"/>
              <w:ind w:left="0"/>
              <w:rPr>
                <w:sz w:val="16"/>
              </w:rPr>
            </w:pPr>
          </w:p>
          <w:p w14:paraId="195C1F2E">
            <w:pPr>
              <w:pStyle w:val="10"/>
              <w:ind w:left="135"/>
              <w:rPr>
                <w:sz w:val="16"/>
              </w:rPr>
            </w:pPr>
            <w:r>
              <w:rPr>
                <w:spacing w:val="-4"/>
                <w:w w:val="105"/>
                <w:sz w:val="16"/>
              </w:rPr>
              <w:t>Всего</w:t>
            </w:r>
          </w:p>
        </w:tc>
        <w:tc>
          <w:tcPr>
            <w:tcW w:w="1725" w:type="dxa"/>
            <w:gridSpan w:val="3"/>
          </w:tcPr>
          <w:p w14:paraId="6496BBB1">
            <w:pPr>
              <w:pStyle w:val="10"/>
              <w:spacing w:before="150"/>
              <w:ind w:left="435"/>
              <w:rPr>
                <w:sz w:val="16"/>
              </w:rPr>
            </w:pPr>
            <w:r>
              <w:rPr>
                <w:spacing w:val="-2"/>
                <w:w w:val="105"/>
                <w:sz w:val="16"/>
              </w:rPr>
              <w:t>Аудиторная</w:t>
            </w:r>
          </w:p>
        </w:tc>
        <w:tc>
          <w:tcPr>
            <w:tcW w:w="1110" w:type="dxa"/>
            <w:gridSpan w:val="2"/>
          </w:tcPr>
          <w:p w14:paraId="6BB1A122">
            <w:pPr>
              <w:pStyle w:val="10"/>
              <w:spacing w:before="60" w:line="254" w:lineRule="auto"/>
              <w:ind w:left="315" w:right="214" w:hanging="90"/>
              <w:rPr>
                <w:sz w:val="16"/>
              </w:rPr>
            </w:pPr>
            <w:r>
              <w:rPr>
                <w:spacing w:val="-2"/>
                <w:sz w:val="16"/>
              </w:rPr>
              <w:t>Внеауди-</w:t>
            </w:r>
            <w:r>
              <w:rPr>
                <w:spacing w:val="40"/>
                <w:w w:val="105"/>
                <w:sz w:val="16"/>
              </w:rPr>
              <w:t xml:space="preserve"> </w:t>
            </w:r>
            <w:r>
              <w:rPr>
                <w:spacing w:val="-2"/>
                <w:w w:val="105"/>
                <w:sz w:val="16"/>
              </w:rPr>
              <w:t>торная</w:t>
            </w:r>
          </w:p>
        </w:tc>
        <w:tc>
          <w:tcPr>
            <w:tcW w:w="600" w:type="dxa"/>
            <w:vMerge w:val="continue"/>
            <w:tcBorders>
              <w:top w:val="nil"/>
            </w:tcBorders>
          </w:tcPr>
          <w:p w14:paraId="4909AB7C">
            <w:pPr>
              <w:rPr>
                <w:sz w:val="2"/>
                <w:szCs w:val="2"/>
              </w:rPr>
            </w:pPr>
          </w:p>
        </w:tc>
        <w:tc>
          <w:tcPr>
            <w:tcW w:w="795" w:type="dxa"/>
            <w:vMerge w:val="continue"/>
            <w:tcBorders>
              <w:top w:val="nil"/>
            </w:tcBorders>
          </w:tcPr>
          <w:p w14:paraId="77B5CF1B">
            <w:pPr>
              <w:rPr>
                <w:sz w:val="2"/>
                <w:szCs w:val="2"/>
              </w:rPr>
            </w:pPr>
          </w:p>
        </w:tc>
      </w:tr>
      <w:tr w14:paraId="10B17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1140" w:type="dxa"/>
            <w:vMerge w:val="continue"/>
            <w:tcBorders>
              <w:top w:val="nil"/>
            </w:tcBorders>
          </w:tcPr>
          <w:p w14:paraId="106741F4">
            <w:pPr>
              <w:rPr>
                <w:sz w:val="2"/>
                <w:szCs w:val="2"/>
              </w:rPr>
            </w:pPr>
          </w:p>
        </w:tc>
        <w:tc>
          <w:tcPr>
            <w:tcW w:w="735" w:type="dxa"/>
            <w:vMerge w:val="continue"/>
            <w:tcBorders>
              <w:top w:val="nil"/>
            </w:tcBorders>
          </w:tcPr>
          <w:p w14:paraId="14041475">
            <w:pPr>
              <w:rPr>
                <w:sz w:val="2"/>
                <w:szCs w:val="2"/>
              </w:rPr>
            </w:pPr>
          </w:p>
        </w:tc>
        <w:tc>
          <w:tcPr>
            <w:tcW w:w="915" w:type="dxa"/>
            <w:vMerge w:val="continue"/>
            <w:tcBorders>
              <w:top w:val="nil"/>
            </w:tcBorders>
          </w:tcPr>
          <w:p w14:paraId="3E684201">
            <w:pPr>
              <w:rPr>
                <w:sz w:val="2"/>
                <w:szCs w:val="2"/>
              </w:rPr>
            </w:pPr>
          </w:p>
        </w:tc>
        <w:tc>
          <w:tcPr>
            <w:tcW w:w="855" w:type="dxa"/>
            <w:vMerge w:val="continue"/>
            <w:tcBorders>
              <w:top w:val="nil"/>
            </w:tcBorders>
          </w:tcPr>
          <w:p w14:paraId="00F9F00A">
            <w:pPr>
              <w:rPr>
                <w:sz w:val="2"/>
                <w:szCs w:val="2"/>
              </w:rPr>
            </w:pPr>
          </w:p>
        </w:tc>
        <w:tc>
          <w:tcPr>
            <w:tcW w:w="840" w:type="dxa"/>
            <w:vMerge w:val="continue"/>
            <w:tcBorders>
              <w:top w:val="nil"/>
            </w:tcBorders>
          </w:tcPr>
          <w:p w14:paraId="12FBE648">
            <w:pPr>
              <w:rPr>
                <w:sz w:val="2"/>
                <w:szCs w:val="2"/>
              </w:rPr>
            </w:pPr>
          </w:p>
        </w:tc>
        <w:tc>
          <w:tcPr>
            <w:tcW w:w="675" w:type="dxa"/>
            <w:vMerge w:val="continue"/>
            <w:tcBorders>
              <w:top w:val="nil"/>
            </w:tcBorders>
          </w:tcPr>
          <w:p w14:paraId="229EA365">
            <w:pPr>
              <w:rPr>
                <w:sz w:val="2"/>
                <w:szCs w:val="2"/>
              </w:rPr>
            </w:pPr>
          </w:p>
        </w:tc>
        <w:tc>
          <w:tcPr>
            <w:tcW w:w="540" w:type="dxa"/>
          </w:tcPr>
          <w:p w14:paraId="0C2BE18B">
            <w:pPr>
              <w:pStyle w:val="10"/>
              <w:spacing w:before="150"/>
              <w:ind w:left="21"/>
              <w:jc w:val="center"/>
              <w:rPr>
                <w:sz w:val="16"/>
              </w:rPr>
            </w:pPr>
            <w:r>
              <w:rPr>
                <w:spacing w:val="-4"/>
                <w:w w:val="105"/>
                <w:sz w:val="16"/>
              </w:rPr>
              <w:t>лек.</w:t>
            </w:r>
          </w:p>
        </w:tc>
        <w:tc>
          <w:tcPr>
            <w:tcW w:w="630" w:type="dxa"/>
          </w:tcPr>
          <w:p w14:paraId="43E3F1FA">
            <w:pPr>
              <w:pStyle w:val="10"/>
              <w:spacing w:before="150"/>
              <w:ind w:left="20"/>
              <w:jc w:val="center"/>
              <w:rPr>
                <w:sz w:val="16"/>
              </w:rPr>
            </w:pPr>
            <w:r>
              <w:rPr>
                <w:spacing w:val="-4"/>
                <w:w w:val="105"/>
                <w:sz w:val="16"/>
              </w:rPr>
              <w:t>прак.</w:t>
            </w:r>
          </w:p>
        </w:tc>
        <w:tc>
          <w:tcPr>
            <w:tcW w:w="555" w:type="dxa"/>
          </w:tcPr>
          <w:p w14:paraId="16810B4E">
            <w:pPr>
              <w:pStyle w:val="10"/>
              <w:spacing w:before="150"/>
              <w:ind w:left="10"/>
              <w:jc w:val="center"/>
              <w:rPr>
                <w:sz w:val="16"/>
              </w:rPr>
            </w:pPr>
            <w:r>
              <w:rPr>
                <w:spacing w:val="-4"/>
                <w:w w:val="105"/>
                <w:sz w:val="16"/>
              </w:rPr>
              <w:t>лаб.</w:t>
            </w:r>
          </w:p>
        </w:tc>
        <w:tc>
          <w:tcPr>
            <w:tcW w:w="525" w:type="dxa"/>
          </w:tcPr>
          <w:p w14:paraId="01885029">
            <w:pPr>
              <w:pStyle w:val="10"/>
              <w:spacing w:before="150"/>
              <w:ind w:left="13"/>
              <w:jc w:val="center"/>
              <w:rPr>
                <w:sz w:val="16"/>
              </w:rPr>
            </w:pPr>
            <w:r>
              <w:rPr>
                <w:spacing w:val="-5"/>
                <w:w w:val="105"/>
                <w:sz w:val="16"/>
              </w:rPr>
              <w:t>ПА</w:t>
            </w:r>
          </w:p>
        </w:tc>
        <w:tc>
          <w:tcPr>
            <w:tcW w:w="585" w:type="dxa"/>
          </w:tcPr>
          <w:p w14:paraId="0DBB4990">
            <w:pPr>
              <w:pStyle w:val="10"/>
              <w:spacing w:before="150"/>
              <w:ind w:left="11"/>
              <w:jc w:val="center"/>
              <w:rPr>
                <w:sz w:val="16"/>
              </w:rPr>
            </w:pPr>
            <w:r>
              <w:rPr>
                <w:spacing w:val="-5"/>
                <w:w w:val="105"/>
                <w:sz w:val="16"/>
              </w:rPr>
              <w:t>КСР</w:t>
            </w:r>
          </w:p>
        </w:tc>
        <w:tc>
          <w:tcPr>
            <w:tcW w:w="600" w:type="dxa"/>
            <w:vMerge w:val="continue"/>
            <w:tcBorders>
              <w:top w:val="nil"/>
            </w:tcBorders>
          </w:tcPr>
          <w:p w14:paraId="40EAAB05">
            <w:pPr>
              <w:rPr>
                <w:sz w:val="2"/>
                <w:szCs w:val="2"/>
              </w:rPr>
            </w:pPr>
          </w:p>
        </w:tc>
        <w:tc>
          <w:tcPr>
            <w:tcW w:w="795" w:type="dxa"/>
            <w:vMerge w:val="continue"/>
            <w:tcBorders>
              <w:top w:val="nil"/>
            </w:tcBorders>
          </w:tcPr>
          <w:p w14:paraId="2CF3C3D5">
            <w:pPr>
              <w:rPr>
                <w:sz w:val="2"/>
                <w:szCs w:val="2"/>
              </w:rPr>
            </w:pPr>
          </w:p>
        </w:tc>
      </w:tr>
      <w:tr w14:paraId="5DCB7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0" w:hRule="atLeast"/>
        </w:trPr>
        <w:tc>
          <w:tcPr>
            <w:tcW w:w="1140" w:type="dxa"/>
          </w:tcPr>
          <w:p w14:paraId="6FBFF4EC">
            <w:pPr>
              <w:pStyle w:val="10"/>
              <w:ind w:left="16" w:right="9"/>
              <w:jc w:val="center"/>
              <w:rPr>
                <w:sz w:val="16"/>
              </w:rPr>
            </w:pPr>
            <w:r>
              <w:rPr>
                <w:spacing w:val="-2"/>
                <w:w w:val="105"/>
                <w:sz w:val="16"/>
              </w:rPr>
              <w:t>38.03.02</w:t>
            </w:r>
          </w:p>
          <w:p w14:paraId="36144728">
            <w:pPr>
              <w:pStyle w:val="10"/>
              <w:spacing w:before="11" w:line="174" w:lineRule="exact"/>
              <w:ind w:left="16"/>
              <w:jc w:val="center"/>
              <w:rPr>
                <w:sz w:val="16"/>
              </w:rPr>
            </w:pPr>
            <w:r>
              <w:rPr>
                <w:spacing w:val="-2"/>
                <w:w w:val="105"/>
                <w:sz w:val="16"/>
              </w:rPr>
              <w:t>Менеджмент</w:t>
            </w:r>
          </w:p>
        </w:tc>
        <w:tc>
          <w:tcPr>
            <w:tcW w:w="735" w:type="dxa"/>
          </w:tcPr>
          <w:p w14:paraId="1C7D3F86">
            <w:pPr>
              <w:pStyle w:val="10"/>
              <w:spacing w:before="90"/>
              <w:ind w:left="202"/>
              <w:rPr>
                <w:sz w:val="16"/>
              </w:rPr>
            </w:pPr>
            <w:r>
              <w:rPr>
                <w:spacing w:val="-5"/>
                <w:w w:val="105"/>
                <w:sz w:val="16"/>
              </w:rPr>
              <w:t>ЗФО</w:t>
            </w:r>
          </w:p>
        </w:tc>
        <w:tc>
          <w:tcPr>
            <w:tcW w:w="915" w:type="dxa"/>
          </w:tcPr>
          <w:p w14:paraId="1215C847">
            <w:pPr>
              <w:pStyle w:val="10"/>
              <w:spacing w:before="90"/>
              <w:ind w:left="127"/>
              <w:rPr>
                <w:sz w:val="16"/>
              </w:rPr>
            </w:pPr>
            <w:r>
              <w:rPr>
                <w:spacing w:val="-2"/>
                <w:w w:val="105"/>
                <w:sz w:val="16"/>
              </w:rPr>
              <w:t>Бл1.ДВ.Е</w:t>
            </w:r>
          </w:p>
        </w:tc>
        <w:tc>
          <w:tcPr>
            <w:tcW w:w="855" w:type="dxa"/>
          </w:tcPr>
          <w:p w14:paraId="68EFA3BB">
            <w:pPr>
              <w:pStyle w:val="10"/>
              <w:spacing w:before="90"/>
              <w:ind w:left="21" w:right="14"/>
              <w:jc w:val="center"/>
              <w:rPr>
                <w:sz w:val="16"/>
              </w:rPr>
            </w:pPr>
            <w:r>
              <w:rPr>
                <w:spacing w:val="-10"/>
                <w:w w:val="105"/>
                <w:sz w:val="16"/>
              </w:rPr>
              <w:t>3</w:t>
            </w:r>
          </w:p>
        </w:tc>
        <w:tc>
          <w:tcPr>
            <w:tcW w:w="840" w:type="dxa"/>
          </w:tcPr>
          <w:p w14:paraId="3BD43EF5">
            <w:pPr>
              <w:pStyle w:val="10"/>
              <w:spacing w:before="90"/>
              <w:ind w:left="7"/>
              <w:jc w:val="center"/>
              <w:rPr>
                <w:sz w:val="16"/>
              </w:rPr>
            </w:pPr>
            <w:r>
              <w:rPr>
                <w:spacing w:val="-10"/>
                <w:w w:val="105"/>
                <w:sz w:val="16"/>
              </w:rPr>
              <w:t>3</w:t>
            </w:r>
          </w:p>
        </w:tc>
        <w:tc>
          <w:tcPr>
            <w:tcW w:w="675" w:type="dxa"/>
          </w:tcPr>
          <w:p w14:paraId="71DF0F39">
            <w:pPr>
              <w:pStyle w:val="10"/>
              <w:spacing w:before="90"/>
              <w:ind w:left="7"/>
              <w:jc w:val="center"/>
              <w:rPr>
                <w:sz w:val="16"/>
              </w:rPr>
            </w:pPr>
            <w:r>
              <w:rPr>
                <w:spacing w:val="-10"/>
                <w:w w:val="105"/>
                <w:sz w:val="16"/>
              </w:rPr>
              <w:t>9</w:t>
            </w:r>
          </w:p>
        </w:tc>
        <w:tc>
          <w:tcPr>
            <w:tcW w:w="540" w:type="dxa"/>
          </w:tcPr>
          <w:p w14:paraId="163DD5A0">
            <w:pPr>
              <w:pStyle w:val="10"/>
              <w:spacing w:before="90"/>
              <w:ind w:left="21" w:right="14"/>
              <w:jc w:val="center"/>
              <w:rPr>
                <w:sz w:val="16"/>
              </w:rPr>
            </w:pPr>
            <w:r>
              <w:rPr>
                <w:spacing w:val="-10"/>
                <w:w w:val="105"/>
                <w:sz w:val="16"/>
              </w:rPr>
              <w:t>2</w:t>
            </w:r>
          </w:p>
        </w:tc>
        <w:tc>
          <w:tcPr>
            <w:tcW w:w="630" w:type="dxa"/>
          </w:tcPr>
          <w:p w14:paraId="69BC6AFC">
            <w:pPr>
              <w:pStyle w:val="10"/>
              <w:spacing w:before="90"/>
              <w:ind w:left="20" w:right="13"/>
              <w:jc w:val="center"/>
              <w:rPr>
                <w:sz w:val="16"/>
              </w:rPr>
            </w:pPr>
            <w:r>
              <w:rPr>
                <w:spacing w:val="-10"/>
                <w:w w:val="105"/>
                <w:sz w:val="16"/>
              </w:rPr>
              <w:t>6</w:t>
            </w:r>
          </w:p>
        </w:tc>
        <w:tc>
          <w:tcPr>
            <w:tcW w:w="555" w:type="dxa"/>
          </w:tcPr>
          <w:p w14:paraId="7B905202">
            <w:pPr>
              <w:pStyle w:val="10"/>
              <w:spacing w:before="90"/>
              <w:ind w:left="10" w:right="3"/>
              <w:jc w:val="center"/>
              <w:rPr>
                <w:sz w:val="16"/>
              </w:rPr>
            </w:pPr>
            <w:r>
              <w:rPr>
                <w:spacing w:val="-10"/>
                <w:w w:val="105"/>
                <w:sz w:val="16"/>
              </w:rPr>
              <w:t>0</w:t>
            </w:r>
          </w:p>
        </w:tc>
        <w:tc>
          <w:tcPr>
            <w:tcW w:w="525" w:type="dxa"/>
          </w:tcPr>
          <w:p w14:paraId="068E3F63">
            <w:pPr>
              <w:pStyle w:val="10"/>
              <w:spacing w:before="90"/>
              <w:ind w:left="13" w:right="6"/>
              <w:jc w:val="center"/>
              <w:rPr>
                <w:sz w:val="16"/>
              </w:rPr>
            </w:pPr>
            <w:r>
              <w:rPr>
                <w:spacing w:val="-10"/>
                <w:w w:val="105"/>
                <w:sz w:val="16"/>
              </w:rPr>
              <w:t>1</w:t>
            </w:r>
          </w:p>
        </w:tc>
        <w:tc>
          <w:tcPr>
            <w:tcW w:w="585" w:type="dxa"/>
          </w:tcPr>
          <w:p w14:paraId="5C456CEE">
            <w:pPr>
              <w:pStyle w:val="10"/>
              <w:spacing w:before="90"/>
              <w:ind w:left="11" w:right="4"/>
              <w:jc w:val="center"/>
              <w:rPr>
                <w:sz w:val="16"/>
              </w:rPr>
            </w:pPr>
            <w:r>
              <w:rPr>
                <w:spacing w:val="-10"/>
                <w:w w:val="105"/>
                <w:sz w:val="16"/>
              </w:rPr>
              <w:t>0</w:t>
            </w:r>
          </w:p>
        </w:tc>
        <w:tc>
          <w:tcPr>
            <w:tcW w:w="600" w:type="dxa"/>
          </w:tcPr>
          <w:p w14:paraId="46541F3F">
            <w:pPr>
              <w:pStyle w:val="10"/>
              <w:spacing w:before="90"/>
              <w:ind w:left="15"/>
              <w:jc w:val="center"/>
              <w:rPr>
                <w:sz w:val="16"/>
              </w:rPr>
            </w:pPr>
            <w:r>
              <w:rPr>
                <w:spacing w:val="-5"/>
                <w:w w:val="105"/>
                <w:sz w:val="16"/>
              </w:rPr>
              <w:t>99</w:t>
            </w:r>
          </w:p>
        </w:tc>
        <w:tc>
          <w:tcPr>
            <w:tcW w:w="795" w:type="dxa"/>
          </w:tcPr>
          <w:p w14:paraId="760BAE33">
            <w:pPr>
              <w:pStyle w:val="10"/>
              <w:spacing w:before="90"/>
              <w:ind w:left="7"/>
              <w:jc w:val="center"/>
              <w:rPr>
                <w:sz w:val="16"/>
              </w:rPr>
            </w:pPr>
            <w:r>
              <w:rPr>
                <w:spacing w:val="-10"/>
                <w:w w:val="105"/>
                <w:sz w:val="16"/>
              </w:rPr>
              <w:t>З</w:t>
            </w:r>
          </w:p>
        </w:tc>
      </w:tr>
    </w:tbl>
    <w:p w14:paraId="3289E6AA">
      <w:pPr>
        <w:pStyle w:val="6"/>
      </w:pPr>
    </w:p>
    <w:p w14:paraId="5380AD9A">
      <w:pPr>
        <w:pStyle w:val="6"/>
        <w:spacing w:before="47"/>
      </w:pPr>
    </w:p>
    <w:p w14:paraId="038A235A">
      <w:pPr>
        <w:pStyle w:val="2"/>
        <w:numPr>
          <w:ilvl w:val="0"/>
          <w:numId w:val="1"/>
        </w:numPr>
        <w:tabs>
          <w:tab w:val="left" w:pos="764"/>
        </w:tabs>
        <w:ind w:left="764" w:hanging="264"/>
      </w:pPr>
      <w:r>
        <w:t>Структура</w:t>
      </w:r>
      <w:r>
        <w:rPr>
          <w:spacing w:val="-7"/>
        </w:rPr>
        <w:t xml:space="preserve"> </w:t>
      </w:r>
      <w:r>
        <w:t>и</w:t>
      </w:r>
      <w:r>
        <w:rPr>
          <w:spacing w:val="-7"/>
        </w:rPr>
        <w:t xml:space="preserve"> </w:t>
      </w:r>
      <w:r>
        <w:t>содержание</w:t>
      </w:r>
      <w:r>
        <w:rPr>
          <w:spacing w:val="-7"/>
        </w:rPr>
        <w:t xml:space="preserve"> </w:t>
      </w:r>
      <w:r>
        <w:t>дисциплины</w:t>
      </w:r>
      <w:r>
        <w:rPr>
          <w:spacing w:val="-6"/>
        </w:rPr>
        <w:t xml:space="preserve"> </w:t>
      </w:r>
      <w:r>
        <w:rPr>
          <w:spacing w:val="-2"/>
        </w:rPr>
        <w:t>(модуля)</w:t>
      </w:r>
    </w:p>
    <w:p w14:paraId="32520BD2">
      <w:pPr>
        <w:pStyle w:val="6"/>
        <w:spacing w:before="36"/>
        <w:rPr>
          <w:rFonts w:ascii="Arial"/>
          <w:b/>
        </w:rPr>
      </w:pPr>
    </w:p>
    <w:p w14:paraId="3CEA875D">
      <w:pPr>
        <w:pStyle w:val="9"/>
        <w:numPr>
          <w:ilvl w:val="1"/>
          <w:numId w:val="1"/>
        </w:numPr>
        <w:tabs>
          <w:tab w:val="left" w:pos="872"/>
        </w:tabs>
        <w:spacing w:before="0"/>
        <w:ind w:left="872" w:hanging="372"/>
        <w:rPr>
          <w:rFonts w:ascii="Arial" w:hAnsi="Arial"/>
          <w:b/>
        </w:rPr>
      </w:pPr>
      <w:r>
        <w:rPr>
          <w:rFonts w:ascii="Arial" w:hAnsi="Arial"/>
          <w:b/>
        </w:rPr>
        <w:t>Структура</w:t>
      </w:r>
      <w:r>
        <w:rPr>
          <w:rFonts w:ascii="Arial" w:hAnsi="Arial"/>
          <w:b/>
          <w:spacing w:val="14"/>
        </w:rPr>
        <w:t xml:space="preserve"> </w:t>
      </w:r>
      <w:r>
        <w:rPr>
          <w:rFonts w:ascii="Arial" w:hAnsi="Arial"/>
          <w:b/>
        </w:rPr>
        <w:t>дисциплины</w:t>
      </w:r>
      <w:r>
        <w:rPr>
          <w:rFonts w:ascii="Arial" w:hAnsi="Arial"/>
          <w:b/>
          <w:spacing w:val="13"/>
        </w:rPr>
        <w:t xml:space="preserve"> </w:t>
      </w:r>
      <w:r>
        <w:rPr>
          <w:rFonts w:ascii="Arial" w:hAnsi="Arial"/>
          <w:b/>
        </w:rPr>
        <w:t>(модуля)</w:t>
      </w:r>
      <w:r>
        <w:rPr>
          <w:rFonts w:ascii="Arial" w:hAnsi="Arial"/>
          <w:b/>
          <w:spacing w:val="14"/>
        </w:rPr>
        <w:t xml:space="preserve"> </w:t>
      </w:r>
      <w:r>
        <w:rPr>
          <w:rFonts w:ascii="Arial" w:hAnsi="Arial"/>
          <w:b/>
        </w:rPr>
        <w:t>для</w:t>
      </w:r>
      <w:r>
        <w:rPr>
          <w:rFonts w:ascii="Arial" w:hAnsi="Arial"/>
          <w:b/>
          <w:spacing w:val="14"/>
        </w:rPr>
        <w:t xml:space="preserve"> </w:t>
      </w:r>
      <w:r>
        <w:rPr>
          <w:rFonts w:ascii="Arial" w:hAnsi="Arial"/>
          <w:b/>
          <w:spacing w:val="-5"/>
        </w:rPr>
        <w:t>ЗФО</w:t>
      </w:r>
    </w:p>
    <w:p w14:paraId="3D3C002A">
      <w:pPr>
        <w:pStyle w:val="6"/>
        <w:spacing w:before="150" w:line="247" w:lineRule="auto"/>
        <w:ind w:left="110" w:right="124" w:firstLine="705"/>
        <w:jc w:val="both"/>
      </w:pPr>
      <w:r>
        <w:t>Тематический план, отражающий содержание дисциплины (перечень разделов и тем), структурированное по видам</w:t>
      </w:r>
      <w:r>
        <w:rPr>
          <w:spacing w:val="-7"/>
        </w:rPr>
        <w:t xml:space="preserve"> </w:t>
      </w:r>
      <w:r>
        <w:t>учебных занятий с указанием их объемов в соответствии с учебным планом, приведен в таблице 3.1</w:t>
      </w:r>
    </w:p>
    <w:p w14:paraId="4702B310">
      <w:pPr>
        <w:pStyle w:val="6"/>
        <w:spacing w:before="32" w:line="312" w:lineRule="auto"/>
        <w:ind w:left="110" w:right="129" w:firstLine="705"/>
        <w:jc w:val="both"/>
      </w:pPr>
      <w:r>
        <w:t>Таблица</w:t>
      </w:r>
      <w:r>
        <w:rPr>
          <w:spacing w:val="40"/>
        </w:rPr>
        <w:t xml:space="preserve"> </w:t>
      </w:r>
      <w:r>
        <w:t>3.1</w:t>
      </w:r>
      <w:r>
        <w:rPr>
          <w:spacing w:val="-7"/>
        </w:rPr>
        <w:t xml:space="preserve"> </w:t>
      </w:r>
      <w:r>
        <w:t>– Разделы дисциплины (модуля), виды учебной деятельности и формы текущего контроля для ЗФО</w:t>
      </w:r>
    </w:p>
    <w:tbl>
      <w:tblPr>
        <w:tblStyle w:val="8"/>
        <w:tblW w:w="0" w:type="auto"/>
        <w:tblInd w:w="23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40"/>
        <w:gridCol w:w="2580"/>
        <w:gridCol w:w="975"/>
        <w:gridCol w:w="1035"/>
        <w:gridCol w:w="975"/>
        <w:gridCol w:w="990"/>
        <w:gridCol w:w="2295"/>
      </w:tblGrid>
      <w:tr w14:paraId="5C368D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540" w:type="dxa"/>
            <w:vMerge w:val="restart"/>
          </w:tcPr>
          <w:p w14:paraId="5F2D33C5">
            <w:pPr>
              <w:pStyle w:val="10"/>
              <w:spacing w:before="73"/>
              <w:ind w:left="187"/>
              <w:rPr>
                <w:sz w:val="18"/>
              </w:rPr>
            </w:pPr>
            <w:r>
              <w:rPr>
                <w:spacing w:val="-10"/>
                <w:sz w:val="18"/>
              </w:rPr>
              <w:t>№</w:t>
            </w:r>
          </w:p>
        </w:tc>
        <w:tc>
          <w:tcPr>
            <w:tcW w:w="2580" w:type="dxa"/>
            <w:vMerge w:val="restart"/>
          </w:tcPr>
          <w:p w14:paraId="187ACB9F">
            <w:pPr>
              <w:pStyle w:val="10"/>
              <w:spacing w:before="73"/>
              <w:ind w:left="712"/>
              <w:rPr>
                <w:sz w:val="18"/>
              </w:rPr>
            </w:pPr>
            <w:r>
              <w:rPr>
                <w:sz w:val="18"/>
              </w:rPr>
              <w:t>Название</w:t>
            </w:r>
            <w:r>
              <w:rPr>
                <w:spacing w:val="-6"/>
                <w:sz w:val="18"/>
              </w:rPr>
              <w:t xml:space="preserve"> </w:t>
            </w:r>
            <w:r>
              <w:rPr>
                <w:spacing w:val="-4"/>
                <w:sz w:val="18"/>
              </w:rPr>
              <w:t>темы</w:t>
            </w:r>
          </w:p>
        </w:tc>
        <w:tc>
          <w:tcPr>
            <w:tcW w:w="3975" w:type="dxa"/>
            <w:gridSpan w:val="4"/>
          </w:tcPr>
          <w:p w14:paraId="79C2B3D5">
            <w:pPr>
              <w:pStyle w:val="10"/>
              <w:spacing w:line="176" w:lineRule="exact"/>
              <w:ind w:left="892"/>
              <w:rPr>
                <w:sz w:val="18"/>
              </w:rPr>
            </w:pPr>
            <w:r>
              <w:rPr>
                <w:sz w:val="18"/>
              </w:rPr>
              <w:t>Кол-во</w:t>
            </w:r>
            <w:r>
              <w:rPr>
                <w:spacing w:val="-5"/>
                <w:sz w:val="18"/>
              </w:rPr>
              <w:t xml:space="preserve"> </w:t>
            </w:r>
            <w:r>
              <w:rPr>
                <w:sz w:val="18"/>
              </w:rPr>
              <w:t>часов,</w:t>
            </w:r>
            <w:r>
              <w:rPr>
                <w:spacing w:val="-4"/>
                <w:sz w:val="18"/>
              </w:rPr>
              <w:t xml:space="preserve"> </w:t>
            </w:r>
            <w:r>
              <w:rPr>
                <w:sz w:val="18"/>
              </w:rPr>
              <w:t>отведенное</w:t>
            </w:r>
            <w:r>
              <w:rPr>
                <w:spacing w:val="-5"/>
                <w:sz w:val="18"/>
              </w:rPr>
              <w:t xml:space="preserve"> на</w:t>
            </w:r>
          </w:p>
        </w:tc>
        <w:tc>
          <w:tcPr>
            <w:tcW w:w="2295" w:type="dxa"/>
            <w:vMerge w:val="restart"/>
          </w:tcPr>
          <w:p w14:paraId="6FA8A69E">
            <w:pPr>
              <w:pStyle w:val="10"/>
              <w:spacing w:line="176" w:lineRule="exact"/>
              <w:ind w:left="20"/>
              <w:jc w:val="center"/>
              <w:rPr>
                <w:sz w:val="18"/>
              </w:rPr>
            </w:pPr>
            <w:r>
              <w:rPr>
                <w:spacing w:val="-2"/>
                <w:sz w:val="18"/>
              </w:rPr>
              <w:t>Форма</w:t>
            </w:r>
          </w:p>
          <w:p w14:paraId="20628E4A">
            <w:pPr>
              <w:pStyle w:val="10"/>
              <w:spacing w:before="3"/>
              <w:ind w:left="20" w:right="8"/>
              <w:jc w:val="center"/>
              <w:rPr>
                <w:sz w:val="18"/>
              </w:rPr>
            </w:pPr>
            <w:r>
              <w:rPr>
                <w:sz w:val="18"/>
              </w:rPr>
              <w:t>текущего</w:t>
            </w:r>
            <w:r>
              <w:rPr>
                <w:spacing w:val="-5"/>
                <w:sz w:val="18"/>
              </w:rPr>
              <w:t xml:space="preserve"> </w:t>
            </w:r>
            <w:r>
              <w:rPr>
                <w:spacing w:val="-2"/>
                <w:sz w:val="18"/>
              </w:rPr>
              <w:t>контроля</w:t>
            </w:r>
          </w:p>
        </w:tc>
      </w:tr>
      <w:tr w14:paraId="278C75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540" w:type="dxa"/>
            <w:vMerge w:val="continue"/>
            <w:tcBorders>
              <w:top w:val="nil"/>
            </w:tcBorders>
          </w:tcPr>
          <w:p w14:paraId="6916BAAC">
            <w:pPr>
              <w:rPr>
                <w:sz w:val="2"/>
                <w:szCs w:val="2"/>
              </w:rPr>
            </w:pPr>
          </w:p>
        </w:tc>
        <w:tc>
          <w:tcPr>
            <w:tcW w:w="2580" w:type="dxa"/>
            <w:vMerge w:val="continue"/>
            <w:tcBorders>
              <w:top w:val="nil"/>
            </w:tcBorders>
          </w:tcPr>
          <w:p w14:paraId="2E567D20">
            <w:pPr>
              <w:rPr>
                <w:sz w:val="2"/>
                <w:szCs w:val="2"/>
              </w:rPr>
            </w:pPr>
          </w:p>
        </w:tc>
        <w:tc>
          <w:tcPr>
            <w:tcW w:w="975" w:type="dxa"/>
          </w:tcPr>
          <w:p w14:paraId="1BFEEE82">
            <w:pPr>
              <w:pStyle w:val="10"/>
              <w:spacing w:line="176" w:lineRule="exact"/>
              <w:ind w:left="19"/>
              <w:jc w:val="center"/>
              <w:rPr>
                <w:sz w:val="18"/>
              </w:rPr>
            </w:pPr>
            <w:r>
              <w:rPr>
                <w:spacing w:val="-5"/>
                <w:sz w:val="18"/>
              </w:rPr>
              <w:t>Лек</w:t>
            </w:r>
          </w:p>
        </w:tc>
        <w:tc>
          <w:tcPr>
            <w:tcW w:w="1035" w:type="dxa"/>
          </w:tcPr>
          <w:p w14:paraId="5B5E0031">
            <w:pPr>
              <w:pStyle w:val="10"/>
              <w:spacing w:line="176" w:lineRule="exact"/>
              <w:ind w:left="15"/>
              <w:jc w:val="center"/>
              <w:rPr>
                <w:sz w:val="18"/>
              </w:rPr>
            </w:pPr>
            <w:r>
              <w:rPr>
                <w:spacing w:val="-2"/>
                <w:sz w:val="18"/>
              </w:rPr>
              <w:t>Практ</w:t>
            </w:r>
          </w:p>
        </w:tc>
        <w:tc>
          <w:tcPr>
            <w:tcW w:w="975" w:type="dxa"/>
          </w:tcPr>
          <w:p w14:paraId="6E7F2E09">
            <w:pPr>
              <w:pStyle w:val="10"/>
              <w:spacing w:line="176" w:lineRule="exact"/>
              <w:ind w:left="19" w:right="11"/>
              <w:jc w:val="center"/>
              <w:rPr>
                <w:sz w:val="18"/>
              </w:rPr>
            </w:pPr>
            <w:r>
              <w:rPr>
                <w:spacing w:val="-5"/>
                <w:sz w:val="18"/>
              </w:rPr>
              <w:t>Лаб</w:t>
            </w:r>
          </w:p>
        </w:tc>
        <w:tc>
          <w:tcPr>
            <w:tcW w:w="990" w:type="dxa"/>
          </w:tcPr>
          <w:p w14:paraId="10114F8C">
            <w:pPr>
              <w:pStyle w:val="10"/>
              <w:spacing w:line="176" w:lineRule="exact"/>
              <w:ind w:left="15" w:right="5"/>
              <w:jc w:val="center"/>
              <w:rPr>
                <w:sz w:val="18"/>
              </w:rPr>
            </w:pPr>
            <w:r>
              <w:rPr>
                <w:spacing w:val="-5"/>
                <w:sz w:val="18"/>
              </w:rPr>
              <w:t>СРС</w:t>
            </w:r>
          </w:p>
        </w:tc>
        <w:tc>
          <w:tcPr>
            <w:tcW w:w="2295" w:type="dxa"/>
            <w:vMerge w:val="continue"/>
            <w:tcBorders>
              <w:top w:val="nil"/>
            </w:tcBorders>
          </w:tcPr>
          <w:p w14:paraId="78524B45">
            <w:pPr>
              <w:rPr>
                <w:sz w:val="2"/>
                <w:szCs w:val="2"/>
              </w:rPr>
            </w:pPr>
          </w:p>
        </w:tc>
      </w:tr>
      <w:tr w14:paraId="3BC56F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540" w:type="dxa"/>
          </w:tcPr>
          <w:p w14:paraId="02E79C15">
            <w:pPr>
              <w:pStyle w:val="10"/>
              <w:spacing w:before="73"/>
              <w:ind w:left="0" w:right="95"/>
              <w:jc w:val="right"/>
              <w:rPr>
                <w:sz w:val="18"/>
              </w:rPr>
            </w:pPr>
            <w:r>
              <w:rPr>
                <w:spacing w:val="-10"/>
                <w:sz w:val="18"/>
              </w:rPr>
              <w:t>1</w:t>
            </w:r>
          </w:p>
        </w:tc>
        <w:tc>
          <w:tcPr>
            <w:tcW w:w="2580" w:type="dxa"/>
          </w:tcPr>
          <w:p w14:paraId="6C6E78DA">
            <w:pPr>
              <w:pStyle w:val="10"/>
              <w:spacing w:line="176" w:lineRule="exact"/>
              <w:rPr>
                <w:sz w:val="18"/>
              </w:rPr>
            </w:pPr>
            <w:r>
              <w:rPr>
                <w:sz w:val="18"/>
              </w:rPr>
              <w:t>Понятие</w:t>
            </w:r>
            <w:r>
              <w:rPr>
                <w:spacing w:val="-4"/>
                <w:sz w:val="18"/>
              </w:rPr>
              <w:t xml:space="preserve"> </w:t>
            </w:r>
            <w:r>
              <w:rPr>
                <w:spacing w:val="-2"/>
                <w:sz w:val="18"/>
              </w:rPr>
              <w:t>международного</w:t>
            </w:r>
          </w:p>
          <w:p w14:paraId="76EC1E5C">
            <w:pPr>
              <w:pStyle w:val="10"/>
              <w:spacing w:before="3"/>
              <w:rPr>
                <w:sz w:val="18"/>
              </w:rPr>
            </w:pPr>
            <w:r>
              <w:rPr>
                <w:sz w:val="18"/>
              </w:rPr>
              <w:t>экономического</w:t>
            </w:r>
            <w:r>
              <w:rPr>
                <w:spacing w:val="-6"/>
                <w:sz w:val="18"/>
              </w:rPr>
              <w:t xml:space="preserve"> </w:t>
            </w:r>
            <w:r>
              <w:rPr>
                <w:spacing w:val="-2"/>
                <w:sz w:val="18"/>
              </w:rPr>
              <w:t>права</w:t>
            </w:r>
          </w:p>
        </w:tc>
        <w:tc>
          <w:tcPr>
            <w:tcW w:w="975" w:type="dxa"/>
          </w:tcPr>
          <w:p w14:paraId="03274708">
            <w:pPr>
              <w:pStyle w:val="10"/>
              <w:spacing w:before="73"/>
              <w:ind w:left="19" w:right="4"/>
              <w:jc w:val="center"/>
              <w:rPr>
                <w:sz w:val="18"/>
              </w:rPr>
            </w:pPr>
            <w:r>
              <w:rPr>
                <w:spacing w:val="-4"/>
                <w:sz w:val="18"/>
              </w:rPr>
              <w:t>0.25</w:t>
            </w:r>
          </w:p>
        </w:tc>
        <w:tc>
          <w:tcPr>
            <w:tcW w:w="1035" w:type="dxa"/>
          </w:tcPr>
          <w:p w14:paraId="574E9814">
            <w:pPr>
              <w:pStyle w:val="10"/>
              <w:spacing w:before="73"/>
              <w:ind w:left="15"/>
              <w:jc w:val="center"/>
              <w:rPr>
                <w:sz w:val="18"/>
              </w:rPr>
            </w:pPr>
            <w:r>
              <w:rPr>
                <w:spacing w:val="-10"/>
                <w:sz w:val="18"/>
              </w:rPr>
              <w:t>1</w:t>
            </w:r>
          </w:p>
        </w:tc>
        <w:tc>
          <w:tcPr>
            <w:tcW w:w="975" w:type="dxa"/>
          </w:tcPr>
          <w:p w14:paraId="1CA54D2A">
            <w:pPr>
              <w:pStyle w:val="10"/>
              <w:spacing w:before="73"/>
              <w:ind w:left="19" w:right="4"/>
              <w:jc w:val="center"/>
              <w:rPr>
                <w:sz w:val="18"/>
              </w:rPr>
            </w:pPr>
            <w:r>
              <w:rPr>
                <w:spacing w:val="-10"/>
                <w:sz w:val="18"/>
              </w:rPr>
              <w:t>0</w:t>
            </w:r>
          </w:p>
        </w:tc>
        <w:tc>
          <w:tcPr>
            <w:tcW w:w="990" w:type="dxa"/>
          </w:tcPr>
          <w:p w14:paraId="1ECDFA6B">
            <w:pPr>
              <w:pStyle w:val="10"/>
              <w:spacing w:before="73"/>
              <w:ind w:left="15"/>
              <w:jc w:val="center"/>
              <w:rPr>
                <w:sz w:val="18"/>
              </w:rPr>
            </w:pPr>
            <w:r>
              <w:rPr>
                <w:spacing w:val="-5"/>
                <w:sz w:val="18"/>
              </w:rPr>
              <w:t>16</w:t>
            </w:r>
          </w:p>
        </w:tc>
        <w:tc>
          <w:tcPr>
            <w:tcW w:w="2295" w:type="dxa"/>
          </w:tcPr>
          <w:p w14:paraId="68194A77">
            <w:pPr>
              <w:pStyle w:val="10"/>
              <w:spacing w:line="176" w:lineRule="exact"/>
              <w:rPr>
                <w:sz w:val="18"/>
              </w:rPr>
            </w:pPr>
            <w:r>
              <w:rPr>
                <w:sz w:val="18"/>
              </w:rPr>
              <w:t>собеседование,</w:t>
            </w:r>
            <w:r>
              <w:rPr>
                <w:spacing w:val="-9"/>
                <w:sz w:val="18"/>
              </w:rPr>
              <w:t xml:space="preserve"> </w:t>
            </w:r>
            <w:r>
              <w:rPr>
                <w:spacing w:val="-2"/>
                <w:sz w:val="18"/>
              </w:rPr>
              <w:t>кейс-</w:t>
            </w:r>
          </w:p>
          <w:p w14:paraId="2A9CABC1">
            <w:pPr>
              <w:pStyle w:val="10"/>
              <w:spacing w:before="3"/>
              <w:rPr>
                <w:sz w:val="18"/>
              </w:rPr>
            </w:pPr>
            <w:r>
              <w:rPr>
                <w:spacing w:val="-2"/>
                <w:sz w:val="18"/>
              </w:rPr>
              <w:t>задачи</w:t>
            </w:r>
          </w:p>
        </w:tc>
      </w:tr>
      <w:tr w14:paraId="6FA768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540" w:type="dxa"/>
          </w:tcPr>
          <w:p w14:paraId="04FC3765">
            <w:pPr>
              <w:pStyle w:val="10"/>
              <w:spacing w:before="73"/>
              <w:ind w:left="0" w:right="95"/>
              <w:jc w:val="right"/>
              <w:rPr>
                <w:sz w:val="18"/>
              </w:rPr>
            </w:pPr>
            <w:r>
              <w:rPr>
                <w:spacing w:val="-10"/>
                <w:sz w:val="18"/>
              </w:rPr>
              <w:t>2</w:t>
            </w:r>
          </w:p>
        </w:tc>
        <w:tc>
          <w:tcPr>
            <w:tcW w:w="2580" w:type="dxa"/>
          </w:tcPr>
          <w:p w14:paraId="11EC0C7C">
            <w:pPr>
              <w:pStyle w:val="10"/>
              <w:spacing w:line="176" w:lineRule="exact"/>
              <w:rPr>
                <w:sz w:val="18"/>
              </w:rPr>
            </w:pPr>
            <w:r>
              <w:rPr>
                <w:sz w:val="18"/>
              </w:rPr>
              <w:t>Субъекты</w:t>
            </w:r>
            <w:r>
              <w:rPr>
                <w:spacing w:val="-6"/>
                <w:sz w:val="18"/>
              </w:rPr>
              <w:t xml:space="preserve"> </w:t>
            </w:r>
            <w:r>
              <w:rPr>
                <w:spacing w:val="-2"/>
                <w:sz w:val="18"/>
              </w:rPr>
              <w:t>международного</w:t>
            </w:r>
          </w:p>
          <w:p w14:paraId="26DF30CD">
            <w:pPr>
              <w:pStyle w:val="10"/>
              <w:spacing w:before="3"/>
              <w:rPr>
                <w:sz w:val="18"/>
              </w:rPr>
            </w:pPr>
            <w:r>
              <w:rPr>
                <w:sz w:val="18"/>
              </w:rPr>
              <w:t>экономического</w:t>
            </w:r>
            <w:r>
              <w:rPr>
                <w:spacing w:val="-6"/>
                <w:sz w:val="18"/>
              </w:rPr>
              <w:t xml:space="preserve"> </w:t>
            </w:r>
            <w:r>
              <w:rPr>
                <w:spacing w:val="-2"/>
                <w:sz w:val="18"/>
              </w:rPr>
              <w:t>права</w:t>
            </w:r>
          </w:p>
        </w:tc>
        <w:tc>
          <w:tcPr>
            <w:tcW w:w="975" w:type="dxa"/>
          </w:tcPr>
          <w:p w14:paraId="1B64D8CA">
            <w:pPr>
              <w:pStyle w:val="10"/>
              <w:spacing w:before="73"/>
              <w:ind w:left="19" w:right="4"/>
              <w:jc w:val="center"/>
              <w:rPr>
                <w:sz w:val="18"/>
              </w:rPr>
            </w:pPr>
            <w:r>
              <w:rPr>
                <w:spacing w:val="-4"/>
                <w:sz w:val="18"/>
              </w:rPr>
              <w:t>0.25</w:t>
            </w:r>
          </w:p>
        </w:tc>
        <w:tc>
          <w:tcPr>
            <w:tcW w:w="1035" w:type="dxa"/>
          </w:tcPr>
          <w:p w14:paraId="26181497">
            <w:pPr>
              <w:pStyle w:val="10"/>
              <w:spacing w:before="73"/>
              <w:ind w:left="15"/>
              <w:jc w:val="center"/>
              <w:rPr>
                <w:sz w:val="18"/>
              </w:rPr>
            </w:pPr>
            <w:r>
              <w:rPr>
                <w:spacing w:val="-10"/>
                <w:sz w:val="18"/>
              </w:rPr>
              <w:t>1</w:t>
            </w:r>
          </w:p>
        </w:tc>
        <w:tc>
          <w:tcPr>
            <w:tcW w:w="975" w:type="dxa"/>
          </w:tcPr>
          <w:p w14:paraId="0E0B3110">
            <w:pPr>
              <w:pStyle w:val="10"/>
              <w:spacing w:before="73"/>
              <w:ind w:left="19" w:right="4"/>
              <w:jc w:val="center"/>
              <w:rPr>
                <w:sz w:val="18"/>
              </w:rPr>
            </w:pPr>
            <w:r>
              <w:rPr>
                <w:spacing w:val="-10"/>
                <w:sz w:val="18"/>
              </w:rPr>
              <w:t>0</w:t>
            </w:r>
          </w:p>
        </w:tc>
        <w:tc>
          <w:tcPr>
            <w:tcW w:w="990" w:type="dxa"/>
          </w:tcPr>
          <w:p w14:paraId="029808D2">
            <w:pPr>
              <w:pStyle w:val="10"/>
              <w:spacing w:before="73"/>
              <w:ind w:left="15"/>
              <w:jc w:val="center"/>
              <w:rPr>
                <w:sz w:val="18"/>
              </w:rPr>
            </w:pPr>
            <w:r>
              <w:rPr>
                <w:spacing w:val="-5"/>
                <w:sz w:val="18"/>
              </w:rPr>
              <w:t>16</w:t>
            </w:r>
          </w:p>
        </w:tc>
        <w:tc>
          <w:tcPr>
            <w:tcW w:w="2295" w:type="dxa"/>
          </w:tcPr>
          <w:p w14:paraId="1C2B7C9D">
            <w:pPr>
              <w:pStyle w:val="10"/>
              <w:spacing w:line="176" w:lineRule="exact"/>
              <w:rPr>
                <w:sz w:val="18"/>
              </w:rPr>
            </w:pPr>
            <w:r>
              <w:rPr>
                <w:sz w:val="18"/>
              </w:rPr>
              <w:t>собеседование,</w:t>
            </w:r>
            <w:r>
              <w:rPr>
                <w:spacing w:val="-9"/>
                <w:sz w:val="18"/>
              </w:rPr>
              <w:t xml:space="preserve"> </w:t>
            </w:r>
            <w:r>
              <w:rPr>
                <w:spacing w:val="-2"/>
                <w:sz w:val="18"/>
              </w:rPr>
              <w:t>кейс-</w:t>
            </w:r>
          </w:p>
          <w:p w14:paraId="2C77D530">
            <w:pPr>
              <w:pStyle w:val="10"/>
              <w:spacing w:before="3"/>
              <w:rPr>
                <w:sz w:val="18"/>
              </w:rPr>
            </w:pPr>
            <w:r>
              <w:rPr>
                <w:spacing w:val="-2"/>
                <w:sz w:val="18"/>
              </w:rPr>
              <w:t>задачи</w:t>
            </w:r>
          </w:p>
        </w:tc>
      </w:tr>
      <w:tr w14:paraId="0A7480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540" w:type="dxa"/>
          </w:tcPr>
          <w:p w14:paraId="423ACE95">
            <w:pPr>
              <w:pStyle w:val="10"/>
              <w:spacing w:before="73"/>
              <w:ind w:left="0" w:right="95"/>
              <w:jc w:val="right"/>
              <w:rPr>
                <w:sz w:val="18"/>
              </w:rPr>
            </w:pPr>
            <w:r>
              <w:rPr>
                <w:spacing w:val="-10"/>
                <w:sz w:val="18"/>
              </w:rPr>
              <w:t>3</w:t>
            </w:r>
          </w:p>
        </w:tc>
        <w:tc>
          <w:tcPr>
            <w:tcW w:w="2580" w:type="dxa"/>
          </w:tcPr>
          <w:p w14:paraId="553A2A5B">
            <w:pPr>
              <w:pStyle w:val="10"/>
              <w:spacing w:line="176" w:lineRule="exact"/>
              <w:rPr>
                <w:sz w:val="18"/>
              </w:rPr>
            </w:pPr>
            <w:r>
              <w:rPr>
                <w:sz w:val="18"/>
              </w:rPr>
              <w:t>Источники</w:t>
            </w:r>
            <w:r>
              <w:rPr>
                <w:spacing w:val="-7"/>
                <w:sz w:val="18"/>
              </w:rPr>
              <w:t xml:space="preserve"> </w:t>
            </w:r>
            <w:r>
              <w:rPr>
                <w:spacing w:val="-2"/>
                <w:sz w:val="18"/>
              </w:rPr>
              <w:t>международного</w:t>
            </w:r>
          </w:p>
          <w:p w14:paraId="155F4137">
            <w:pPr>
              <w:pStyle w:val="10"/>
              <w:spacing w:before="3"/>
              <w:rPr>
                <w:sz w:val="18"/>
              </w:rPr>
            </w:pPr>
            <w:r>
              <w:rPr>
                <w:sz w:val="18"/>
              </w:rPr>
              <w:t>экономического</w:t>
            </w:r>
            <w:r>
              <w:rPr>
                <w:spacing w:val="-6"/>
                <w:sz w:val="18"/>
              </w:rPr>
              <w:t xml:space="preserve"> </w:t>
            </w:r>
            <w:r>
              <w:rPr>
                <w:spacing w:val="-2"/>
                <w:sz w:val="18"/>
              </w:rPr>
              <w:t>права.</w:t>
            </w:r>
          </w:p>
        </w:tc>
        <w:tc>
          <w:tcPr>
            <w:tcW w:w="975" w:type="dxa"/>
          </w:tcPr>
          <w:p w14:paraId="40F0F21C">
            <w:pPr>
              <w:pStyle w:val="10"/>
              <w:spacing w:before="73"/>
              <w:ind w:left="19" w:right="4"/>
              <w:jc w:val="center"/>
              <w:rPr>
                <w:sz w:val="18"/>
              </w:rPr>
            </w:pPr>
            <w:r>
              <w:rPr>
                <w:spacing w:val="-5"/>
                <w:sz w:val="18"/>
              </w:rPr>
              <w:t>0.5</w:t>
            </w:r>
          </w:p>
        </w:tc>
        <w:tc>
          <w:tcPr>
            <w:tcW w:w="1035" w:type="dxa"/>
          </w:tcPr>
          <w:p w14:paraId="62AD8131">
            <w:pPr>
              <w:pStyle w:val="10"/>
              <w:spacing w:before="73"/>
              <w:ind w:left="15"/>
              <w:jc w:val="center"/>
              <w:rPr>
                <w:sz w:val="18"/>
              </w:rPr>
            </w:pPr>
            <w:r>
              <w:rPr>
                <w:spacing w:val="-10"/>
                <w:sz w:val="18"/>
              </w:rPr>
              <w:t>1</w:t>
            </w:r>
          </w:p>
        </w:tc>
        <w:tc>
          <w:tcPr>
            <w:tcW w:w="975" w:type="dxa"/>
          </w:tcPr>
          <w:p w14:paraId="0CCF0F83">
            <w:pPr>
              <w:pStyle w:val="10"/>
              <w:spacing w:before="73"/>
              <w:ind w:left="19" w:right="4"/>
              <w:jc w:val="center"/>
              <w:rPr>
                <w:sz w:val="18"/>
              </w:rPr>
            </w:pPr>
            <w:r>
              <w:rPr>
                <w:spacing w:val="-10"/>
                <w:sz w:val="18"/>
              </w:rPr>
              <w:t>0</w:t>
            </w:r>
          </w:p>
        </w:tc>
        <w:tc>
          <w:tcPr>
            <w:tcW w:w="990" w:type="dxa"/>
          </w:tcPr>
          <w:p w14:paraId="03897E97">
            <w:pPr>
              <w:pStyle w:val="10"/>
              <w:spacing w:before="73"/>
              <w:ind w:left="15"/>
              <w:jc w:val="center"/>
              <w:rPr>
                <w:sz w:val="18"/>
              </w:rPr>
            </w:pPr>
            <w:r>
              <w:rPr>
                <w:spacing w:val="-5"/>
                <w:sz w:val="18"/>
              </w:rPr>
              <w:t>16</w:t>
            </w:r>
          </w:p>
        </w:tc>
        <w:tc>
          <w:tcPr>
            <w:tcW w:w="2295" w:type="dxa"/>
          </w:tcPr>
          <w:p w14:paraId="22548246">
            <w:pPr>
              <w:pStyle w:val="10"/>
              <w:spacing w:line="176" w:lineRule="exact"/>
              <w:rPr>
                <w:sz w:val="18"/>
              </w:rPr>
            </w:pPr>
            <w:r>
              <w:rPr>
                <w:sz w:val="18"/>
              </w:rPr>
              <w:t>собеседование,</w:t>
            </w:r>
            <w:r>
              <w:rPr>
                <w:spacing w:val="-9"/>
                <w:sz w:val="18"/>
              </w:rPr>
              <w:t xml:space="preserve"> </w:t>
            </w:r>
            <w:r>
              <w:rPr>
                <w:spacing w:val="-2"/>
                <w:sz w:val="18"/>
              </w:rPr>
              <w:t>кейс-</w:t>
            </w:r>
          </w:p>
          <w:p w14:paraId="4769EB89">
            <w:pPr>
              <w:pStyle w:val="10"/>
              <w:spacing w:before="3"/>
              <w:rPr>
                <w:sz w:val="18"/>
              </w:rPr>
            </w:pPr>
            <w:r>
              <w:rPr>
                <w:spacing w:val="-2"/>
                <w:sz w:val="18"/>
              </w:rPr>
              <w:t>задачи</w:t>
            </w:r>
          </w:p>
        </w:tc>
      </w:tr>
      <w:tr w14:paraId="23C6C8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540" w:type="dxa"/>
          </w:tcPr>
          <w:p w14:paraId="02CB5AE6">
            <w:pPr>
              <w:pStyle w:val="10"/>
              <w:spacing w:before="73"/>
              <w:ind w:left="0" w:right="95"/>
              <w:jc w:val="right"/>
              <w:rPr>
                <w:sz w:val="18"/>
              </w:rPr>
            </w:pPr>
            <w:r>
              <w:rPr>
                <w:spacing w:val="-10"/>
                <w:sz w:val="18"/>
              </w:rPr>
              <w:t>4</w:t>
            </w:r>
          </w:p>
        </w:tc>
        <w:tc>
          <w:tcPr>
            <w:tcW w:w="2580" w:type="dxa"/>
          </w:tcPr>
          <w:p w14:paraId="156D1B6E">
            <w:pPr>
              <w:pStyle w:val="10"/>
              <w:spacing w:line="176" w:lineRule="exact"/>
              <w:rPr>
                <w:sz w:val="18"/>
              </w:rPr>
            </w:pPr>
            <w:r>
              <w:rPr>
                <w:sz w:val="18"/>
              </w:rPr>
              <w:t>Операторы</w:t>
            </w:r>
            <w:r>
              <w:rPr>
                <w:spacing w:val="-4"/>
                <w:sz w:val="18"/>
              </w:rPr>
              <w:t xml:space="preserve"> </w:t>
            </w:r>
            <w:r>
              <w:rPr>
                <w:spacing w:val="-2"/>
                <w:sz w:val="18"/>
              </w:rPr>
              <w:t>международных</w:t>
            </w:r>
          </w:p>
          <w:p w14:paraId="06E364E5">
            <w:pPr>
              <w:pStyle w:val="10"/>
              <w:spacing w:before="3"/>
              <w:rPr>
                <w:sz w:val="18"/>
              </w:rPr>
            </w:pPr>
            <w:r>
              <w:rPr>
                <w:sz w:val="18"/>
              </w:rPr>
              <w:t>экономических</w:t>
            </w:r>
            <w:r>
              <w:rPr>
                <w:spacing w:val="-6"/>
                <w:sz w:val="18"/>
              </w:rPr>
              <w:t xml:space="preserve"> </w:t>
            </w:r>
            <w:r>
              <w:rPr>
                <w:spacing w:val="-2"/>
                <w:sz w:val="18"/>
              </w:rPr>
              <w:t>отношений</w:t>
            </w:r>
          </w:p>
        </w:tc>
        <w:tc>
          <w:tcPr>
            <w:tcW w:w="975" w:type="dxa"/>
          </w:tcPr>
          <w:p w14:paraId="6F9B94C3">
            <w:pPr>
              <w:pStyle w:val="10"/>
              <w:spacing w:before="73"/>
              <w:ind w:left="19" w:right="4"/>
              <w:jc w:val="center"/>
              <w:rPr>
                <w:sz w:val="18"/>
              </w:rPr>
            </w:pPr>
            <w:r>
              <w:rPr>
                <w:spacing w:val="-5"/>
                <w:sz w:val="18"/>
              </w:rPr>
              <w:t>0.5</w:t>
            </w:r>
          </w:p>
        </w:tc>
        <w:tc>
          <w:tcPr>
            <w:tcW w:w="1035" w:type="dxa"/>
          </w:tcPr>
          <w:p w14:paraId="7A594254">
            <w:pPr>
              <w:pStyle w:val="10"/>
              <w:spacing w:before="73"/>
              <w:ind w:left="15"/>
              <w:jc w:val="center"/>
              <w:rPr>
                <w:sz w:val="18"/>
              </w:rPr>
            </w:pPr>
            <w:r>
              <w:rPr>
                <w:spacing w:val="-10"/>
                <w:sz w:val="18"/>
              </w:rPr>
              <w:t>1</w:t>
            </w:r>
          </w:p>
        </w:tc>
        <w:tc>
          <w:tcPr>
            <w:tcW w:w="975" w:type="dxa"/>
          </w:tcPr>
          <w:p w14:paraId="6FF7E010">
            <w:pPr>
              <w:pStyle w:val="10"/>
              <w:spacing w:before="73"/>
              <w:ind w:left="19" w:right="4"/>
              <w:jc w:val="center"/>
              <w:rPr>
                <w:sz w:val="18"/>
              </w:rPr>
            </w:pPr>
            <w:r>
              <w:rPr>
                <w:spacing w:val="-10"/>
                <w:sz w:val="18"/>
              </w:rPr>
              <w:t>0</w:t>
            </w:r>
          </w:p>
        </w:tc>
        <w:tc>
          <w:tcPr>
            <w:tcW w:w="990" w:type="dxa"/>
          </w:tcPr>
          <w:p w14:paraId="04114EF0">
            <w:pPr>
              <w:pStyle w:val="10"/>
              <w:spacing w:before="73"/>
              <w:ind w:left="15"/>
              <w:jc w:val="center"/>
              <w:rPr>
                <w:sz w:val="18"/>
              </w:rPr>
            </w:pPr>
            <w:r>
              <w:rPr>
                <w:spacing w:val="-5"/>
                <w:sz w:val="18"/>
              </w:rPr>
              <w:t>16</w:t>
            </w:r>
          </w:p>
        </w:tc>
        <w:tc>
          <w:tcPr>
            <w:tcW w:w="2295" w:type="dxa"/>
          </w:tcPr>
          <w:p w14:paraId="65705859">
            <w:pPr>
              <w:pStyle w:val="10"/>
              <w:spacing w:line="176" w:lineRule="exact"/>
              <w:rPr>
                <w:sz w:val="18"/>
              </w:rPr>
            </w:pPr>
            <w:r>
              <w:rPr>
                <w:sz w:val="18"/>
              </w:rPr>
              <w:t>собеседование,</w:t>
            </w:r>
            <w:r>
              <w:rPr>
                <w:spacing w:val="-9"/>
                <w:sz w:val="18"/>
              </w:rPr>
              <w:t xml:space="preserve"> </w:t>
            </w:r>
            <w:r>
              <w:rPr>
                <w:spacing w:val="-2"/>
                <w:sz w:val="18"/>
              </w:rPr>
              <w:t>кейс-</w:t>
            </w:r>
          </w:p>
          <w:p w14:paraId="30C03A8A">
            <w:pPr>
              <w:pStyle w:val="10"/>
              <w:spacing w:before="3"/>
              <w:rPr>
                <w:sz w:val="18"/>
              </w:rPr>
            </w:pPr>
            <w:r>
              <w:rPr>
                <w:spacing w:val="-2"/>
                <w:sz w:val="18"/>
              </w:rPr>
              <w:t>задачи</w:t>
            </w:r>
          </w:p>
        </w:tc>
      </w:tr>
      <w:tr w14:paraId="77F57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540" w:type="dxa"/>
          </w:tcPr>
          <w:p w14:paraId="5FCF86F1">
            <w:pPr>
              <w:pStyle w:val="10"/>
              <w:spacing w:before="73"/>
              <w:ind w:left="0" w:right="95"/>
              <w:jc w:val="right"/>
              <w:rPr>
                <w:sz w:val="18"/>
              </w:rPr>
            </w:pPr>
            <w:r>
              <w:rPr>
                <w:spacing w:val="-10"/>
                <w:sz w:val="18"/>
              </w:rPr>
              <w:t>5</w:t>
            </w:r>
          </w:p>
        </w:tc>
        <w:tc>
          <w:tcPr>
            <w:tcW w:w="2580" w:type="dxa"/>
          </w:tcPr>
          <w:p w14:paraId="1C7713B3">
            <w:pPr>
              <w:pStyle w:val="10"/>
              <w:spacing w:line="176" w:lineRule="exact"/>
              <w:rPr>
                <w:sz w:val="18"/>
              </w:rPr>
            </w:pPr>
            <w:r>
              <w:rPr>
                <w:sz w:val="18"/>
              </w:rPr>
              <w:t>Принципы</w:t>
            </w:r>
            <w:r>
              <w:rPr>
                <w:spacing w:val="-1"/>
                <w:sz w:val="18"/>
              </w:rPr>
              <w:t xml:space="preserve"> </w:t>
            </w:r>
            <w:r>
              <w:rPr>
                <w:spacing w:val="-2"/>
                <w:sz w:val="18"/>
              </w:rPr>
              <w:t>международного</w:t>
            </w:r>
          </w:p>
          <w:p w14:paraId="79C4A863">
            <w:pPr>
              <w:pStyle w:val="10"/>
              <w:spacing w:before="3"/>
              <w:rPr>
                <w:sz w:val="18"/>
              </w:rPr>
            </w:pPr>
            <w:r>
              <w:rPr>
                <w:sz w:val="18"/>
              </w:rPr>
              <w:t>экономического</w:t>
            </w:r>
            <w:r>
              <w:rPr>
                <w:spacing w:val="-6"/>
                <w:sz w:val="18"/>
              </w:rPr>
              <w:t xml:space="preserve"> </w:t>
            </w:r>
            <w:r>
              <w:rPr>
                <w:spacing w:val="-2"/>
                <w:sz w:val="18"/>
              </w:rPr>
              <w:t>права</w:t>
            </w:r>
          </w:p>
        </w:tc>
        <w:tc>
          <w:tcPr>
            <w:tcW w:w="975" w:type="dxa"/>
          </w:tcPr>
          <w:p w14:paraId="359F1E21">
            <w:pPr>
              <w:pStyle w:val="10"/>
              <w:spacing w:before="73"/>
              <w:ind w:left="19" w:right="4"/>
              <w:jc w:val="center"/>
              <w:rPr>
                <w:sz w:val="18"/>
              </w:rPr>
            </w:pPr>
            <w:r>
              <w:rPr>
                <w:spacing w:val="-4"/>
                <w:sz w:val="18"/>
              </w:rPr>
              <w:t>0.25</w:t>
            </w:r>
          </w:p>
        </w:tc>
        <w:tc>
          <w:tcPr>
            <w:tcW w:w="1035" w:type="dxa"/>
          </w:tcPr>
          <w:p w14:paraId="5A03A4AE">
            <w:pPr>
              <w:pStyle w:val="10"/>
              <w:spacing w:before="73"/>
              <w:ind w:left="15"/>
              <w:jc w:val="center"/>
              <w:rPr>
                <w:sz w:val="18"/>
              </w:rPr>
            </w:pPr>
            <w:r>
              <w:rPr>
                <w:spacing w:val="-10"/>
                <w:sz w:val="18"/>
              </w:rPr>
              <w:t>1</w:t>
            </w:r>
          </w:p>
        </w:tc>
        <w:tc>
          <w:tcPr>
            <w:tcW w:w="975" w:type="dxa"/>
          </w:tcPr>
          <w:p w14:paraId="633F1535">
            <w:pPr>
              <w:pStyle w:val="10"/>
              <w:spacing w:before="73"/>
              <w:ind w:left="19" w:right="4"/>
              <w:jc w:val="center"/>
              <w:rPr>
                <w:sz w:val="18"/>
              </w:rPr>
            </w:pPr>
            <w:r>
              <w:rPr>
                <w:spacing w:val="-10"/>
                <w:sz w:val="18"/>
              </w:rPr>
              <w:t>0</w:t>
            </w:r>
          </w:p>
        </w:tc>
        <w:tc>
          <w:tcPr>
            <w:tcW w:w="990" w:type="dxa"/>
          </w:tcPr>
          <w:p w14:paraId="62E768BE">
            <w:pPr>
              <w:pStyle w:val="10"/>
              <w:spacing w:before="73"/>
              <w:ind w:left="15"/>
              <w:jc w:val="center"/>
              <w:rPr>
                <w:sz w:val="18"/>
              </w:rPr>
            </w:pPr>
            <w:r>
              <w:rPr>
                <w:spacing w:val="-5"/>
                <w:sz w:val="18"/>
              </w:rPr>
              <w:t>16</w:t>
            </w:r>
          </w:p>
        </w:tc>
        <w:tc>
          <w:tcPr>
            <w:tcW w:w="2295" w:type="dxa"/>
          </w:tcPr>
          <w:p w14:paraId="7AF7B529">
            <w:pPr>
              <w:pStyle w:val="10"/>
              <w:spacing w:line="176" w:lineRule="exact"/>
              <w:rPr>
                <w:sz w:val="18"/>
              </w:rPr>
            </w:pPr>
            <w:r>
              <w:rPr>
                <w:sz w:val="18"/>
              </w:rPr>
              <w:t>собеседование,</w:t>
            </w:r>
            <w:r>
              <w:rPr>
                <w:spacing w:val="-9"/>
                <w:sz w:val="18"/>
              </w:rPr>
              <w:t xml:space="preserve"> </w:t>
            </w:r>
            <w:r>
              <w:rPr>
                <w:spacing w:val="-2"/>
                <w:sz w:val="18"/>
              </w:rPr>
              <w:t>кейс-</w:t>
            </w:r>
          </w:p>
          <w:p w14:paraId="7E4EA04C">
            <w:pPr>
              <w:pStyle w:val="10"/>
              <w:spacing w:before="3"/>
              <w:rPr>
                <w:sz w:val="18"/>
              </w:rPr>
            </w:pPr>
            <w:r>
              <w:rPr>
                <w:spacing w:val="-2"/>
                <w:sz w:val="18"/>
              </w:rPr>
              <w:t>задачи</w:t>
            </w:r>
          </w:p>
        </w:tc>
      </w:tr>
      <w:tr w14:paraId="1D2A0B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540" w:type="dxa"/>
          </w:tcPr>
          <w:p w14:paraId="035B803F">
            <w:pPr>
              <w:pStyle w:val="10"/>
              <w:spacing w:before="73"/>
              <w:ind w:left="0" w:right="95"/>
              <w:jc w:val="right"/>
              <w:rPr>
                <w:sz w:val="18"/>
              </w:rPr>
            </w:pPr>
            <w:r>
              <w:rPr>
                <w:spacing w:val="-10"/>
                <w:sz w:val="18"/>
              </w:rPr>
              <w:t>6</w:t>
            </w:r>
          </w:p>
        </w:tc>
        <w:tc>
          <w:tcPr>
            <w:tcW w:w="2580" w:type="dxa"/>
          </w:tcPr>
          <w:p w14:paraId="7DFF9380">
            <w:pPr>
              <w:pStyle w:val="10"/>
              <w:spacing w:line="176" w:lineRule="exact"/>
              <w:rPr>
                <w:sz w:val="18"/>
              </w:rPr>
            </w:pPr>
            <w:r>
              <w:rPr>
                <w:sz w:val="18"/>
              </w:rPr>
              <w:t>Право</w:t>
            </w:r>
            <w:r>
              <w:rPr>
                <w:spacing w:val="-3"/>
                <w:sz w:val="18"/>
              </w:rPr>
              <w:t xml:space="preserve"> </w:t>
            </w:r>
            <w:r>
              <w:rPr>
                <w:spacing w:val="-2"/>
                <w:sz w:val="18"/>
              </w:rPr>
              <w:t>экономической</w:t>
            </w:r>
          </w:p>
          <w:p w14:paraId="5C4F4CBD">
            <w:pPr>
              <w:pStyle w:val="10"/>
              <w:spacing w:before="3"/>
              <w:rPr>
                <w:sz w:val="18"/>
              </w:rPr>
            </w:pPr>
            <w:r>
              <w:rPr>
                <w:spacing w:val="-2"/>
                <w:sz w:val="18"/>
              </w:rPr>
              <w:t>интеграции.</w:t>
            </w:r>
          </w:p>
        </w:tc>
        <w:tc>
          <w:tcPr>
            <w:tcW w:w="975" w:type="dxa"/>
          </w:tcPr>
          <w:p w14:paraId="1533F6CC">
            <w:pPr>
              <w:pStyle w:val="10"/>
              <w:spacing w:before="73"/>
              <w:ind w:left="19" w:right="4"/>
              <w:jc w:val="center"/>
              <w:rPr>
                <w:sz w:val="18"/>
              </w:rPr>
            </w:pPr>
            <w:r>
              <w:rPr>
                <w:spacing w:val="-4"/>
                <w:sz w:val="18"/>
              </w:rPr>
              <w:t>0.25</w:t>
            </w:r>
          </w:p>
        </w:tc>
        <w:tc>
          <w:tcPr>
            <w:tcW w:w="1035" w:type="dxa"/>
          </w:tcPr>
          <w:p w14:paraId="2E1D0476">
            <w:pPr>
              <w:pStyle w:val="10"/>
              <w:spacing w:before="73"/>
              <w:ind w:left="15"/>
              <w:jc w:val="center"/>
              <w:rPr>
                <w:sz w:val="18"/>
              </w:rPr>
            </w:pPr>
            <w:r>
              <w:rPr>
                <w:spacing w:val="-10"/>
                <w:sz w:val="18"/>
              </w:rPr>
              <w:t>1</w:t>
            </w:r>
          </w:p>
        </w:tc>
        <w:tc>
          <w:tcPr>
            <w:tcW w:w="975" w:type="dxa"/>
          </w:tcPr>
          <w:p w14:paraId="03CDDCA5">
            <w:pPr>
              <w:pStyle w:val="10"/>
              <w:spacing w:before="73"/>
              <w:ind w:left="19" w:right="4"/>
              <w:jc w:val="center"/>
              <w:rPr>
                <w:sz w:val="18"/>
              </w:rPr>
            </w:pPr>
            <w:r>
              <w:rPr>
                <w:spacing w:val="-10"/>
                <w:sz w:val="18"/>
              </w:rPr>
              <w:t>0</w:t>
            </w:r>
          </w:p>
        </w:tc>
        <w:tc>
          <w:tcPr>
            <w:tcW w:w="990" w:type="dxa"/>
          </w:tcPr>
          <w:p w14:paraId="2CD4370F">
            <w:pPr>
              <w:pStyle w:val="10"/>
              <w:spacing w:before="73"/>
              <w:ind w:left="15"/>
              <w:jc w:val="center"/>
              <w:rPr>
                <w:sz w:val="18"/>
              </w:rPr>
            </w:pPr>
            <w:r>
              <w:rPr>
                <w:spacing w:val="-5"/>
                <w:sz w:val="18"/>
              </w:rPr>
              <w:t>19</w:t>
            </w:r>
          </w:p>
        </w:tc>
        <w:tc>
          <w:tcPr>
            <w:tcW w:w="2295" w:type="dxa"/>
          </w:tcPr>
          <w:p w14:paraId="6EC1D166">
            <w:pPr>
              <w:pStyle w:val="10"/>
              <w:spacing w:line="176" w:lineRule="exact"/>
              <w:rPr>
                <w:sz w:val="18"/>
              </w:rPr>
            </w:pPr>
            <w:r>
              <w:rPr>
                <w:sz w:val="18"/>
              </w:rPr>
              <w:t>собеседование,</w:t>
            </w:r>
            <w:r>
              <w:rPr>
                <w:spacing w:val="-9"/>
                <w:sz w:val="18"/>
              </w:rPr>
              <w:t xml:space="preserve"> </w:t>
            </w:r>
            <w:r>
              <w:rPr>
                <w:spacing w:val="-2"/>
                <w:sz w:val="18"/>
              </w:rPr>
              <w:t>кейс-</w:t>
            </w:r>
          </w:p>
          <w:p w14:paraId="3C956887">
            <w:pPr>
              <w:pStyle w:val="10"/>
              <w:spacing w:before="3"/>
              <w:rPr>
                <w:sz w:val="18"/>
              </w:rPr>
            </w:pPr>
            <w:r>
              <w:rPr>
                <w:spacing w:val="-2"/>
                <w:sz w:val="18"/>
              </w:rPr>
              <w:t>задачи</w:t>
            </w:r>
          </w:p>
        </w:tc>
      </w:tr>
      <w:tr w14:paraId="5BB2B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 w:hRule="atLeast"/>
        </w:trPr>
        <w:tc>
          <w:tcPr>
            <w:tcW w:w="3120" w:type="dxa"/>
            <w:gridSpan w:val="2"/>
          </w:tcPr>
          <w:p w14:paraId="4C005BEC">
            <w:pPr>
              <w:pStyle w:val="10"/>
              <w:spacing w:line="176" w:lineRule="exact"/>
              <w:ind w:left="840"/>
              <w:rPr>
                <w:b/>
                <w:sz w:val="18"/>
              </w:rPr>
            </w:pPr>
            <w:r>
              <w:rPr>
                <w:b/>
                <w:sz w:val="18"/>
              </w:rPr>
              <w:t>Итого</w:t>
            </w:r>
            <w:r>
              <w:rPr>
                <w:b/>
                <w:spacing w:val="-2"/>
                <w:sz w:val="18"/>
              </w:rPr>
              <w:t xml:space="preserve"> </w:t>
            </w:r>
            <w:r>
              <w:rPr>
                <w:b/>
                <w:sz w:val="18"/>
              </w:rPr>
              <w:t>по</w:t>
            </w:r>
            <w:r>
              <w:rPr>
                <w:b/>
                <w:spacing w:val="-2"/>
                <w:sz w:val="18"/>
              </w:rPr>
              <w:t xml:space="preserve"> таблице</w:t>
            </w:r>
          </w:p>
        </w:tc>
        <w:tc>
          <w:tcPr>
            <w:tcW w:w="975" w:type="dxa"/>
          </w:tcPr>
          <w:p w14:paraId="38175F98">
            <w:pPr>
              <w:pStyle w:val="10"/>
              <w:spacing w:line="176" w:lineRule="exact"/>
              <w:ind w:left="19" w:right="4"/>
              <w:jc w:val="center"/>
              <w:rPr>
                <w:b/>
                <w:sz w:val="18"/>
              </w:rPr>
            </w:pPr>
            <w:r>
              <w:rPr>
                <w:b/>
                <w:spacing w:val="-10"/>
                <w:sz w:val="18"/>
              </w:rPr>
              <w:t>2</w:t>
            </w:r>
          </w:p>
        </w:tc>
        <w:tc>
          <w:tcPr>
            <w:tcW w:w="1035" w:type="dxa"/>
          </w:tcPr>
          <w:p w14:paraId="4EC1AFB2">
            <w:pPr>
              <w:pStyle w:val="10"/>
              <w:spacing w:line="176" w:lineRule="exact"/>
              <w:ind w:left="15"/>
              <w:jc w:val="center"/>
              <w:rPr>
                <w:b/>
                <w:sz w:val="18"/>
              </w:rPr>
            </w:pPr>
            <w:r>
              <w:rPr>
                <w:b/>
                <w:spacing w:val="-10"/>
                <w:sz w:val="18"/>
              </w:rPr>
              <w:t>6</w:t>
            </w:r>
          </w:p>
        </w:tc>
        <w:tc>
          <w:tcPr>
            <w:tcW w:w="975" w:type="dxa"/>
          </w:tcPr>
          <w:p w14:paraId="64E16E63">
            <w:pPr>
              <w:pStyle w:val="10"/>
              <w:spacing w:line="176" w:lineRule="exact"/>
              <w:ind w:left="19" w:right="4"/>
              <w:jc w:val="center"/>
              <w:rPr>
                <w:b/>
                <w:sz w:val="18"/>
              </w:rPr>
            </w:pPr>
            <w:r>
              <w:rPr>
                <w:b/>
                <w:spacing w:val="-10"/>
                <w:sz w:val="18"/>
              </w:rPr>
              <w:t>0</w:t>
            </w:r>
          </w:p>
        </w:tc>
        <w:tc>
          <w:tcPr>
            <w:tcW w:w="990" w:type="dxa"/>
          </w:tcPr>
          <w:p w14:paraId="276C28F6">
            <w:pPr>
              <w:pStyle w:val="10"/>
              <w:spacing w:line="176" w:lineRule="exact"/>
              <w:ind w:left="15"/>
              <w:jc w:val="center"/>
              <w:rPr>
                <w:b/>
                <w:sz w:val="18"/>
              </w:rPr>
            </w:pPr>
            <w:r>
              <w:rPr>
                <w:b/>
                <w:spacing w:val="-5"/>
                <w:sz w:val="18"/>
              </w:rPr>
              <w:t>99</w:t>
            </w:r>
          </w:p>
        </w:tc>
        <w:tc>
          <w:tcPr>
            <w:tcW w:w="2295" w:type="dxa"/>
          </w:tcPr>
          <w:p w14:paraId="0E9CED66">
            <w:pPr>
              <w:pStyle w:val="10"/>
              <w:ind w:left="0"/>
              <w:rPr>
                <w:sz w:val="14"/>
              </w:rPr>
            </w:pPr>
          </w:p>
        </w:tc>
      </w:tr>
    </w:tbl>
    <w:p w14:paraId="41ECB186">
      <w:pPr>
        <w:pStyle w:val="6"/>
      </w:pPr>
    </w:p>
    <w:p w14:paraId="79EB488A">
      <w:pPr>
        <w:pStyle w:val="6"/>
        <w:spacing w:before="248"/>
      </w:pPr>
    </w:p>
    <w:p w14:paraId="19049783">
      <w:pPr>
        <w:pStyle w:val="9"/>
        <w:numPr>
          <w:ilvl w:val="1"/>
          <w:numId w:val="1"/>
        </w:numPr>
        <w:tabs>
          <w:tab w:val="left" w:pos="1187"/>
        </w:tabs>
        <w:spacing w:before="0"/>
        <w:ind w:left="1187" w:hanging="372"/>
        <w:rPr>
          <w:rFonts w:ascii="Arial" w:hAnsi="Arial"/>
          <w:b/>
        </w:rPr>
      </w:pPr>
      <w:r>
        <w:rPr>
          <w:rFonts w:ascii="Arial" w:hAnsi="Arial"/>
          <w:b/>
        </w:rPr>
        <w:t>Содержание</w:t>
      </w:r>
      <w:r>
        <w:rPr>
          <w:rFonts w:ascii="Arial" w:hAnsi="Arial"/>
          <w:b/>
          <w:spacing w:val="12"/>
        </w:rPr>
        <w:t xml:space="preserve"> </w:t>
      </w:r>
      <w:r>
        <w:rPr>
          <w:rFonts w:ascii="Arial" w:hAnsi="Arial"/>
          <w:b/>
        </w:rPr>
        <w:t>разделов</w:t>
      </w:r>
      <w:r>
        <w:rPr>
          <w:rFonts w:ascii="Arial" w:hAnsi="Arial"/>
          <w:b/>
          <w:spacing w:val="12"/>
        </w:rPr>
        <w:t xml:space="preserve"> </w:t>
      </w:r>
      <w:r>
        <w:rPr>
          <w:rFonts w:ascii="Arial" w:hAnsi="Arial"/>
          <w:b/>
        </w:rPr>
        <w:t>и</w:t>
      </w:r>
      <w:r>
        <w:rPr>
          <w:rFonts w:ascii="Arial" w:hAnsi="Arial"/>
          <w:b/>
          <w:spacing w:val="12"/>
        </w:rPr>
        <w:t xml:space="preserve"> </w:t>
      </w:r>
      <w:r>
        <w:rPr>
          <w:rFonts w:ascii="Arial" w:hAnsi="Arial"/>
          <w:b/>
        </w:rPr>
        <w:t>тем</w:t>
      </w:r>
      <w:r>
        <w:rPr>
          <w:rFonts w:ascii="Arial" w:hAnsi="Arial"/>
          <w:b/>
          <w:spacing w:val="12"/>
        </w:rPr>
        <w:t xml:space="preserve"> </w:t>
      </w:r>
      <w:r>
        <w:rPr>
          <w:rFonts w:ascii="Arial" w:hAnsi="Arial"/>
          <w:b/>
        </w:rPr>
        <w:t>дисциплины</w:t>
      </w:r>
      <w:r>
        <w:rPr>
          <w:rFonts w:ascii="Arial" w:hAnsi="Arial"/>
          <w:b/>
          <w:spacing w:val="12"/>
        </w:rPr>
        <w:t xml:space="preserve"> </w:t>
      </w:r>
      <w:r>
        <w:rPr>
          <w:rFonts w:ascii="Arial" w:hAnsi="Arial"/>
          <w:b/>
        </w:rPr>
        <w:t>(модуля)</w:t>
      </w:r>
      <w:r>
        <w:rPr>
          <w:rFonts w:ascii="Arial" w:hAnsi="Arial"/>
          <w:b/>
          <w:spacing w:val="12"/>
        </w:rPr>
        <w:t xml:space="preserve"> </w:t>
      </w:r>
      <w:r>
        <w:rPr>
          <w:rFonts w:ascii="Arial" w:hAnsi="Arial"/>
          <w:b/>
        </w:rPr>
        <w:t>для</w:t>
      </w:r>
      <w:r>
        <w:rPr>
          <w:rFonts w:ascii="Arial" w:hAnsi="Arial"/>
          <w:b/>
          <w:spacing w:val="13"/>
        </w:rPr>
        <w:t xml:space="preserve"> </w:t>
      </w:r>
      <w:r>
        <w:rPr>
          <w:rFonts w:ascii="Arial" w:hAnsi="Arial"/>
          <w:b/>
          <w:spacing w:val="-5"/>
        </w:rPr>
        <w:t>ЗФО</w:t>
      </w:r>
    </w:p>
    <w:p w14:paraId="117FE6CB">
      <w:pPr>
        <w:spacing w:before="150"/>
        <w:ind w:left="815"/>
        <w:jc w:val="both"/>
        <w:rPr>
          <w:i/>
          <w:sz w:val="24"/>
        </w:rPr>
      </w:pPr>
      <w:r>
        <w:rPr>
          <w:i/>
          <w:sz w:val="24"/>
        </w:rPr>
        <w:t>Тема</w:t>
      </w:r>
      <w:r>
        <w:rPr>
          <w:i/>
          <w:spacing w:val="-4"/>
          <w:sz w:val="24"/>
        </w:rPr>
        <w:t xml:space="preserve"> </w:t>
      </w:r>
      <w:r>
        <w:rPr>
          <w:i/>
          <w:sz w:val="24"/>
        </w:rPr>
        <w:t>1</w:t>
      </w:r>
      <w:r>
        <w:rPr>
          <w:i/>
          <w:spacing w:val="-3"/>
          <w:sz w:val="24"/>
        </w:rPr>
        <w:t xml:space="preserve"> </w:t>
      </w:r>
      <w:r>
        <w:rPr>
          <w:i/>
          <w:sz w:val="24"/>
        </w:rPr>
        <w:t>Понятие</w:t>
      </w:r>
      <w:r>
        <w:rPr>
          <w:i/>
          <w:spacing w:val="-4"/>
          <w:sz w:val="24"/>
        </w:rPr>
        <w:t xml:space="preserve"> </w:t>
      </w:r>
      <w:r>
        <w:rPr>
          <w:i/>
          <w:sz w:val="24"/>
        </w:rPr>
        <w:t>международного</w:t>
      </w:r>
      <w:r>
        <w:rPr>
          <w:i/>
          <w:spacing w:val="-3"/>
          <w:sz w:val="24"/>
        </w:rPr>
        <w:t xml:space="preserve"> </w:t>
      </w:r>
      <w:r>
        <w:rPr>
          <w:i/>
          <w:sz w:val="24"/>
        </w:rPr>
        <w:t>экономического</w:t>
      </w:r>
      <w:r>
        <w:rPr>
          <w:i/>
          <w:spacing w:val="-3"/>
          <w:sz w:val="24"/>
        </w:rPr>
        <w:t xml:space="preserve"> </w:t>
      </w:r>
      <w:r>
        <w:rPr>
          <w:i/>
          <w:spacing w:val="-2"/>
          <w:sz w:val="24"/>
        </w:rPr>
        <w:t>права.</w:t>
      </w:r>
    </w:p>
    <w:p w14:paraId="3CF5A60E">
      <w:pPr>
        <w:pStyle w:val="6"/>
        <w:spacing w:before="9" w:line="247" w:lineRule="auto"/>
        <w:ind w:left="110" w:right="142" w:firstLine="705"/>
        <w:jc w:val="both"/>
      </w:pPr>
      <w:r>
        <w:t>Содержание темы: Взгляд на историю международных экономических отношений. Понятие международной экономической системы. Предметный компонент международной экономической системы. Субъектный компонент международной экономической системы. Регулятивный компонент международной экономической системы. Функциональный компонент международной экономической системы. Идеологический компонент международной экономической системы. Подсистемы международной экономической системы. Определение международного экономического права и его предмет. Международное экономическое право и другие отрасли (институты) международного права. Международное</w:t>
      </w:r>
      <w:r>
        <w:rPr>
          <w:spacing w:val="26"/>
        </w:rPr>
        <w:t xml:space="preserve">  </w:t>
      </w:r>
      <w:r>
        <w:t>экономическое</w:t>
      </w:r>
      <w:r>
        <w:rPr>
          <w:spacing w:val="28"/>
        </w:rPr>
        <w:t xml:space="preserve">  </w:t>
      </w:r>
      <w:r>
        <w:t>право</w:t>
      </w:r>
      <w:r>
        <w:rPr>
          <w:spacing w:val="29"/>
        </w:rPr>
        <w:t xml:space="preserve">  </w:t>
      </w:r>
      <w:r>
        <w:t>и</w:t>
      </w:r>
      <w:r>
        <w:rPr>
          <w:spacing w:val="28"/>
        </w:rPr>
        <w:t xml:space="preserve">  </w:t>
      </w:r>
      <w:r>
        <w:t>внутреннее</w:t>
      </w:r>
      <w:r>
        <w:rPr>
          <w:spacing w:val="29"/>
        </w:rPr>
        <w:t xml:space="preserve">  </w:t>
      </w:r>
      <w:r>
        <w:t>право.</w:t>
      </w:r>
      <w:r>
        <w:rPr>
          <w:spacing w:val="28"/>
        </w:rPr>
        <w:t xml:space="preserve">  </w:t>
      </w:r>
      <w:r>
        <w:t>Система</w:t>
      </w:r>
      <w:r>
        <w:rPr>
          <w:spacing w:val="29"/>
        </w:rPr>
        <w:t xml:space="preserve">  </w:t>
      </w:r>
      <w:r>
        <w:rPr>
          <w:spacing w:val="-2"/>
        </w:rPr>
        <w:t>международного</w:t>
      </w:r>
    </w:p>
    <w:p w14:paraId="7A172B62">
      <w:pPr>
        <w:spacing w:line="247" w:lineRule="auto"/>
        <w:jc w:val="both"/>
        <w:sectPr>
          <w:pgSz w:w="11900" w:h="16840"/>
          <w:pgMar w:top="1300" w:right="740" w:bottom="280" w:left="1300" w:header="720" w:footer="720" w:gutter="0"/>
          <w:cols w:space="720" w:num="1"/>
        </w:sectPr>
      </w:pPr>
    </w:p>
    <w:p w14:paraId="11C89484">
      <w:pPr>
        <w:pStyle w:val="6"/>
        <w:spacing w:before="76" w:line="247" w:lineRule="auto"/>
        <w:ind w:left="110" w:right="138"/>
        <w:jc w:val="both"/>
      </w:pPr>
      <w:r>
        <w:t>экономического права. Международное экономическое право как наука и учебная дисциплина. Различные доктрины международного экономического права. О концепции глобального права. Механизм международно-правового регулирования. Государственные интересы и международно-правовое регулирование. Сила и право в международной экономической системе.</w:t>
      </w:r>
    </w:p>
    <w:p w14:paraId="3A5F65FC">
      <w:pPr>
        <w:pStyle w:val="6"/>
        <w:spacing w:before="3" w:line="247" w:lineRule="auto"/>
        <w:ind w:left="110" w:right="122" w:firstLine="705"/>
        <w:jc w:val="both"/>
      </w:pPr>
      <w:r>
        <w:t>Формы и методы проведения занятий по теме, применяемые образовательные технологии: вводная лекция, практическое занятие, собеседование, решение кейс-задач.</w:t>
      </w:r>
    </w:p>
    <w:p w14:paraId="4C3E4DAD">
      <w:pPr>
        <w:pStyle w:val="6"/>
        <w:spacing w:before="2" w:line="247" w:lineRule="auto"/>
        <w:ind w:left="110" w:right="139" w:firstLine="705"/>
        <w:jc w:val="both"/>
      </w:pPr>
      <w:r>
        <w:t>Виды самостоятельной подготовки студентов по теме: подготовка к собеседованию и решению кейс- задач путем изучения основной и дополнительной литературы.</w:t>
      </w:r>
    </w:p>
    <w:p w14:paraId="4C9B9CD7">
      <w:pPr>
        <w:pStyle w:val="6"/>
        <w:spacing w:before="10"/>
      </w:pPr>
    </w:p>
    <w:p w14:paraId="75B7F932">
      <w:pPr>
        <w:ind w:left="815"/>
        <w:jc w:val="both"/>
        <w:rPr>
          <w:i/>
          <w:sz w:val="24"/>
        </w:rPr>
      </w:pPr>
      <w:r>
        <w:rPr>
          <w:i/>
          <w:sz w:val="24"/>
        </w:rPr>
        <w:t>Тема</w:t>
      </w:r>
      <w:r>
        <w:rPr>
          <w:i/>
          <w:spacing w:val="-6"/>
          <w:sz w:val="24"/>
        </w:rPr>
        <w:t xml:space="preserve"> </w:t>
      </w:r>
      <w:r>
        <w:rPr>
          <w:i/>
          <w:sz w:val="24"/>
        </w:rPr>
        <w:t>2</w:t>
      </w:r>
      <w:r>
        <w:rPr>
          <w:i/>
          <w:spacing w:val="-4"/>
          <w:sz w:val="24"/>
        </w:rPr>
        <w:t xml:space="preserve"> </w:t>
      </w:r>
      <w:r>
        <w:rPr>
          <w:i/>
          <w:sz w:val="24"/>
        </w:rPr>
        <w:t>Субъекты</w:t>
      </w:r>
      <w:r>
        <w:rPr>
          <w:i/>
          <w:spacing w:val="-4"/>
          <w:sz w:val="24"/>
        </w:rPr>
        <w:t xml:space="preserve"> </w:t>
      </w:r>
      <w:r>
        <w:rPr>
          <w:i/>
          <w:sz w:val="24"/>
        </w:rPr>
        <w:t>международного</w:t>
      </w:r>
      <w:r>
        <w:rPr>
          <w:i/>
          <w:spacing w:val="-4"/>
          <w:sz w:val="24"/>
        </w:rPr>
        <w:t xml:space="preserve"> </w:t>
      </w:r>
      <w:r>
        <w:rPr>
          <w:i/>
          <w:sz w:val="24"/>
        </w:rPr>
        <w:t>экономического</w:t>
      </w:r>
      <w:r>
        <w:rPr>
          <w:i/>
          <w:spacing w:val="-3"/>
          <w:sz w:val="24"/>
        </w:rPr>
        <w:t xml:space="preserve"> </w:t>
      </w:r>
      <w:r>
        <w:rPr>
          <w:i/>
          <w:spacing w:val="-2"/>
          <w:sz w:val="24"/>
        </w:rPr>
        <w:t>права.</w:t>
      </w:r>
    </w:p>
    <w:p w14:paraId="5807E8FB">
      <w:pPr>
        <w:pStyle w:val="6"/>
        <w:spacing w:before="9" w:line="247" w:lineRule="auto"/>
        <w:ind w:left="110" w:right="116" w:firstLine="705"/>
        <w:jc w:val="both"/>
      </w:pPr>
      <w:r>
        <w:t>Содержание темы: Государства и международные организации — субъекты международного экономического права. Вопрос об экономической функции государства. Экономические права и обязанности государств. Правопреемство государств в международной экономической системе. Дифференциация государств в международной экономической системе. Дифференциация государств по «степени рыночности» экономики. Особая роль «Большой восьмерки» (G-8) и «Большой двадцатки» (G-20) в международной экономической системе. Государства как операторы международных частно-правовых отношений. Проблема иммунитета государства. Пример судебного прецедента США, касающегося иммунитета государства. Юрисдикция государств. Суверенитет государств в условиях глобализации. Россия как субъект международного экономического права. Россия как федеративное государство. Государственные органы внешнеэкономических связей. Государственные органы России, осуществляющие функции внешнеэкономического характера. Международные организации как субъекты международного экономического права. ООН и универсальные экономические организации. Международные товарные организации. Организация экономического сотрудничества и развития. Всемирная таможенная организация. Особенности международных экономических организаций. Организации сотрудничества и организации, служащие основой интеграции. Европейский Союз. Совет Экономической Взаимопомощи и Содружество Независимых Государств. Международные неправительственные организации. Параорганизации и «группы</w:t>
      </w:r>
      <w:r>
        <w:rPr>
          <w:spacing w:val="40"/>
        </w:rPr>
        <w:t xml:space="preserve"> </w:t>
      </w:r>
      <w:r>
        <w:rPr>
          <w:spacing w:val="-2"/>
        </w:rPr>
        <w:t>интересов».</w:t>
      </w:r>
    </w:p>
    <w:p w14:paraId="16952B2B">
      <w:pPr>
        <w:pStyle w:val="6"/>
        <w:spacing w:before="15" w:line="247" w:lineRule="auto"/>
        <w:ind w:left="110" w:right="122" w:firstLine="705"/>
        <w:jc w:val="both"/>
      </w:pPr>
      <w:r>
        <w:t>Формы и методы проведения занятий по теме, применяемые образовательные технологии: лекция- дискуссия (проблемная лекция), практическое занятие, собеседование, решений кейс-задач.</w:t>
      </w:r>
    </w:p>
    <w:p w14:paraId="1125F2CA">
      <w:pPr>
        <w:pStyle w:val="6"/>
        <w:spacing w:before="2" w:line="247" w:lineRule="auto"/>
        <w:ind w:left="110" w:right="126" w:firstLine="705"/>
        <w:jc w:val="both"/>
      </w:pPr>
      <w:r>
        <w:t>Виды</w:t>
      </w:r>
      <w:r>
        <w:rPr>
          <w:spacing w:val="-5"/>
        </w:rPr>
        <w:t xml:space="preserve"> </w:t>
      </w:r>
      <w:r>
        <w:t>самостоятельной</w:t>
      </w:r>
      <w:r>
        <w:rPr>
          <w:spacing w:val="-5"/>
        </w:rPr>
        <w:t xml:space="preserve"> </w:t>
      </w:r>
      <w:r>
        <w:t>подготовки</w:t>
      </w:r>
      <w:r>
        <w:rPr>
          <w:spacing w:val="-5"/>
        </w:rPr>
        <w:t xml:space="preserve"> </w:t>
      </w:r>
      <w:r>
        <w:t>студентов</w:t>
      </w:r>
      <w:r>
        <w:rPr>
          <w:spacing w:val="-5"/>
        </w:rPr>
        <w:t xml:space="preserve"> </w:t>
      </w:r>
      <w:r>
        <w:t>по</w:t>
      </w:r>
      <w:r>
        <w:rPr>
          <w:spacing w:val="-5"/>
        </w:rPr>
        <w:t xml:space="preserve"> </w:t>
      </w:r>
      <w:r>
        <w:t>теме:</w:t>
      </w:r>
      <w:r>
        <w:rPr>
          <w:spacing w:val="-5"/>
        </w:rPr>
        <w:t xml:space="preserve"> </w:t>
      </w:r>
      <w:r>
        <w:t>подготовка</w:t>
      </w:r>
      <w:r>
        <w:rPr>
          <w:spacing w:val="-5"/>
        </w:rPr>
        <w:t xml:space="preserve"> </w:t>
      </w:r>
      <w:r>
        <w:t>к</w:t>
      </w:r>
      <w:r>
        <w:rPr>
          <w:spacing w:val="-5"/>
        </w:rPr>
        <w:t xml:space="preserve"> </w:t>
      </w:r>
      <w:r>
        <w:t>лекции-дискуссии (проблемной лекции), собеседованию и решению кейс-задач путем изучения основной и дополнительной литературы.</w:t>
      </w:r>
    </w:p>
    <w:p w14:paraId="7EE14D8B">
      <w:pPr>
        <w:pStyle w:val="6"/>
        <w:spacing w:before="12"/>
      </w:pPr>
    </w:p>
    <w:p w14:paraId="20F6318B">
      <w:pPr>
        <w:ind w:left="815"/>
        <w:jc w:val="both"/>
        <w:rPr>
          <w:i/>
          <w:sz w:val="24"/>
        </w:rPr>
      </w:pPr>
      <w:r>
        <w:rPr>
          <w:i/>
          <w:sz w:val="24"/>
        </w:rPr>
        <w:t>Тема</w:t>
      </w:r>
      <w:r>
        <w:rPr>
          <w:i/>
          <w:spacing w:val="-6"/>
          <w:sz w:val="24"/>
        </w:rPr>
        <w:t xml:space="preserve"> </w:t>
      </w:r>
      <w:r>
        <w:rPr>
          <w:i/>
          <w:sz w:val="24"/>
        </w:rPr>
        <w:t>3</w:t>
      </w:r>
      <w:r>
        <w:rPr>
          <w:i/>
          <w:spacing w:val="-4"/>
          <w:sz w:val="24"/>
        </w:rPr>
        <w:t xml:space="preserve"> </w:t>
      </w:r>
      <w:r>
        <w:rPr>
          <w:i/>
          <w:sz w:val="24"/>
        </w:rPr>
        <w:t>Источники</w:t>
      </w:r>
      <w:r>
        <w:rPr>
          <w:i/>
          <w:spacing w:val="-3"/>
          <w:sz w:val="24"/>
        </w:rPr>
        <w:t xml:space="preserve"> </w:t>
      </w:r>
      <w:r>
        <w:rPr>
          <w:i/>
          <w:sz w:val="24"/>
        </w:rPr>
        <w:t>международного</w:t>
      </w:r>
      <w:r>
        <w:rPr>
          <w:i/>
          <w:spacing w:val="-4"/>
          <w:sz w:val="24"/>
        </w:rPr>
        <w:t xml:space="preserve"> </w:t>
      </w:r>
      <w:r>
        <w:rPr>
          <w:i/>
          <w:sz w:val="24"/>
        </w:rPr>
        <w:t>экономического</w:t>
      </w:r>
      <w:r>
        <w:rPr>
          <w:i/>
          <w:spacing w:val="-3"/>
          <w:sz w:val="24"/>
        </w:rPr>
        <w:t xml:space="preserve"> </w:t>
      </w:r>
      <w:r>
        <w:rPr>
          <w:i/>
          <w:spacing w:val="-2"/>
          <w:sz w:val="24"/>
        </w:rPr>
        <w:t>права.</w:t>
      </w:r>
    </w:p>
    <w:p w14:paraId="2A93401D">
      <w:pPr>
        <w:pStyle w:val="6"/>
        <w:spacing w:before="9" w:line="247" w:lineRule="auto"/>
        <w:ind w:left="110" w:right="113" w:firstLine="705"/>
        <w:jc w:val="both"/>
      </w:pPr>
      <w:r>
        <w:t>Содержание темы: Понятие и классификация источников международного экономического права. Классификация международных экономических договоров. Двусторонние договоры в международной торговой системе. Соглашение о торговых отношениях с США. Договоры о свободной торговле. Договоры о торговле отдельными видами товаров и услуг. Договоры о приграничной торговле. Договоры о правовом положении торговых представительств и смешанных комиссий. Договоры о сотрудничестве</w:t>
      </w:r>
      <w:r>
        <w:rPr>
          <w:spacing w:val="40"/>
        </w:rPr>
        <w:t xml:space="preserve"> </w:t>
      </w:r>
      <w:r>
        <w:t>в таможенном деле. Соглашения о товарообороте. Иные виды договоров в международной торговой системе. Двусторонние договоры в международной финансовой системе.</w:t>
      </w:r>
      <w:r>
        <w:rPr>
          <w:spacing w:val="40"/>
        </w:rPr>
        <w:t xml:space="preserve"> </w:t>
      </w:r>
      <w:r>
        <w:t>Договоры, регулирующие отношения в международной финансовой системе. Двусторонние договоры</w:t>
      </w:r>
      <w:r>
        <w:rPr>
          <w:spacing w:val="-1"/>
        </w:rPr>
        <w:t xml:space="preserve"> </w:t>
      </w:r>
      <w:r>
        <w:t>в</w:t>
      </w:r>
      <w:r>
        <w:rPr>
          <w:spacing w:val="-1"/>
        </w:rPr>
        <w:t xml:space="preserve"> </w:t>
      </w:r>
      <w:r>
        <w:t>международной</w:t>
      </w:r>
      <w:r>
        <w:rPr>
          <w:spacing w:val="-1"/>
        </w:rPr>
        <w:t xml:space="preserve"> </w:t>
      </w:r>
      <w:r>
        <w:t>инвестиционной</w:t>
      </w:r>
      <w:r>
        <w:rPr>
          <w:spacing w:val="-1"/>
        </w:rPr>
        <w:t xml:space="preserve"> </w:t>
      </w:r>
      <w:r>
        <w:t>системе.</w:t>
      </w:r>
      <w:r>
        <w:rPr>
          <w:spacing w:val="-1"/>
        </w:rPr>
        <w:t xml:space="preserve"> </w:t>
      </w:r>
      <w:r>
        <w:t>Двусторонние</w:t>
      </w:r>
      <w:r>
        <w:rPr>
          <w:spacing w:val="-1"/>
        </w:rPr>
        <w:t xml:space="preserve"> </w:t>
      </w:r>
      <w:r>
        <w:t>договоры</w:t>
      </w:r>
      <w:r>
        <w:rPr>
          <w:spacing w:val="-1"/>
        </w:rPr>
        <w:t xml:space="preserve"> </w:t>
      </w:r>
      <w:r>
        <w:t>о</w:t>
      </w:r>
      <w:r>
        <w:rPr>
          <w:spacing w:val="-1"/>
        </w:rPr>
        <w:t xml:space="preserve"> </w:t>
      </w:r>
      <w:r>
        <w:t>кооперации. Двусторонние договоры по вопросам экономической помощи. Двусторонние договоры по вопросам трудовой миграции. Договоры по вопросам собственности (имущества) и ее использования. Межведомственные договоры. Прочие двусторонние договоры. Договоры государств</w:t>
      </w:r>
      <w:r>
        <w:rPr>
          <w:spacing w:val="33"/>
        </w:rPr>
        <w:t xml:space="preserve">  </w:t>
      </w:r>
      <w:r>
        <w:t>с</w:t>
      </w:r>
      <w:r>
        <w:rPr>
          <w:spacing w:val="34"/>
        </w:rPr>
        <w:t xml:space="preserve">  </w:t>
      </w:r>
      <w:r>
        <w:t>международными</w:t>
      </w:r>
      <w:r>
        <w:rPr>
          <w:spacing w:val="33"/>
        </w:rPr>
        <w:t xml:space="preserve">  </w:t>
      </w:r>
      <w:r>
        <w:t>организациями.</w:t>
      </w:r>
      <w:r>
        <w:rPr>
          <w:spacing w:val="34"/>
        </w:rPr>
        <w:t xml:space="preserve">  </w:t>
      </w:r>
      <w:r>
        <w:t>Многосторонние</w:t>
      </w:r>
      <w:r>
        <w:rPr>
          <w:spacing w:val="33"/>
        </w:rPr>
        <w:t xml:space="preserve">  </w:t>
      </w:r>
      <w:r>
        <w:t>договоры.</w:t>
      </w:r>
      <w:r>
        <w:rPr>
          <w:spacing w:val="34"/>
        </w:rPr>
        <w:t xml:space="preserve">  </w:t>
      </w:r>
      <w:r>
        <w:rPr>
          <w:spacing w:val="-2"/>
        </w:rPr>
        <w:t>Гаванская</w:t>
      </w:r>
    </w:p>
    <w:p w14:paraId="3C9987F7">
      <w:pPr>
        <w:spacing w:line="247" w:lineRule="auto"/>
        <w:jc w:val="both"/>
        <w:sectPr>
          <w:pgSz w:w="11900" w:h="16840"/>
          <w:pgMar w:top="780" w:right="740" w:bottom="280" w:left="1300" w:header="720" w:footer="720" w:gutter="0"/>
          <w:cols w:space="720" w:num="1"/>
        </w:sectPr>
      </w:pPr>
    </w:p>
    <w:p w14:paraId="3EB485B4">
      <w:pPr>
        <w:pStyle w:val="6"/>
        <w:spacing w:before="76" w:line="247" w:lineRule="auto"/>
        <w:ind w:left="110" w:right="141"/>
        <w:jc w:val="both"/>
      </w:pPr>
      <w:r>
        <w:t>хартия. Краткое изложение наиболее важных статей ГАТТ-94. Международные товарные соглашения. Ломейские конвенции и Договор Котону. Источники права Европейского Союза. Соглашение о партнерстве и сотрудничестве между Россией и ЕС. Международные договоры в рамках Содружества Независимых Государств. Международные договоры в рамках Евразийского экономического сообщества. Международный обычай как источник международного</w:t>
      </w:r>
      <w:r>
        <w:rPr>
          <w:spacing w:val="-4"/>
        </w:rPr>
        <w:t xml:space="preserve"> </w:t>
      </w:r>
      <w:r>
        <w:t>экономического</w:t>
      </w:r>
      <w:r>
        <w:rPr>
          <w:spacing w:val="-4"/>
        </w:rPr>
        <w:t xml:space="preserve"> </w:t>
      </w:r>
      <w:r>
        <w:t>права.</w:t>
      </w:r>
      <w:r>
        <w:rPr>
          <w:spacing w:val="-4"/>
        </w:rPr>
        <w:t xml:space="preserve"> </w:t>
      </w:r>
      <w:r>
        <w:t>Решения</w:t>
      </w:r>
      <w:r>
        <w:rPr>
          <w:spacing w:val="-4"/>
        </w:rPr>
        <w:t xml:space="preserve"> </w:t>
      </w:r>
      <w:r>
        <w:t>международных</w:t>
      </w:r>
      <w:r>
        <w:rPr>
          <w:spacing w:val="-4"/>
        </w:rPr>
        <w:t xml:space="preserve"> </w:t>
      </w:r>
      <w:r>
        <w:t>организаций</w:t>
      </w:r>
      <w:r>
        <w:rPr>
          <w:spacing w:val="-4"/>
        </w:rPr>
        <w:t xml:space="preserve"> </w:t>
      </w:r>
      <w:r>
        <w:t>как</w:t>
      </w:r>
      <w:r>
        <w:rPr>
          <w:spacing w:val="-4"/>
        </w:rPr>
        <w:t xml:space="preserve"> </w:t>
      </w:r>
      <w:r>
        <w:t>источник международного экономического права. Унифицированные проформы договоров. Систематизация, кодификация, унификация в международной экономической системе. Об источниках транснационального права. О французской концепции источников международного экономического права.</w:t>
      </w:r>
    </w:p>
    <w:p w14:paraId="6C4BFB6D">
      <w:pPr>
        <w:pStyle w:val="6"/>
        <w:spacing w:before="7" w:line="247" w:lineRule="auto"/>
        <w:ind w:left="110" w:right="122" w:firstLine="705"/>
        <w:jc w:val="both"/>
      </w:pPr>
      <w:r>
        <w:t>Формы и методы проведения занятий по теме, применяемые образовательные технологии: лекция- дискуссия (проблемная лекция), практическое занятие, собеседование, решений кейс-задач.</w:t>
      </w:r>
    </w:p>
    <w:p w14:paraId="7B0EA5F1">
      <w:pPr>
        <w:pStyle w:val="6"/>
        <w:spacing w:before="2" w:line="247" w:lineRule="auto"/>
        <w:ind w:left="110" w:right="126" w:firstLine="705"/>
        <w:jc w:val="both"/>
      </w:pPr>
      <w:r>
        <w:t>Виды</w:t>
      </w:r>
      <w:r>
        <w:rPr>
          <w:spacing w:val="-5"/>
        </w:rPr>
        <w:t xml:space="preserve"> </w:t>
      </w:r>
      <w:r>
        <w:t>самостоятельной</w:t>
      </w:r>
      <w:r>
        <w:rPr>
          <w:spacing w:val="-5"/>
        </w:rPr>
        <w:t xml:space="preserve"> </w:t>
      </w:r>
      <w:r>
        <w:t>подготовки</w:t>
      </w:r>
      <w:r>
        <w:rPr>
          <w:spacing w:val="-5"/>
        </w:rPr>
        <w:t xml:space="preserve"> </w:t>
      </w:r>
      <w:r>
        <w:t>студентов</w:t>
      </w:r>
      <w:r>
        <w:rPr>
          <w:spacing w:val="-5"/>
        </w:rPr>
        <w:t xml:space="preserve"> </w:t>
      </w:r>
      <w:r>
        <w:t>по</w:t>
      </w:r>
      <w:r>
        <w:rPr>
          <w:spacing w:val="-5"/>
        </w:rPr>
        <w:t xml:space="preserve"> </w:t>
      </w:r>
      <w:r>
        <w:t>теме:</w:t>
      </w:r>
      <w:r>
        <w:rPr>
          <w:spacing w:val="-5"/>
        </w:rPr>
        <w:t xml:space="preserve"> </w:t>
      </w:r>
      <w:r>
        <w:t>подготовка</w:t>
      </w:r>
      <w:r>
        <w:rPr>
          <w:spacing w:val="-5"/>
        </w:rPr>
        <w:t xml:space="preserve"> </w:t>
      </w:r>
      <w:r>
        <w:t>к</w:t>
      </w:r>
      <w:r>
        <w:rPr>
          <w:spacing w:val="-5"/>
        </w:rPr>
        <w:t xml:space="preserve"> </w:t>
      </w:r>
      <w:r>
        <w:t>лекции-дискуссии (проблемной лекции), собеседованию и решению кейс-задач путем изучения основной и дополнительной литературы.</w:t>
      </w:r>
    </w:p>
    <w:p w14:paraId="2EDE7A2A">
      <w:pPr>
        <w:pStyle w:val="6"/>
        <w:spacing w:before="11"/>
      </w:pPr>
    </w:p>
    <w:p w14:paraId="26B1587D">
      <w:pPr>
        <w:spacing w:before="1"/>
        <w:ind w:left="815"/>
        <w:jc w:val="both"/>
        <w:rPr>
          <w:i/>
          <w:sz w:val="24"/>
        </w:rPr>
      </w:pPr>
      <w:r>
        <w:rPr>
          <w:i/>
          <w:sz w:val="24"/>
        </w:rPr>
        <w:t>Тема</w:t>
      </w:r>
      <w:r>
        <w:rPr>
          <w:i/>
          <w:spacing w:val="-6"/>
          <w:sz w:val="24"/>
        </w:rPr>
        <w:t xml:space="preserve"> </w:t>
      </w:r>
      <w:r>
        <w:rPr>
          <w:i/>
          <w:sz w:val="24"/>
        </w:rPr>
        <w:t>4</w:t>
      </w:r>
      <w:r>
        <w:rPr>
          <w:i/>
          <w:spacing w:val="-3"/>
          <w:sz w:val="24"/>
        </w:rPr>
        <w:t xml:space="preserve"> </w:t>
      </w:r>
      <w:r>
        <w:rPr>
          <w:i/>
          <w:sz w:val="24"/>
        </w:rPr>
        <w:t>Операторы</w:t>
      </w:r>
      <w:r>
        <w:rPr>
          <w:i/>
          <w:spacing w:val="-4"/>
          <w:sz w:val="24"/>
        </w:rPr>
        <w:t xml:space="preserve"> </w:t>
      </w:r>
      <w:r>
        <w:rPr>
          <w:i/>
          <w:sz w:val="24"/>
        </w:rPr>
        <w:t>международных</w:t>
      </w:r>
      <w:r>
        <w:rPr>
          <w:i/>
          <w:spacing w:val="-4"/>
          <w:sz w:val="24"/>
        </w:rPr>
        <w:t xml:space="preserve"> </w:t>
      </w:r>
      <w:r>
        <w:rPr>
          <w:i/>
          <w:sz w:val="24"/>
        </w:rPr>
        <w:t>экономических</w:t>
      </w:r>
      <w:r>
        <w:rPr>
          <w:i/>
          <w:spacing w:val="-4"/>
          <w:sz w:val="24"/>
        </w:rPr>
        <w:t xml:space="preserve"> </w:t>
      </w:r>
      <w:r>
        <w:rPr>
          <w:i/>
          <w:spacing w:val="-2"/>
          <w:sz w:val="24"/>
        </w:rPr>
        <w:t>отношений.</w:t>
      </w:r>
    </w:p>
    <w:p w14:paraId="4EA9CB35">
      <w:pPr>
        <w:pStyle w:val="6"/>
        <w:spacing w:before="9" w:line="247" w:lineRule="auto"/>
        <w:ind w:left="110" w:right="117" w:firstLine="705"/>
        <w:jc w:val="both"/>
      </w:pPr>
      <w:r>
        <w:t>Содержание темы: Частные лица в международной экономической системе. Физические лица — операторы международных экономических отношений. Юридические лица в международной экономической системе. Многонациональные предприятия в международной экономической системе. Кодекс поведения транснациональных корпораций. Акты Организации экономического сотрудничества и развития о многонациональных предприятиях. Декларация о многонациональных предприятиях в Международной организации труда. Прочие международные акты по вопросам деятельности транснациональных корпораций. Юридические лица по праву Европейского Союза. Международные юридические лица. Вопросы дипломатической защиты.</w:t>
      </w:r>
    </w:p>
    <w:p w14:paraId="28B6B6A0">
      <w:pPr>
        <w:pStyle w:val="6"/>
        <w:spacing w:before="6" w:line="247" w:lineRule="auto"/>
        <w:ind w:left="110" w:right="122" w:firstLine="705"/>
        <w:jc w:val="both"/>
      </w:pPr>
      <w:r>
        <w:t>Формы и методы проведения занятий по теме, применяемые образовательные технологии: лекция- дискуссия (проблемная лекция), практическое занятие, собеседование, решений кейс-задач.</w:t>
      </w:r>
    </w:p>
    <w:p w14:paraId="2F224DF3">
      <w:pPr>
        <w:pStyle w:val="6"/>
        <w:spacing w:before="3" w:line="247" w:lineRule="auto"/>
        <w:ind w:left="110" w:right="126" w:firstLine="705"/>
        <w:jc w:val="both"/>
      </w:pPr>
      <w:r>
        <w:t>Виды</w:t>
      </w:r>
      <w:r>
        <w:rPr>
          <w:spacing w:val="-5"/>
        </w:rPr>
        <w:t xml:space="preserve"> </w:t>
      </w:r>
      <w:r>
        <w:t>самостоятельной</w:t>
      </w:r>
      <w:r>
        <w:rPr>
          <w:spacing w:val="-5"/>
        </w:rPr>
        <w:t xml:space="preserve"> </w:t>
      </w:r>
      <w:r>
        <w:t>подготовки</w:t>
      </w:r>
      <w:r>
        <w:rPr>
          <w:spacing w:val="-5"/>
        </w:rPr>
        <w:t xml:space="preserve"> </w:t>
      </w:r>
      <w:r>
        <w:t>студентов</w:t>
      </w:r>
      <w:r>
        <w:rPr>
          <w:spacing w:val="-5"/>
        </w:rPr>
        <w:t xml:space="preserve"> </w:t>
      </w:r>
      <w:r>
        <w:t>по</w:t>
      </w:r>
      <w:r>
        <w:rPr>
          <w:spacing w:val="-5"/>
        </w:rPr>
        <w:t xml:space="preserve"> </w:t>
      </w:r>
      <w:r>
        <w:t>теме:</w:t>
      </w:r>
      <w:r>
        <w:rPr>
          <w:spacing w:val="-5"/>
        </w:rPr>
        <w:t xml:space="preserve"> </w:t>
      </w:r>
      <w:r>
        <w:t>подготовка</w:t>
      </w:r>
      <w:r>
        <w:rPr>
          <w:spacing w:val="-5"/>
        </w:rPr>
        <w:t xml:space="preserve"> </w:t>
      </w:r>
      <w:r>
        <w:t>к</w:t>
      </w:r>
      <w:r>
        <w:rPr>
          <w:spacing w:val="-5"/>
        </w:rPr>
        <w:t xml:space="preserve"> </w:t>
      </w:r>
      <w:r>
        <w:t>лекции-дискуссии (проблемной лекции), собеседованию и решению кейс-задач путем изучения основной и дополнительной литературы.</w:t>
      </w:r>
    </w:p>
    <w:p w14:paraId="7DCAB5FC">
      <w:pPr>
        <w:pStyle w:val="6"/>
        <w:spacing w:before="11"/>
      </w:pPr>
    </w:p>
    <w:p w14:paraId="42E98FC0">
      <w:pPr>
        <w:ind w:left="815"/>
        <w:jc w:val="both"/>
        <w:rPr>
          <w:i/>
          <w:sz w:val="24"/>
        </w:rPr>
      </w:pPr>
      <w:r>
        <w:rPr>
          <w:i/>
          <w:sz w:val="24"/>
        </w:rPr>
        <w:t>Тема</w:t>
      </w:r>
      <w:r>
        <w:rPr>
          <w:i/>
          <w:spacing w:val="-6"/>
          <w:sz w:val="24"/>
        </w:rPr>
        <w:t xml:space="preserve"> </w:t>
      </w:r>
      <w:r>
        <w:rPr>
          <w:i/>
          <w:sz w:val="24"/>
        </w:rPr>
        <w:t>5</w:t>
      </w:r>
      <w:r>
        <w:rPr>
          <w:i/>
          <w:spacing w:val="-3"/>
          <w:sz w:val="24"/>
        </w:rPr>
        <w:t xml:space="preserve"> </w:t>
      </w:r>
      <w:r>
        <w:rPr>
          <w:i/>
          <w:sz w:val="24"/>
        </w:rPr>
        <w:t>Принципы</w:t>
      </w:r>
      <w:r>
        <w:rPr>
          <w:i/>
          <w:spacing w:val="-3"/>
          <w:sz w:val="24"/>
        </w:rPr>
        <w:t xml:space="preserve"> </w:t>
      </w:r>
      <w:r>
        <w:rPr>
          <w:i/>
          <w:sz w:val="24"/>
        </w:rPr>
        <w:t>международного</w:t>
      </w:r>
      <w:r>
        <w:rPr>
          <w:i/>
          <w:spacing w:val="-3"/>
          <w:sz w:val="24"/>
        </w:rPr>
        <w:t xml:space="preserve"> </w:t>
      </w:r>
      <w:r>
        <w:rPr>
          <w:i/>
          <w:sz w:val="24"/>
        </w:rPr>
        <w:t>экономического</w:t>
      </w:r>
      <w:r>
        <w:rPr>
          <w:i/>
          <w:spacing w:val="-3"/>
          <w:sz w:val="24"/>
        </w:rPr>
        <w:t xml:space="preserve"> </w:t>
      </w:r>
      <w:r>
        <w:rPr>
          <w:i/>
          <w:spacing w:val="-2"/>
          <w:sz w:val="24"/>
        </w:rPr>
        <w:t>права.</w:t>
      </w:r>
    </w:p>
    <w:p w14:paraId="5BEDC6C6">
      <w:pPr>
        <w:pStyle w:val="6"/>
        <w:spacing w:before="9" w:line="247" w:lineRule="auto"/>
        <w:ind w:left="110" w:right="115" w:firstLine="705"/>
        <w:jc w:val="both"/>
      </w:pPr>
      <w:r>
        <w:t xml:space="preserve">Содержание темы: Принципы международного права и их экономическая составляющая. Роль принципов сотрудничества и равноправия в международной экономической системе. Специальные принципы международного экономического права. Принцип экономической недискриминации. Принцип наибольшего благоприятствования. Проект статей о клаузулах о наиболее благоприятствуемой нации, выработанный Комиссией международного права ООН. Некоторые ситуации применения клаузулы о режиме наибольшего благоприятствования. Принцип наибольшего благоприятствования в системе Всемирной торговой организации. Принцип предоставления национального режима. Прочие специальные (отраслевые) принципы международного экономического права. Российская международно-правовая наука о специальных принципах международного экономического </w:t>
      </w:r>
      <w:r>
        <w:rPr>
          <w:spacing w:val="-2"/>
        </w:rPr>
        <w:t>права.</w:t>
      </w:r>
    </w:p>
    <w:p w14:paraId="2F8E9B1F">
      <w:pPr>
        <w:pStyle w:val="6"/>
        <w:spacing w:before="8" w:line="247" w:lineRule="auto"/>
        <w:ind w:left="110" w:right="122" w:firstLine="705"/>
        <w:jc w:val="both"/>
      </w:pPr>
      <w:r>
        <w:t>Формы и методы проведения занятий по теме, применяемые образовательные технологии: лекция- дискуссия (проблемная лекция), практическое занятие, собеседование, решений кейс-задач.</w:t>
      </w:r>
    </w:p>
    <w:p w14:paraId="3EB3BDB2">
      <w:pPr>
        <w:pStyle w:val="6"/>
        <w:spacing w:before="2" w:line="247" w:lineRule="auto"/>
        <w:ind w:left="110" w:right="126" w:firstLine="705"/>
        <w:jc w:val="both"/>
      </w:pPr>
      <w:r>
        <w:t>Виды</w:t>
      </w:r>
      <w:r>
        <w:rPr>
          <w:spacing w:val="-5"/>
        </w:rPr>
        <w:t xml:space="preserve"> </w:t>
      </w:r>
      <w:r>
        <w:t>самостоятельной</w:t>
      </w:r>
      <w:r>
        <w:rPr>
          <w:spacing w:val="-5"/>
        </w:rPr>
        <w:t xml:space="preserve"> </w:t>
      </w:r>
      <w:r>
        <w:t>подготовки</w:t>
      </w:r>
      <w:r>
        <w:rPr>
          <w:spacing w:val="-5"/>
        </w:rPr>
        <w:t xml:space="preserve"> </w:t>
      </w:r>
      <w:r>
        <w:t>студентов</w:t>
      </w:r>
      <w:r>
        <w:rPr>
          <w:spacing w:val="-5"/>
        </w:rPr>
        <w:t xml:space="preserve"> </w:t>
      </w:r>
      <w:r>
        <w:t>по</w:t>
      </w:r>
      <w:r>
        <w:rPr>
          <w:spacing w:val="-5"/>
        </w:rPr>
        <w:t xml:space="preserve"> </w:t>
      </w:r>
      <w:r>
        <w:t>теме:</w:t>
      </w:r>
      <w:r>
        <w:rPr>
          <w:spacing w:val="-5"/>
        </w:rPr>
        <w:t xml:space="preserve"> </w:t>
      </w:r>
      <w:r>
        <w:t>подготовка</w:t>
      </w:r>
      <w:r>
        <w:rPr>
          <w:spacing w:val="-5"/>
        </w:rPr>
        <w:t xml:space="preserve"> </w:t>
      </w:r>
      <w:r>
        <w:t>к</w:t>
      </w:r>
      <w:r>
        <w:rPr>
          <w:spacing w:val="-5"/>
        </w:rPr>
        <w:t xml:space="preserve"> </w:t>
      </w:r>
      <w:r>
        <w:t>лекции-дискуссии (проблемной лекции), собеседованию и решению кейс-задач путем изучения основной и дополнительной литературы.</w:t>
      </w:r>
    </w:p>
    <w:p w14:paraId="1DFF6B6D">
      <w:pPr>
        <w:spacing w:line="247" w:lineRule="auto"/>
        <w:jc w:val="both"/>
        <w:sectPr>
          <w:pgSz w:w="11900" w:h="16840"/>
          <w:pgMar w:top="780" w:right="740" w:bottom="280" w:left="1300" w:header="720" w:footer="720" w:gutter="0"/>
          <w:cols w:space="720" w:num="1"/>
        </w:sectPr>
      </w:pPr>
    </w:p>
    <w:p w14:paraId="507A9386">
      <w:pPr>
        <w:spacing w:before="76"/>
        <w:ind w:left="815"/>
        <w:jc w:val="both"/>
        <w:rPr>
          <w:i/>
          <w:sz w:val="24"/>
        </w:rPr>
      </w:pPr>
      <w:r>
        <w:rPr>
          <w:i/>
          <w:sz w:val="24"/>
        </w:rPr>
        <w:t>Тема</w:t>
      </w:r>
      <w:r>
        <w:rPr>
          <w:i/>
          <w:spacing w:val="-3"/>
          <w:sz w:val="24"/>
        </w:rPr>
        <w:t xml:space="preserve"> </w:t>
      </w:r>
      <w:r>
        <w:rPr>
          <w:i/>
          <w:sz w:val="24"/>
        </w:rPr>
        <w:t>6</w:t>
      </w:r>
      <w:r>
        <w:rPr>
          <w:i/>
          <w:spacing w:val="-2"/>
          <w:sz w:val="24"/>
        </w:rPr>
        <w:t xml:space="preserve"> </w:t>
      </w:r>
      <w:r>
        <w:rPr>
          <w:i/>
          <w:sz w:val="24"/>
        </w:rPr>
        <w:t>Право</w:t>
      </w:r>
      <w:r>
        <w:rPr>
          <w:i/>
          <w:spacing w:val="-3"/>
          <w:sz w:val="24"/>
        </w:rPr>
        <w:t xml:space="preserve"> </w:t>
      </w:r>
      <w:r>
        <w:rPr>
          <w:i/>
          <w:sz w:val="24"/>
        </w:rPr>
        <w:t>экономической</w:t>
      </w:r>
      <w:r>
        <w:rPr>
          <w:i/>
          <w:spacing w:val="-2"/>
          <w:sz w:val="24"/>
        </w:rPr>
        <w:t xml:space="preserve"> интеграции.</w:t>
      </w:r>
    </w:p>
    <w:p w14:paraId="6F3A1D4F">
      <w:pPr>
        <w:pStyle w:val="6"/>
        <w:spacing w:before="9" w:line="247" w:lineRule="auto"/>
        <w:ind w:left="110" w:right="134" w:firstLine="705"/>
        <w:jc w:val="both"/>
      </w:pPr>
      <w:r>
        <w:t>Содержание темы: Глобализация и интеграция. Организационно-правовые формы интеграционных объединений государств. Внутриинтеграционный режим и принцип наибольшего благоприятствования. Региональные интеграционные объединения государств.</w:t>
      </w:r>
    </w:p>
    <w:p w14:paraId="1C36C9DE">
      <w:pPr>
        <w:pStyle w:val="6"/>
        <w:spacing w:before="2" w:line="247" w:lineRule="auto"/>
        <w:ind w:left="110" w:right="122" w:firstLine="705"/>
        <w:jc w:val="both"/>
      </w:pPr>
      <w:r>
        <w:t>Формы и методы проведения занятий по теме, применяемые образовательные технологии: заключительная лекция, лекция-дискуссия (проблемная лекция), практическое занятие, собеседование, решение кейс-задач.</w:t>
      </w:r>
    </w:p>
    <w:p w14:paraId="5FD329C7">
      <w:pPr>
        <w:pStyle w:val="6"/>
        <w:spacing w:before="2" w:line="247" w:lineRule="auto"/>
        <w:ind w:left="110" w:right="126" w:firstLine="705"/>
        <w:jc w:val="both"/>
      </w:pPr>
      <w:r>
        <w:t>Виды</w:t>
      </w:r>
      <w:r>
        <w:rPr>
          <w:spacing w:val="-5"/>
        </w:rPr>
        <w:t xml:space="preserve"> </w:t>
      </w:r>
      <w:r>
        <w:t>самостоятельной</w:t>
      </w:r>
      <w:r>
        <w:rPr>
          <w:spacing w:val="-5"/>
        </w:rPr>
        <w:t xml:space="preserve"> </w:t>
      </w:r>
      <w:r>
        <w:t>подготовки</w:t>
      </w:r>
      <w:r>
        <w:rPr>
          <w:spacing w:val="-5"/>
        </w:rPr>
        <w:t xml:space="preserve"> </w:t>
      </w:r>
      <w:r>
        <w:t>студентов</w:t>
      </w:r>
      <w:r>
        <w:rPr>
          <w:spacing w:val="-5"/>
        </w:rPr>
        <w:t xml:space="preserve"> </w:t>
      </w:r>
      <w:r>
        <w:t>по</w:t>
      </w:r>
      <w:r>
        <w:rPr>
          <w:spacing w:val="-5"/>
        </w:rPr>
        <w:t xml:space="preserve"> </w:t>
      </w:r>
      <w:r>
        <w:t>теме:</w:t>
      </w:r>
      <w:r>
        <w:rPr>
          <w:spacing w:val="-5"/>
        </w:rPr>
        <w:t xml:space="preserve"> </w:t>
      </w:r>
      <w:r>
        <w:t>подготовка</w:t>
      </w:r>
      <w:r>
        <w:rPr>
          <w:spacing w:val="-5"/>
        </w:rPr>
        <w:t xml:space="preserve"> </w:t>
      </w:r>
      <w:r>
        <w:t>к</w:t>
      </w:r>
      <w:r>
        <w:rPr>
          <w:spacing w:val="-5"/>
        </w:rPr>
        <w:t xml:space="preserve"> </w:t>
      </w:r>
      <w:r>
        <w:t>лекции-дискуссии (проблемной лекции), собеседованию и решению кейс-задач путем изучения основной и дополнительной литературы.</w:t>
      </w:r>
    </w:p>
    <w:p w14:paraId="6E24A425">
      <w:pPr>
        <w:pStyle w:val="6"/>
      </w:pPr>
    </w:p>
    <w:p w14:paraId="7F700B37">
      <w:pPr>
        <w:pStyle w:val="6"/>
        <w:spacing w:before="259"/>
      </w:pPr>
    </w:p>
    <w:p w14:paraId="50A002F4">
      <w:pPr>
        <w:pStyle w:val="2"/>
        <w:numPr>
          <w:ilvl w:val="0"/>
          <w:numId w:val="1"/>
        </w:numPr>
        <w:tabs>
          <w:tab w:val="left" w:pos="764"/>
        </w:tabs>
        <w:spacing w:before="0"/>
        <w:ind w:left="764" w:hanging="264"/>
      </w:pPr>
      <w:r>
        <w:t>Методические</w:t>
      </w:r>
      <w:r>
        <w:rPr>
          <w:spacing w:val="-10"/>
        </w:rPr>
        <w:t xml:space="preserve"> </w:t>
      </w:r>
      <w:r>
        <w:t>указания</w:t>
      </w:r>
      <w:r>
        <w:rPr>
          <w:spacing w:val="-7"/>
        </w:rPr>
        <w:t xml:space="preserve"> </w:t>
      </w:r>
      <w:r>
        <w:t>по</w:t>
      </w:r>
      <w:r>
        <w:rPr>
          <w:spacing w:val="-8"/>
        </w:rPr>
        <w:t xml:space="preserve"> </w:t>
      </w:r>
      <w:r>
        <w:t>организации</w:t>
      </w:r>
      <w:r>
        <w:rPr>
          <w:spacing w:val="-7"/>
        </w:rPr>
        <w:t xml:space="preserve"> </w:t>
      </w:r>
      <w:r>
        <w:t>изучения</w:t>
      </w:r>
      <w:r>
        <w:rPr>
          <w:spacing w:val="-8"/>
        </w:rPr>
        <w:t xml:space="preserve"> </w:t>
      </w:r>
      <w:r>
        <w:t>дисциплины</w:t>
      </w:r>
      <w:r>
        <w:rPr>
          <w:spacing w:val="-7"/>
        </w:rPr>
        <w:t xml:space="preserve"> </w:t>
      </w:r>
      <w:r>
        <w:rPr>
          <w:spacing w:val="-2"/>
        </w:rPr>
        <w:t>(модуля)</w:t>
      </w:r>
    </w:p>
    <w:p w14:paraId="4DC5C41F">
      <w:pPr>
        <w:pStyle w:val="6"/>
        <w:spacing w:before="19"/>
        <w:rPr>
          <w:rFonts w:ascii="Arial"/>
          <w:b/>
        </w:rPr>
      </w:pPr>
    </w:p>
    <w:p w14:paraId="767F42FE">
      <w:pPr>
        <w:pStyle w:val="6"/>
        <w:spacing w:line="247" w:lineRule="auto"/>
        <w:ind w:left="110" w:right="114" w:firstLine="705"/>
        <w:jc w:val="both"/>
      </w:pPr>
      <w:r>
        <w:t>Подготовка к лекционным темам, определенным в рабочей программе учебной дисциплины, осуществляется студентами перед запланированной лекцией, определенной учебным расписанием. Подготовка к лекции должна носить общий ознакомительный характер, для выявления проблемного поля темы лекции и обеспечения обратной связи студент – преподаватель. Темы для подготовки к практическим (семинарским) занятиям установлены</w:t>
      </w:r>
      <w:r>
        <w:rPr>
          <w:spacing w:val="-2"/>
        </w:rPr>
        <w:t xml:space="preserve"> </w:t>
      </w:r>
      <w:r>
        <w:t>программой.</w:t>
      </w:r>
      <w:r>
        <w:rPr>
          <w:spacing w:val="-2"/>
        </w:rPr>
        <w:t xml:space="preserve"> </w:t>
      </w:r>
      <w:r>
        <w:t>Подготовка</w:t>
      </w:r>
      <w:r>
        <w:rPr>
          <w:spacing w:val="-2"/>
        </w:rPr>
        <w:t xml:space="preserve"> </w:t>
      </w:r>
      <w:r>
        <w:t>к</w:t>
      </w:r>
      <w:r>
        <w:rPr>
          <w:spacing w:val="-2"/>
        </w:rPr>
        <w:t xml:space="preserve"> </w:t>
      </w:r>
      <w:r>
        <w:t>практическим</w:t>
      </w:r>
      <w:r>
        <w:rPr>
          <w:spacing w:val="-2"/>
        </w:rPr>
        <w:t xml:space="preserve"> </w:t>
      </w:r>
      <w:r>
        <w:t>(семинарским)</w:t>
      </w:r>
      <w:r>
        <w:rPr>
          <w:spacing w:val="-2"/>
        </w:rPr>
        <w:t xml:space="preserve"> </w:t>
      </w:r>
      <w:r>
        <w:t>занятиям</w:t>
      </w:r>
      <w:r>
        <w:rPr>
          <w:spacing w:val="-2"/>
        </w:rPr>
        <w:t xml:space="preserve"> </w:t>
      </w:r>
      <w:r>
        <w:t>предполагает самостоятельный анализ лекционного материала, основной и дополнительной литературы, дополнительных теоретических и практических источников. Конкретная тематика творческих заданий, примерные образцы кейс-задач, вопросы для собеседования по темам содержатся в фонде оценочных средств, входящем в структуру УМК дисциплины. Самостоятельная</w:t>
      </w:r>
      <w:r>
        <w:rPr>
          <w:spacing w:val="-2"/>
        </w:rPr>
        <w:t xml:space="preserve"> </w:t>
      </w:r>
      <w:r>
        <w:t>работа</w:t>
      </w:r>
      <w:r>
        <w:rPr>
          <w:spacing w:val="-2"/>
        </w:rPr>
        <w:t xml:space="preserve"> </w:t>
      </w:r>
      <w:r>
        <w:t>студента</w:t>
      </w:r>
      <w:r>
        <w:rPr>
          <w:spacing w:val="-2"/>
        </w:rPr>
        <w:t xml:space="preserve"> </w:t>
      </w:r>
      <w:r>
        <w:t>состоит</w:t>
      </w:r>
      <w:r>
        <w:rPr>
          <w:spacing w:val="-2"/>
        </w:rPr>
        <w:t xml:space="preserve"> </w:t>
      </w:r>
      <w:r>
        <w:t>из</w:t>
      </w:r>
      <w:r>
        <w:rPr>
          <w:spacing w:val="-2"/>
        </w:rPr>
        <w:t xml:space="preserve"> </w:t>
      </w:r>
      <w:r>
        <w:t>комплекса</w:t>
      </w:r>
      <w:r>
        <w:rPr>
          <w:spacing w:val="-2"/>
        </w:rPr>
        <w:t xml:space="preserve"> </w:t>
      </w:r>
      <w:r>
        <w:t>общих</w:t>
      </w:r>
      <w:r>
        <w:rPr>
          <w:spacing w:val="-1"/>
        </w:rPr>
        <w:t xml:space="preserve"> </w:t>
      </w:r>
      <w:r>
        <w:t>и</w:t>
      </w:r>
      <w:r>
        <w:rPr>
          <w:spacing w:val="-1"/>
        </w:rPr>
        <w:t xml:space="preserve"> </w:t>
      </w:r>
      <w:r>
        <w:t>индивидуальных</w:t>
      </w:r>
      <w:r>
        <w:rPr>
          <w:spacing w:val="-1"/>
        </w:rPr>
        <w:t xml:space="preserve"> </w:t>
      </w:r>
      <w:r>
        <w:t>заданий.</w:t>
      </w:r>
      <w:r>
        <w:rPr>
          <w:spacing w:val="-1"/>
        </w:rPr>
        <w:t xml:space="preserve"> </w:t>
      </w:r>
      <w:r>
        <w:t>В этот комплекс входит самостоятельная подготовка студента к лекциям, семинарским занятиям, а также выполнение творческих заданий.</w:t>
      </w:r>
    </w:p>
    <w:p w14:paraId="46E2ED54">
      <w:pPr>
        <w:pStyle w:val="6"/>
        <w:spacing w:before="10" w:line="247" w:lineRule="auto"/>
        <w:ind w:left="110" w:right="120" w:firstLine="705"/>
        <w:jc w:val="both"/>
      </w:pPr>
      <w:r>
        <w:t>В процессе изучения учебной дисциплины предполагается изучение и конспектирование первоисточников: материалов периодической печати, научной и учебной литературы, письменный анализ нормативных актов и комментариев к ним.</w:t>
      </w:r>
    </w:p>
    <w:p w14:paraId="0FE7DC48">
      <w:pPr>
        <w:pStyle w:val="6"/>
        <w:spacing w:before="2" w:line="247" w:lineRule="auto"/>
        <w:ind w:left="110" w:right="141" w:firstLine="705"/>
        <w:jc w:val="both"/>
      </w:pPr>
      <w:r>
        <w:t>Для подготовки к лекционному и семинарскому занятию студентом используются такие формы внеаудиторной работы, как реферирование.</w:t>
      </w:r>
    </w:p>
    <w:p w14:paraId="6949C725">
      <w:pPr>
        <w:pStyle w:val="6"/>
        <w:spacing w:before="2" w:line="247" w:lineRule="auto"/>
        <w:ind w:left="110" w:right="121" w:firstLine="705"/>
        <w:jc w:val="both"/>
      </w:pPr>
      <w:r>
        <w:t>Подготовка к лекции позволяет студентам активно и углубленно усваивать</w:t>
      </w:r>
      <w:r>
        <w:rPr>
          <w:spacing w:val="80"/>
        </w:rPr>
        <w:t xml:space="preserve"> </w:t>
      </w:r>
      <w:r>
        <w:t>получаемы</w:t>
      </w:r>
      <w:r>
        <w:rPr>
          <w:spacing w:val="37"/>
        </w:rPr>
        <w:t xml:space="preserve"> </w:t>
      </w:r>
      <w:r>
        <w:t>материал,</w:t>
      </w:r>
      <w:r>
        <w:rPr>
          <w:spacing w:val="40"/>
        </w:rPr>
        <w:t xml:space="preserve"> </w:t>
      </w:r>
      <w:r>
        <w:t>участвовать</w:t>
      </w:r>
      <w:r>
        <w:rPr>
          <w:spacing w:val="40"/>
        </w:rPr>
        <w:t xml:space="preserve"> </w:t>
      </w:r>
      <w:r>
        <w:t>в</w:t>
      </w:r>
      <w:r>
        <w:rPr>
          <w:spacing w:val="40"/>
        </w:rPr>
        <w:t xml:space="preserve"> </w:t>
      </w:r>
      <w:r>
        <w:t>интерактивных</w:t>
      </w:r>
      <w:r>
        <w:rPr>
          <w:spacing w:val="40"/>
        </w:rPr>
        <w:t xml:space="preserve"> </w:t>
      </w:r>
      <w:r>
        <w:t>формах</w:t>
      </w:r>
      <w:r>
        <w:rPr>
          <w:spacing w:val="40"/>
        </w:rPr>
        <w:t xml:space="preserve"> </w:t>
      </w:r>
      <w:r>
        <w:t>лекции</w:t>
      </w:r>
      <w:r>
        <w:rPr>
          <w:spacing w:val="40"/>
        </w:rPr>
        <w:t xml:space="preserve"> </w:t>
      </w:r>
      <w:r>
        <w:t>–</w:t>
      </w:r>
      <w:r>
        <w:rPr>
          <w:spacing w:val="40"/>
        </w:rPr>
        <w:t xml:space="preserve"> </w:t>
      </w:r>
      <w:r>
        <w:t>«лекция-</w:t>
      </w:r>
      <w:r>
        <w:rPr>
          <w:spacing w:val="-2"/>
        </w:rPr>
        <w:t>дискуссия»,</w:t>
      </w:r>
    </w:p>
    <w:p w14:paraId="2D1E12CF">
      <w:pPr>
        <w:pStyle w:val="6"/>
        <w:spacing w:before="1" w:line="247" w:lineRule="auto"/>
        <w:ind w:left="110" w:right="128"/>
        <w:jc w:val="both"/>
      </w:pPr>
      <w:r>
        <w:t>«лекция с ошибкой» и т.п. Формирование во время лекционных занятий режима «обратной связи» студенческой аудитории и лектора активизирует внимание обучающихся, создает их заинтересованность в изучении предмета. Проведение лекции также предполагает не только объяснение студентам лекционного материала, но и фиксирование ключевой информации в конспектах лекций. С этой целью преподавателем заранее определяется ключевая информация по предмету, которая подается в виде разъясняющего текста, определений,</w:t>
      </w:r>
      <w:r>
        <w:rPr>
          <w:spacing w:val="40"/>
        </w:rPr>
        <w:t xml:space="preserve"> </w:t>
      </w:r>
      <w:r>
        <w:t>схем. Лекционный материал сопровождается мультимедийными технологиями - наглядным видео, аудио и презентационным материалом, содержащемся в УМК дисциплины.</w:t>
      </w:r>
    </w:p>
    <w:p w14:paraId="0C0A8193">
      <w:pPr>
        <w:pStyle w:val="6"/>
        <w:spacing w:before="6" w:line="247" w:lineRule="auto"/>
        <w:ind w:left="110" w:right="136" w:firstLine="705"/>
        <w:jc w:val="both"/>
      </w:pPr>
      <w:r>
        <w:t>Использование данного метода предполагает построение лекции как диалогического общения преподавателя со студентами. Во внутреннем диалоге студенты вместе с преподавателем ставят вопросы и отвечают на них или фиксируют вопросы в конспекте для последующего выяснения в ходе самостоятельных заданий, индивидуальной консультации с преподавателем или же обсуждения с другими студентами, а также на семинаре.</w:t>
      </w:r>
    </w:p>
    <w:p w14:paraId="0B436B24">
      <w:pPr>
        <w:pStyle w:val="6"/>
        <w:spacing w:before="4" w:line="247" w:lineRule="auto"/>
        <w:ind w:left="110" w:right="186" w:firstLine="705"/>
        <w:jc w:val="both"/>
      </w:pPr>
      <w:r>
        <w:t>Для</w:t>
      </w:r>
      <w:r>
        <w:rPr>
          <w:spacing w:val="-13"/>
        </w:rPr>
        <w:t xml:space="preserve"> </w:t>
      </w:r>
      <w:r>
        <w:t>диалогического</w:t>
      </w:r>
      <w:r>
        <w:rPr>
          <w:spacing w:val="-13"/>
        </w:rPr>
        <w:t xml:space="preserve"> </w:t>
      </w:r>
      <w:r>
        <w:t>включения</w:t>
      </w:r>
      <w:r>
        <w:rPr>
          <w:spacing w:val="-13"/>
        </w:rPr>
        <w:t xml:space="preserve"> </w:t>
      </w:r>
      <w:r>
        <w:t>преподавателя</w:t>
      </w:r>
      <w:r>
        <w:rPr>
          <w:spacing w:val="-13"/>
        </w:rPr>
        <w:t xml:space="preserve"> </w:t>
      </w:r>
      <w:r>
        <w:t>со</w:t>
      </w:r>
      <w:r>
        <w:rPr>
          <w:spacing w:val="-13"/>
        </w:rPr>
        <w:t xml:space="preserve"> </w:t>
      </w:r>
      <w:r>
        <w:t>студентами</w:t>
      </w:r>
      <w:r>
        <w:rPr>
          <w:spacing w:val="-13"/>
        </w:rPr>
        <w:t xml:space="preserve"> </w:t>
      </w:r>
      <w:r>
        <w:t>необходимы</w:t>
      </w:r>
      <w:r>
        <w:rPr>
          <w:spacing w:val="-13"/>
        </w:rPr>
        <w:t xml:space="preserve"> </w:t>
      </w:r>
      <w:r>
        <w:t xml:space="preserve">следующие </w:t>
      </w:r>
      <w:r>
        <w:rPr>
          <w:spacing w:val="-2"/>
        </w:rPr>
        <w:t>условия:</w:t>
      </w:r>
    </w:p>
    <w:p w14:paraId="759560EE">
      <w:pPr>
        <w:pStyle w:val="6"/>
        <w:spacing w:before="241" w:line="247" w:lineRule="auto"/>
        <w:ind w:left="710" w:right="231" w:hanging="263"/>
      </w:pPr>
      <w:r>
        <w:rPr>
          <w:position w:val="4"/>
          <w:lang w:eastAsia="ru-RU"/>
        </w:rPr>
        <w:drawing>
          <wp:inline distT="0" distB="0" distL="0" distR="0">
            <wp:extent cx="57150" cy="57150"/>
            <wp:effectExtent l="0" t="0" r="0" b="0"/>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4" cstate="print"/>
                    <a:stretch>
                      <a:fillRect/>
                    </a:stretch>
                  </pic:blipFill>
                  <pic:spPr>
                    <a:xfrm>
                      <a:off x="0" y="0"/>
                      <a:ext cx="57150" cy="57150"/>
                    </a:xfrm>
                    <a:prstGeom prst="rect">
                      <a:avLst/>
                    </a:prstGeom>
                  </pic:spPr>
                </pic:pic>
              </a:graphicData>
            </a:graphic>
          </wp:inline>
        </w:drawing>
      </w:r>
      <w:r>
        <w:rPr>
          <w:spacing w:val="80"/>
          <w:sz w:val="20"/>
        </w:rPr>
        <w:t xml:space="preserve"> </w:t>
      </w:r>
      <w:r>
        <w:t>преподаватель</w:t>
      </w:r>
      <w:r>
        <w:rPr>
          <w:spacing w:val="-3"/>
        </w:rPr>
        <w:t xml:space="preserve"> </w:t>
      </w:r>
      <w:r>
        <w:t>входит в контакт со студентами не как «законодатель», а как собеседник, пришедший</w:t>
      </w:r>
      <w:r>
        <w:rPr>
          <w:spacing w:val="-5"/>
        </w:rPr>
        <w:t xml:space="preserve"> </w:t>
      </w:r>
      <w:r>
        <w:t>на</w:t>
      </w:r>
      <w:r>
        <w:rPr>
          <w:spacing w:val="-6"/>
        </w:rPr>
        <w:t xml:space="preserve"> </w:t>
      </w:r>
      <w:r>
        <w:t>лекцию</w:t>
      </w:r>
      <w:r>
        <w:rPr>
          <w:spacing w:val="-5"/>
        </w:rPr>
        <w:t xml:space="preserve"> </w:t>
      </w:r>
      <w:r>
        <w:t>«поделиться»</w:t>
      </w:r>
      <w:r>
        <w:rPr>
          <w:spacing w:val="-5"/>
        </w:rPr>
        <w:t xml:space="preserve"> </w:t>
      </w:r>
      <w:r>
        <w:t>с</w:t>
      </w:r>
      <w:r>
        <w:rPr>
          <w:spacing w:val="-6"/>
        </w:rPr>
        <w:t xml:space="preserve"> </w:t>
      </w:r>
      <w:r>
        <w:t>ними</w:t>
      </w:r>
      <w:r>
        <w:rPr>
          <w:spacing w:val="-5"/>
        </w:rPr>
        <w:t xml:space="preserve"> </w:t>
      </w:r>
      <w:r>
        <w:t>своим</w:t>
      </w:r>
      <w:r>
        <w:rPr>
          <w:spacing w:val="-5"/>
        </w:rPr>
        <w:t xml:space="preserve"> </w:t>
      </w:r>
      <w:r>
        <w:t>личностным</w:t>
      </w:r>
    </w:p>
    <w:p w14:paraId="5FD4B59C">
      <w:pPr>
        <w:spacing w:line="247" w:lineRule="auto"/>
        <w:sectPr>
          <w:pgSz w:w="11900" w:h="16840"/>
          <w:pgMar w:top="780" w:right="740" w:bottom="280" w:left="1300" w:header="720" w:footer="720" w:gutter="0"/>
          <w:cols w:space="720" w:num="1"/>
        </w:sectPr>
      </w:pPr>
    </w:p>
    <w:p w14:paraId="23056943">
      <w:pPr>
        <w:pStyle w:val="6"/>
        <w:spacing w:before="76"/>
        <w:ind w:left="710"/>
      </w:pPr>
      <w:r>
        <w:rPr>
          <w:spacing w:val="-2"/>
        </w:rPr>
        <w:t>содержанием;</w:t>
      </w:r>
    </w:p>
    <w:p w14:paraId="6BF839E8">
      <w:pPr>
        <w:pStyle w:val="6"/>
        <w:spacing w:before="9" w:line="247" w:lineRule="auto"/>
        <w:ind w:left="710" w:right="129" w:hanging="263"/>
      </w:pPr>
      <w:r>
        <w:rPr>
          <w:position w:val="4"/>
          <w:lang w:eastAsia="ru-RU"/>
        </w:rPr>
        <w:drawing>
          <wp:inline distT="0" distB="0" distL="0" distR="0">
            <wp:extent cx="57150" cy="57150"/>
            <wp:effectExtent l="0" t="0" r="0" b="0"/>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4" cstate="print"/>
                    <a:stretch>
                      <a:fillRect/>
                    </a:stretch>
                  </pic:blipFill>
                  <pic:spPr>
                    <a:xfrm>
                      <a:off x="0" y="0"/>
                      <a:ext cx="57150" cy="57150"/>
                    </a:xfrm>
                    <a:prstGeom prst="rect">
                      <a:avLst/>
                    </a:prstGeom>
                  </pic:spPr>
                </pic:pic>
              </a:graphicData>
            </a:graphic>
          </wp:inline>
        </w:drawing>
      </w:r>
      <w:r>
        <w:rPr>
          <w:spacing w:val="80"/>
          <w:sz w:val="20"/>
        </w:rPr>
        <w:t xml:space="preserve"> </w:t>
      </w:r>
      <w:r>
        <w:t>преподаватель</w:t>
      </w:r>
      <w:r>
        <w:rPr>
          <w:spacing w:val="-10"/>
        </w:rPr>
        <w:t xml:space="preserve"> </w:t>
      </w:r>
      <w:r>
        <w:t>не</w:t>
      </w:r>
      <w:r>
        <w:rPr>
          <w:spacing w:val="-4"/>
        </w:rPr>
        <w:t xml:space="preserve"> </w:t>
      </w:r>
      <w:r>
        <w:t>только</w:t>
      </w:r>
      <w:r>
        <w:rPr>
          <w:spacing w:val="-3"/>
        </w:rPr>
        <w:t xml:space="preserve"> </w:t>
      </w:r>
      <w:r>
        <w:t>признает</w:t>
      </w:r>
      <w:r>
        <w:rPr>
          <w:spacing w:val="-4"/>
        </w:rPr>
        <w:t xml:space="preserve"> </w:t>
      </w:r>
      <w:r>
        <w:t>право</w:t>
      </w:r>
      <w:r>
        <w:rPr>
          <w:spacing w:val="-3"/>
        </w:rPr>
        <w:t xml:space="preserve"> </w:t>
      </w:r>
      <w:r>
        <w:t>студента</w:t>
      </w:r>
      <w:r>
        <w:rPr>
          <w:spacing w:val="-4"/>
        </w:rPr>
        <w:t xml:space="preserve"> </w:t>
      </w:r>
      <w:r>
        <w:t>на</w:t>
      </w:r>
      <w:r>
        <w:rPr>
          <w:spacing w:val="-4"/>
        </w:rPr>
        <w:t xml:space="preserve"> </w:t>
      </w:r>
      <w:r>
        <w:t>собственное</w:t>
      </w:r>
      <w:r>
        <w:rPr>
          <w:spacing w:val="-4"/>
        </w:rPr>
        <w:t xml:space="preserve"> </w:t>
      </w:r>
      <w:r>
        <w:t>суждение,</w:t>
      </w:r>
      <w:r>
        <w:rPr>
          <w:spacing w:val="-3"/>
        </w:rPr>
        <w:t xml:space="preserve"> </w:t>
      </w:r>
      <w:r>
        <w:t>но</w:t>
      </w:r>
      <w:r>
        <w:rPr>
          <w:spacing w:val="-3"/>
        </w:rPr>
        <w:t xml:space="preserve"> </w:t>
      </w:r>
      <w:r>
        <w:t>и заинтересован в нем;</w:t>
      </w:r>
    </w:p>
    <w:p w14:paraId="25A3985D">
      <w:pPr>
        <w:pStyle w:val="6"/>
        <w:spacing w:before="1" w:line="247" w:lineRule="auto"/>
        <w:ind w:left="710" w:right="164" w:hanging="263"/>
      </w:pPr>
      <w:r>
        <w:rPr>
          <w:position w:val="4"/>
          <w:lang w:eastAsia="ru-RU"/>
        </w:rPr>
        <w:drawing>
          <wp:inline distT="0" distB="0" distL="0" distR="0">
            <wp:extent cx="57150" cy="57150"/>
            <wp:effectExtent l="0" t="0" r="0" b="0"/>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4" cstate="print"/>
                    <a:stretch>
                      <a:fillRect/>
                    </a:stretch>
                  </pic:blipFill>
                  <pic:spPr>
                    <a:xfrm>
                      <a:off x="0" y="0"/>
                      <a:ext cx="57150" cy="57150"/>
                    </a:xfrm>
                    <a:prstGeom prst="rect">
                      <a:avLst/>
                    </a:prstGeom>
                  </pic:spPr>
                </pic:pic>
              </a:graphicData>
            </a:graphic>
          </wp:inline>
        </w:drawing>
      </w:r>
      <w:r>
        <w:rPr>
          <w:spacing w:val="80"/>
          <w:sz w:val="20"/>
        </w:rPr>
        <w:t xml:space="preserve"> </w:t>
      </w:r>
      <w:r>
        <w:t>новое</w:t>
      </w:r>
      <w:r>
        <w:rPr>
          <w:spacing w:val="-7"/>
        </w:rPr>
        <w:t xml:space="preserve"> </w:t>
      </w:r>
      <w:r>
        <w:t>знание</w:t>
      </w:r>
      <w:r>
        <w:rPr>
          <w:spacing w:val="-4"/>
        </w:rPr>
        <w:t xml:space="preserve"> </w:t>
      </w:r>
      <w:r>
        <w:t>выглядит</w:t>
      </w:r>
      <w:r>
        <w:rPr>
          <w:spacing w:val="-4"/>
        </w:rPr>
        <w:t xml:space="preserve"> </w:t>
      </w:r>
      <w:r>
        <w:t>истинным</w:t>
      </w:r>
      <w:r>
        <w:rPr>
          <w:spacing w:val="-3"/>
        </w:rPr>
        <w:t xml:space="preserve"> </w:t>
      </w:r>
      <w:r>
        <w:t>не</w:t>
      </w:r>
      <w:r>
        <w:rPr>
          <w:spacing w:val="-4"/>
        </w:rPr>
        <w:t xml:space="preserve"> </w:t>
      </w:r>
      <w:r>
        <w:t>только</w:t>
      </w:r>
      <w:r>
        <w:rPr>
          <w:spacing w:val="-3"/>
        </w:rPr>
        <w:t xml:space="preserve"> </w:t>
      </w:r>
      <w:r>
        <w:t>в</w:t>
      </w:r>
      <w:r>
        <w:rPr>
          <w:spacing w:val="-4"/>
        </w:rPr>
        <w:t xml:space="preserve"> </w:t>
      </w:r>
      <w:r>
        <w:t>силу</w:t>
      </w:r>
      <w:r>
        <w:rPr>
          <w:spacing w:val="-3"/>
        </w:rPr>
        <w:t xml:space="preserve"> </w:t>
      </w:r>
      <w:r>
        <w:t>авторитета</w:t>
      </w:r>
      <w:r>
        <w:rPr>
          <w:spacing w:val="-4"/>
        </w:rPr>
        <w:t xml:space="preserve"> </w:t>
      </w:r>
      <w:r>
        <w:t>преподавателя,</w:t>
      </w:r>
      <w:r>
        <w:rPr>
          <w:spacing w:val="-4"/>
        </w:rPr>
        <w:t xml:space="preserve"> </w:t>
      </w:r>
      <w:r>
        <w:t xml:space="preserve">ученого или автора учебника, но и в силу доказательства его истинности системой </w:t>
      </w:r>
      <w:r>
        <w:rPr>
          <w:spacing w:val="-2"/>
        </w:rPr>
        <w:t>рассуждений;</w:t>
      </w:r>
    </w:p>
    <w:p w14:paraId="1F3DAFF8">
      <w:pPr>
        <w:pStyle w:val="6"/>
        <w:spacing w:before="2" w:line="247" w:lineRule="auto"/>
        <w:ind w:left="710" w:right="391" w:hanging="263"/>
        <w:jc w:val="both"/>
      </w:pPr>
      <w:r>
        <w:rPr>
          <w:position w:val="4"/>
          <w:lang w:eastAsia="ru-RU"/>
        </w:rPr>
        <w:drawing>
          <wp:inline distT="0" distB="0" distL="0" distR="0">
            <wp:extent cx="57150" cy="57150"/>
            <wp:effectExtent l="0" t="0" r="0" b="0"/>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4" cstate="print"/>
                    <a:stretch>
                      <a:fillRect/>
                    </a:stretch>
                  </pic:blipFill>
                  <pic:spPr>
                    <a:xfrm>
                      <a:off x="0" y="0"/>
                      <a:ext cx="57150" cy="57150"/>
                    </a:xfrm>
                    <a:prstGeom prst="rect">
                      <a:avLst/>
                    </a:prstGeom>
                  </pic:spPr>
                </pic:pic>
              </a:graphicData>
            </a:graphic>
          </wp:inline>
        </w:drawing>
      </w:r>
      <w:r>
        <w:rPr>
          <w:spacing w:val="80"/>
          <w:sz w:val="20"/>
        </w:rPr>
        <w:t xml:space="preserve"> </w:t>
      </w:r>
      <w:r>
        <w:t>материал</w:t>
      </w:r>
      <w:r>
        <w:rPr>
          <w:spacing w:val="-3"/>
        </w:rPr>
        <w:t xml:space="preserve"> </w:t>
      </w:r>
      <w:r>
        <w:t>лекции</w:t>
      </w:r>
      <w:r>
        <w:rPr>
          <w:spacing w:val="-3"/>
        </w:rPr>
        <w:t xml:space="preserve"> </w:t>
      </w:r>
      <w:r>
        <w:t>включает</w:t>
      </w:r>
      <w:r>
        <w:rPr>
          <w:spacing w:val="-4"/>
        </w:rPr>
        <w:t xml:space="preserve"> </w:t>
      </w:r>
      <w:r>
        <w:t>обсуждение</w:t>
      </w:r>
      <w:r>
        <w:rPr>
          <w:spacing w:val="-4"/>
        </w:rPr>
        <w:t xml:space="preserve"> </w:t>
      </w:r>
      <w:r>
        <w:t>различных</w:t>
      </w:r>
      <w:r>
        <w:rPr>
          <w:spacing w:val="-3"/>
        </w:rPr>
        <w:t xml:space="preserve"> </w:t>
      </w:r>
      <w:r>
        <w:t>точек</w:t>
      </w:r>
      <w:r>
        <w:rPr>
          <w:spacing w:val="-4"/>
        </w:rPr>
        <w:t xml:space="preserve"> </w:t>
      </w:r>
      <w:r>
        <w:t>зрения</w:t>
      </w:r>
      <w:r>
        <w:rPr>
          <w:spacing w:val="-3"/>
        </w:rPr>
        <w:t xml:space="preserve"> </w:t>
      </w:r>
      <w:r>
        <w:t>на</w:t>
      </w:r>
      <w:r>
        <w:rPr>
          <w:spacing w:val="-4"/>
        </w:rPr>
        <w:t xml:space="preserve"> </w:t>
      </w:r>
      <w:r>
        <w:t>решение</w:t>
      </w:r>
      <w:r>
        <w:rPr>
          <w:spacing w:val="-4"/>
        </w:rPr>
        <w:t xml:space="preserve"> </w:t>
      </w:r>
      <w:r>
        <w:t>учебных проблем, воспроизводит логику развития науки, ее содержания, показывает способы разрешения объективных противоречий в истории науки;</w:t>
      </w:r>
    </w:p>
    <w:p w14:paraId="6CD58552">
      <w:pPr>
        <w:pStyle w:val="6"/>
        <w:spacing w:before="3" w:line="247" w:lineRule="auto"/>
        <w:ind w:left="710" w:right="231" w:hanging="263"/>
      </w:pPr>
      <w:r>
        <w:rPr>
          <w:position w:val="4"/>
          <w:lang w:eastAsia="ru-RU"/>
        </w:rPr>
        <w:drawing>
          <wp:inline distT="0" distB="0" distL="0" distR="0">
            <wp:extent cx="57150" cy="57150"/>
            <wp:effectExtent l="0" t="0" r="0" b="0"/>
            <wp:docPr id="7" name="Image 7"/>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4" cstate="print"/>
                    <a:stretch>
                      <a:fillRect/>
                    </a:stretch>
                  </pic:blipFill>
                  <pic:spPr>
                    <a:xfrm>
                      <a:off x="0" y="0"/>
                      <a:ext cx="57150" cy="57150"/>
                    </a:xfrm>
                    <a:prstGeom prst="rect">
                      <a:avLst/>
                    </a:prstGeom>
                  </pic:spPr>
                </pic:pic>
              </a:graphicData>
            </a:graphic>
          </wp:inline>
        </w:drawing>
      </w:r>
      <w:r>
        <w:rPr>
          <w:spacing w:val="80"/>
          <w:sz w:val="20"/>
        </w:rPr>
        <w:t xml:space="preserve"> </w:t>
      </w:r>
      <w:r>
        <w:t>общение со студентами строится таким образом, чтобы подвести их к самостоятельным выводам, сделать соучастниками процесса подготовки, поиска и нахождения</w:t>
      </w:r>
      <w:r>
        <w:rPr>
          <w:spacing w:val="-12"/>
        </w:rPr>
        <w:t xml:space="preserve"> </w:t>
      </w:r>
      <w:r>
        <w:t>путей</w:t>
      </w:r>
      <w:r>
        <w:rPr>
          <w:spacing w:val="-3"/>
        </w:rPr>
        <w:t xml:space="preserve"> </w:t>
      </w:r>
      <w:r>
        <w:t>разрешения</w:t>
      </w:r>
      <w:r>
        <w:rPr>
          <w:spacing w:val="-2"/>
        </w:rPr>
        <w:t xml:space="preserve"> </w:t>
      </w:r>
      <w:r>
        <w:t>противоречий,</w:t>
      </w:r>
      <w:r>
        <w:rPr>
          <w:spacing w:val="-3"/>
        </w:rPr>
        <w:t xml:space="preserve"> </w:t>
      </w:r>
      <w:r>
        <w:t>созданных</w:t>
      </w:r>
      <w:r>
        <w:rPr>
          <w:spacing w:val="-3"/>
        </w:rPr>
        <w:t xml:space="preserve"> </w:t>
      </w:r>
      <w:r>
        <w:t>самим</w:t>
      </w:r>
      <w:r>
        <w:rPr>
          <w:spacing w:val="-3"/>
        </w:rPr>
        <w:t xml:space="preserve"> </w:t>
      </w:r>
      <w:r>
        <w:t>же</w:t>
      </w:r>
      <w:r>
        <w:rPr>
          <w:spacing w:val="-3"/>
        </w:rPr>
        <w:t xml:space="preserve"> </w:t>
      </w:r>
      <w:r>
        <w:rPr>
          <w:spacing w:val="-2"/>
        </w:rPr>
        <w:t>преподавателем;</w:t>
      </w:r>
    </w:p>
    <w:p w14:paraId="786C6046">
      <w:pPr>
        <w:pStyle w:val="6"/>
        <w:spacing w:before="2" w:line="247" w:lineRule="auto"/>
        <w:ind w:left="710" w:right="523" w:hanging="263"/>
        <w:jc w:val="both"/>
      </w:pPr>
      <w:r>
        <w:rPr>
          <w:position w:val="4"/>
          <w:lang w:eastAsia="ru-RU"/>
        </w:rPr>
        <w:drawing>
          <wp:inline distT="0" distB="0" distL="0" distR="0">
            <wp:extent cx="57150" cy="57150"/>
            <wp:effectExtent l="0" t="0" r="0" b="0"/>
            <wp:docPr id="8" name="Image 8"/>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4" cstate="print"/>
                    <a:stretch>
                      <a:fillRect/>
                    </a:stretch>
                  </pic:blipFill>
                  <pic:spPr>
                    <a:xfrm>
                      <a:off x="0" y="0"/>
                      <a:ext cx="57150" cy="57150"/>
                    </a:xfrm>
                    <a:prstGeom prst="rect">
                      <a:avLst/>
                    </a:prstGeom>
                  </pic:spPr>
                </pic:pic>
              </a:graphicData>
            </a:graphic>
          </wp:inline>
        </w:drawing>
      </w:r>
      <w:r>
        <w:rPr>
          <w:spacing w:val="80"/>
          <w:sz w:val="20"/>
        </w:rPr>
        <w:t xml:space="preserve"> </w:t>
      </w:r>
      <w:r>
        <w:t>преподаватель</w:t>
      </w:r>
      <w:r>
        <w:rPr>
          <w:spacing w:val="-9"/>
        </w:rPr>
        <w:t xml:space="preserve"> </w:t>
      </w:r>
      <w:r>
        <w:t>строит</w:t>
      </w:r>
      <w:r>
        <w:rPr>
          <w:spacing w:val="-3"/>
        </w:rPr>
        <w:t xml:space="preserve"> </w:t>
      </w:r>
      <w:r>
        <w:t>вопросы</w:t>
      </w:r>
      <w:r>
        <w:rPr>
          <w:spacing w:val="-2"/>
        </w:rPr>
        <w:t xml:space="preserve"> </w:t>
      </w:r>
      <w:r>
        <w:t>к</w:t>
      </w:r>
      <w:r>
        <w:rPr>
          <w:spacing w:val="-3"/>
        </w:rPr>
        <w:t xml:space="preserve"> </w:t>
      </w:r>
      <w:r>
        <w:t>вводимому</w:t>
      </w:r>
      <w:r>
        <w:rPr>
          <w:spacing w:val="-2"/>
        </w:rPr>
        <w:t xml:space="preserve"> </w:t>
      </w:r>
      <w:r>
        <w:t>материалу</w:t>
      </w:r>
      <w:r>
        <w:rPr>
          <w:spacing w:val="-2"/>
        </w:rPr>
        <w:t xml:space="preserve"> </w:t>
      </w:r>
      <w:r>
        <w:t>и</w:t>
      </w:r>
      <w:r>
        <w:rPr>
          <w:spacing w:val="-2"/>
        </w:rPr>
        <w:t xml:space="preserve"> </w:t>
      </w:r>
      <w:r>
        <w:t>отвечает</w:t>
      </w:r>
      <w:r>
        <w:rPr>
          <w:spacing w:val="-3"/>
        </w:rPr>
        <w:t xml:space="preserve"> </w:t>
      </w:r>
      <w:r>
        <w:t>на</w:t>
      </w:r>
      <w:r>
        <w:rPr>
          <w:spacing w:val="-3"/>
        </w:rPr>
        <w:t xml:space="preserve"> </w:t>
      </w:r>
      <w:r>
        <w:t>них,</w:t>
      </w:r>
      <w:r>
        <w:rPr>
          <w:spacing w:val="-2"/>
        </w:rPr>
        <w:t xml:space="preserve"> </w:t>
      </w:r>
      <w:r>
        <w:t>вызывает вопросы</w:t>
      </w:r>
      <w:r>
        <w:rPr>
          <w:spacing w:val="-4"/>
        </w:rPr>
        <w:t xml:space="preserve"> </w:t>
      </w:r>
      <w:r>
        <w:t>у</w:t>
      </w:r>
      <w:r>
        <w:rPr>
          <w:spacing w:val="-4"/>
        </w:rPr>
        <w:t xml:space="preserve"> </w:t>
      </w:r>
      <w:r>
        <w:t>студентов</w:t>
      </w:r>
      <w:r>
        <w:rPr>
          <w:spacing w:val="-5"/>
        </w:rPr>
        <w:t xml:space="preserve"> </w:t>
      </w:r>
      <w:r>
        <w:t>и</w:t>
      </w:r>
      <w:r>
        <w:rPr>
          <w:spacing w:val="-4"/>
        </w:rPr>
        <w:t xml:space="preserve"> </w:t>
      </w:r>
      <w:r>
        <w:t>стимулирует</w:t>
      </w:r>
      <w:r>
        <w:rPr>
          <w:spacing w:val="-5"/>
        </w:rPr>
        <w:t xml:space="preserve"> </w:t>
      </w:r>
      <w:r>
        <w:t>самостоятельный</w:t>
      </w:r>
      <w:r>
        <w:rPr>
          <w:spacing w:val="-4"/>
        </w:rPr>
        <w:t xml:space="preserve"> </w:t>
      </w:r>
      <w:r>
        <w:t>поиск</w:t>
      </w:r>
      <w:r>
        <w:rPr>
          <w:spacing w:val="-5"/>
        </w:rPr>
        <w:t xml:space="preserve"> </w:t>
      </w:r>
      <w:r>
        <w:t>ответов</w:t>
      </w:r>
      <w:r>
        <w:rPr>
          <w:spacing w:val="-5"/>
        </w:rPr>
        <w:t xml:space="preserve"> </w:t>
      </w:r>
      <w:r>
        <w:t>на</w:t>
      </w:r>
      <w:r>
        <w:rPr>
          <w:spacing w:val="-5"/>
        </w:rPr>
        <w:t xml:space="preserve"> </w:t>
      </w:r>
      <w:r>
        <w:t>них</w:t>
      </w:r>
      <w:r>
        <w:rPr>
          <w:spacing w:val="-4"/>
        </w:rPr>
        <w:t xml:space="preserve"> </w:t>
      </w:r>
      <w:r>
        <w:t>по</w:t>
      </w:r>
      <w:r>
        <w:rPr>
          <w:spacing w:val="-4"/>
        </w:rPr>
        <w:t xml:space="preserve"> </w:t>
      </w:r>
      <w:r>
        <w:t>ходу лекции. Добивается того, что студент думает совместно с ним.</w:t>
      </w:r>
    </w:p>
    <w:p w14:paraId="795D18FA">
      <w:pPr>
        <w:pStyle w:val="6"/>
        <w:spacing w:before="2" w:line="247" w:lineRule="auto"/>
        <w:ind w:left="110" w:right="111" w:firstLine="705"/>
        <w:jc w:val="both"/>
      </w:pPr>
      <w:r>
        <w:t xml:space="preserve">Проблемные вопросы </w:t>
      </w:r>
      <w:r>
        <w:rPr>
          <w:i/>
        </w:rPr>
        <w:t xml:space="preserve">— </w:t>
      </w:r>
      <w:r>
        <w:t>это вопросы, ответ на которые не содержится ни в прежних знаниях студентов, ни в наличной предъявляемой информации (запись на доске, таблицы на стене и т.п.) и которые вызывают интеллектуальные затруднения у студентов. Проблемные вопросы содержат в себе еще не раскрытую проблему, область неизвестного, новые знания, для добывания которых необходимо какое-то интеллектуальное действие, определенный целенаправленный мыслительный процесс.</w:t>
      </w:r>
    </w:p>
    <w:p w14:paraId="0B6847E3">
      <w:pPr>
        <w:pStyle w:val="6"/>
        <w:spacing w:before="5" w:line="247" w:lineRule="auto"/>
        <w:ind w:left="110" w:right="129" w:firstLine="705"/>
        <w:jc w:val="both"/>
      </w:pPr>
      <w:r>
        <w:t>Практическое (семинарское) занятие проводится с целью закрепления знаний, полученных в ходе освоения лекционного материала, выработки первичных профессиональных навыков по изучаемому курсу, решения кейс-задач, а также с целью контроля по освоению пройденного студентами материала.</w:t>
      </w:r>
    </w:p>
    <w:p w14:paraId="3E978C93">
      <w:pPr>
        <w:pStyle w:val="6"/>
        <w:spacing w:before="3" w:line="247" w:lineRule="auto"/>
        <w:ind w:left="110" w:right="126" w:firstLine="705"/>
        <w:jc w:val="both"/>
      </w:pPr>
      <w:r>
        <w:t>Перечень</w:t>
      </w:r>
      <w:r>
        <w:rPr>
          <w:spacing w:val="-2"/>
        </w:rPr>
        <w:t xml:space="preserve"> </w:t>
      </w:r>
      <w:r>
        <w:t>вопросов</w:t>
      </w:r>
      <w:r>
        <w:rPr>
          <w:spacing w:val="-2"/>
        </w:rPr>
        <w:t xml:space="preserve"> </w:t>
      </w:r>
      <w:r>
        <w:t>для</w:t>
      </w:r>
      <w:r>
        <w:rPr>
          <w:spacing w:val="-2"/>
        </w:rPr>
        <w:t xml:space="preserve"> </w:t>
      </w:r>
      <w:r>
        <w:t>подготовки</w:t>
      </w:r>
      <w:r>
        <w:rPr>
          <w:spacing w:val="-2"/>
        </w:rPr>
        <w:t xml:space="preserve"> </w:t>
      </w:r>
      <w:r>
        <w:t>к</w:t>
      </w:r>
      <w:r>
        <w:rPr>
          <w:spacing w:val="-2"/>
        </w:rPr>
        <w:t xml:space="preserve"> </w:t>
      </w:r>
      <w:r>
        <w:t>собеседованию</w:t>
      </w:r>
      <w:r>
        <w:rPr>
          <w:spacing w:val="-2"/>
        </w:rPr>
        <w:t xml:space="preserve"> </w:t>
      </w:r>
      <w:r>
        <w:t>и</w:t>
      </w:r>
      <w:r>
        <w:rPr>
          <w:spacing w:val="-1"/>
        </w:rPr>
        <w:t xml:space="preserve"> </w:t>
      </w:r>
      <w:r>
        <w:t>решению</w:t>
      </w:r>
      <w:r>
        <w:rPr>
          <w:spacing w:val="-1"/>
        </w:rPr>
        <w:t xml:space="preserve"> </w:t>
      </w:r>
      <w:r>
        <w:t>кейс-задач</w:t>
      </w:r>
      <w:r>
        <w:rPr>
          <w:spacing w:val="-1"/>
        </w:rPr>
        <w:t xml:space="preserve"> </w:t>
      </w:r>
      <w:r>
        <w:t>определен рабочей программой.</w:t>
      </w:r>
    </w:p>
    <w:p w14:paraId="19C54BBE">
      <w:pPr>
        <w:pStyle w:val="6"/>
        <w:spacing w:before="1" w:line="247" w:lineRule="auto"/>
        <w:ind w:left="110" w:right="169" w:firstLine="705"/>
        <w:jc w:val="both"/>
      </w:pPr>
      <w:r>
        <w:t>При подготовке к практическим занятиям студентам необходимо придерживаться следующих рекомендаций:</w:t>
      </w:r>
    </w:p>
    <w:p w14:paraId="0261485D">
      <w:pPr>
        <w:pStyle w:val="9"/>
        <w:numPr>
          <w:ilvl w:val="0"/>
          <w:numId w:val="2"/>
        </w:numPr>
        <w:tabs>
          <w:tab w:val="left" w:pos="954"/>
        </w:tabs>
        <w:ind w:left="954" w:hanging="139"/>
        <w:jc w:val="both"/>
        <w:rPr>
          <w:sz w:val="24"/>
        </w:rPr>
      </w:pPr>
      <w:r>
        <w:rPr>
          <w:sz w:val="24"/>
        </w:rPr>
        <w:t>ознакомиться</w:t>
      </w:r>
      <w:r>
        <w:rPr>
          <w:spacing w:val="-4"/>
          <w:sz w:val="24"/>
        </w:rPr>
        <w:t xml:space="preserve"> </w:t>
      </w:r>
      <w:r>
        <w:rPr>
          <w:sz w:val="24"/>
        </w:rPr>
        <w:t>с</w:t>
      </w:r>
      <w:r>
        <w:rPr>
          <w:spacing w:val="-4"/>
          <w:sz w:val="24"/>
        </w:rPr>
        <w:t xml:space="preserve"> </w:t>
      </w:r>
      <w:r>
        <w:rPr>
          <w:sz w:val="24"/>
        </w:rPr>
        <w:t>тематическим</w:t>
      </w:r>
      <w:r>
        <w:rPr>
          <w:spacing w:val="-3"/>
          <w:sz w:val="24"/>
        </w:rPr>
        <w:t xml:space="preserve"> </w:t>
      </w:r>
      <w:r>
        <w:rPr>
          <w:sz w:val="24"/>
        </w:rPr>
        <w:t>планом</w:t>
      </w:r>
      <w:r>
        <w:rPr>
          <w:spacing w:val="-3"/>
          <w:sz w:val="24"/>
        </w:rPr>
        <w:t xml:space="preserve"> </w:t>
      </w:r>
      <w:r>
        <w:rPr>
          <w:spacing w:val="-2"/>
          <w:sz w:val="24"/>
        </w:rPr>
        <w:t>дисциплины;</w:t>
      </w:r>
    </w:p>
    <w:p w14:paraId="20FD5EE8">
      <w:pPr>
        <w:pStyle w:val="9"/>
        <w:numPr>
          <w:ilvl w:val="0"/>
          <w:numId w:val="2"/>
        </w:numPr>
        <w:tabs>
          <w:tab w:val="left" w:pos="993"/>
        </w:tabs>
        <w:spacing w:before="10" w:line="247" w:lineRule="auto"/>
        <w:ind w:right="130" w:firstLine="705"/>
        <w:jc w:val="both"/>
        <w:rPr>
          <w:sz w:val="24"/>
        </w:rPr>
      </w:pPr>
      <w:r>
        <w:rPr>
          <w:sz w:val="24"/>
        </w:rPr>
        <w:t xml:space="preserve">изучить содержание темы предстоящего практического занятия по предложенным </w:t>
      </w:r>
      <w:r>
        <w:rPr>
          <w:spacing w:val="-2"/>
          <w:sz w:val="24"/>
        </w:rPr>
        <w:t>источникам;</w:t>
      </w:r>
    </w:p>
    <w:p w14:paraId="3698D2B9">
      <w:pPr>
        <w:pStyle w:val="9"/>
        <w:numPr>
          <w:ilvl w:val="0"/>
          <w:numId w:val="2"/>
        </w:numPr>
        <w:tabs>
          <w:tab w:val="left" w:pos="1087"/>
        </w:tabs>
        <w:spacing w:line="247" w:lineRule="auto"/>
        <w:ind w:right="129" w:firstLine="705"/>
        <w:jc w:val="both"/>
        <w:rPr>
          <w:sz w:val="24"/>
        </w:rPr>
      </w:pPr>
      <w:r>
        <w:rPr>
          <w:sz w:val="24"/>
        </w:rPr>
        <w:t>составить конспект предстоящего занятия, используя предлагаемый план и рекомендованные источники;</w:t>
      </w:r>
    </w:p>
    <w:p w14:paraId="41ACD066">
      <w:pPr>
        <w:pStyle w:val="9"/>
        <w:numPr>
          <w:ilvl w:val="0"/>
          <w:numId w:val="2"/>
        </w:numPr>
        <w:tabs>
          <w:tab w:val="left" w:pos="954"/>
        </w:tabs>
        <w:ind w:left="954" w:hanging="139"/>
        <w:jc w:val="both"/>
        <w:rPr>
          <w:sz w:val="24"/>
        </w:rPr>
      </w:pPr>
      <w:r>
        <w:rPr>
          <w:sz w:val="24"/>
        </w:rPr>
        <w:t>зафиксировать</w:t>
      </w:r>
      <w:r>
        <w:rPr>
          <w:spacing w:val="-5"/>
          <w:sz w:val="24"/>
        </w:rPr>
        <w:t xml:space="preserve"> </w:t>
      </w:r>
      <w:r>
        <w:rPr>
          <w:sz w:val="24"/>
        </w:rPr>
        <w:t>вопросы,</w:t>
      </w:r>
      <w:r>
        <w:rPr>
          <w:spacing w:val="-3"/>
          <w:sz w:val="24"/>
        </w:rPr>
        <w:t xml:space="preserve"> </w:t>
      </w:r>
      <w:r>
        <w:rPr>
          <w:sz w:val="24"/>
        </w:rPr>
        <w:t>возникшие</w:t>
      </w:r>
      <w:r>
        <w:rPr>
          <w:spacing w:val="-4"/>
          <w:sz w:val="24"/>
        </w:rPr>
        <w:t xml:space="preserve"> </w:t>
      </w:r>
      <w:r>
        <w:rPr>
          <w:sz w:val="24"/>
        </w:rPr>
        <w:t>в</w:t>
      </w:r>
      <w:r>
        <w:rPr>
          <w:spacing w:val="-4"/>
          <w:sz w:val="24"/>
        </w:rPr>
        <w:t xml:space="preserve"> </w:t>
      </w:r>
      <w:r>
        <w:rPr>
          <w:sz w:val="24"/>
        </w:rPr>
        <w:t>процессе</w:t>
      </w:r>
      <w:r>
        <w:rPr>
          <w:spacing w:val="-4"/>
          <w:sz w:val="24"/>
        </w:rPr>
        <w:t xml:space="preserve"> </w:t>
      </w:r>
      <w:r>
        <w:rPr>
          <w:sz w:val="24"/>
        </w:rPr>
        <w:t>подготовки</w:t>
      </w:r>
      <w:r>
        <w:rPr>
          <w:spacing w:val="-3"/>
          <w:sz w:val="24"/>
        </w:rPr>
        <w:t xml:space="preserve"> </w:t>
      </w:r>
      <w:r>
        <w:rPr>
          <w:sz w:val="24"/>
        </w:rPr>
        <w:t>к</w:t>
      </w:r>
      <w:r>
        <w:rPr>
          <w:spacing w:val="-3"/>
          <w:sz w:val="24"/>
        </w:rPr>
        <w:t xml:space="preserve"> </w:t>
      </w:r>
      <w:r>
        <w:rPr>
          <w:spacing w:val="-2"/>
          <w:sz w:val="24"/>
        </w:rPr>
        <w:t>занятию.</w:t>
      </w:r>
    </w:p>
    <w:p w14:paraId="79462626">
      <w:pPr>
        <w:pStyle w:val="6"/>
        <w:spacing w:before="10" w:line="247" w:lineRule="auto"/>
        <w:ind w:left="110" w:right="137" w:firstLine="705"/>
        <w:jc w:val="both"/>
      </w:pPr>
      <w:r>
        <w:t xml:space="preserve">Подготовка к практическим занятиям предполагает работу с учебной и научной </w:t>
      </w:r>
      <w:r>
        <w:rPr>
          <w:spacing w:val="-2"/>
        </w:rPr>
        <w:t>литературой.</w:t>
      </w:r>
    </w:p>
    <w:p w14:paraId="5F3F4E85">
      <w:pPr>
        <w:pStyle w:val="6"/>
        <w:spacing w:before="1" w:line="247" w:lineRule="auto"/>
        <w:ind w:left="110" w:right="127" w:firstLine="705"/>
        <w:jc w:val="both"/>
      </w:pPr>
      <w:r>
        <w:t>При подготовке к лекциям и практическим занятиям использование источников литературы, рекомендованных для соответствующих дидактических единиц, является обязательным</w:t>
      </w:r>
      <w:r>
        <w:rPr>
          <w:spacing w:val="56"/>
        </w:rPr>
        <w:t xml:space="preserve"> </w:t>
      </w:r>
      <w:r>
        <w:t>условием</w:t>
      </w:r>
      <w:r>
        <w:rPr>
          <w:spacing w:val="59"/>
        </w:rPr>
        <w:t xml:space="preserve"> </w:t>
      </w:r>
      <w:r>
        <w:t>успешного</w:t>
      </w:r>
      <w:r>
        <w:rPr>
          <w:spacing w:val="59"/>
        </w:rPr>
        <w:t xml:space="preserve"> </w:t>
      </w:r>
      <w:r>
        <w:t>освоения</w:t>
      </w:r>
      <w:r>
        <w:rPr>
          <w:spacing w:val="58"/>
        </w:rPr>
        <w:t xml:space="preserve"> </w:t>
      </w:r>
      <w:r>
        <w:t>профессиональных</w:t>
      </w:r>
      <w:r>
        <w:rPr>
          <w:spacing w:val="59"/>
        </w:rPr>
        <w:t xml:space="preserve"> </w:t>
      </w:r>
      <w:r>
        <w:t>компетенций.</w:t>
      </w:r>
      <w:r>
        <w:rPr>
          <w:spacing w:val="59"/>
        </w:rPr>
        <w:t xml:space="preserve"> </w:t>
      </w:r>
      <w:r>
        <w:t>В</w:t>
      </w:r>
      <w:r>
        <w:rPr>
          <w:spacing w:val="59"/>
        </w:rPr>
        <w:t xml:space="preserve"> </w:t>
      </w:r>
      <w:r>
        <w:rPr>
          <w:spacing w:val="-2"/>
        </w:rPr>
        <w:t>разделе</w:t>
      </w:r>
    </w:p>
    <w:p w14:paraId="2843C6C7">
      <w:pPr>
        <w:pStyle w:val="6"/>
        <w:spacing w:before="2" w:line="247" w:lineRule="auto"/>
        <w:ind w:left="110" w:right="121"/>
        <w:jc w:val="both"/>
      </w:pPr>
      <w:r>
        <w:t>«основная литература» студентам предлагается ознакомиться с базовыми учебными источниками, обеспечивающими необходимый уровень освоения теоретического материала. При этом студентом могут быть использованы и иные альтернативные источники, рекомендуется также проведение сравнительного анализа позиций и взглядов авторов источников, указанных в рабочей программе и найденных самостоятельно. В случае возникающих логических противоречий, выявления неточностей, связанных с разными учебными</w:t>
      </w:r>
      <w:r>
        <w:rPr>
          <w:spacing w:val="32"/>
        </w:rPr>
        <w:t xml:space="preserve"> </w:t>
      </w:r>
      <w:r>
        <w:t>источниками,</w:t>
      </w:r>
      <w:r>
        <w:rPr>
          <w:spacing w:val="32"/>
        </w:rPr>
        <w:t xml:space="preserve"> </w:t>
      </w:r>
      <w:r>
        <w:t>необходимо</w:t>
      </w:r>
      <w:r>
        <w:rPr>
          <w:spacing w:val="32"/>
        </w:rPr>
        <w:t xml:space="preserve"> </w:t>
      </w:r>
      <w:r>
        <w:t>обратится</w:t>
      </w:r>
      <w:r>
        <w:rPr>
          <w:spacing w:val="32"/>
        </w:rPr>
        <w:t xml:space="preserve"> </w:t>
      </w:r>
      <w:r>
        <w:t>к</w:t>
      </w:r>
      <w:r>
        <w:rPr>
          <w:spacing w:val="32"/>
        </w:rPr>
        <w:t xml:space="preserve"> </w:t>
      </w:r>
      <w:r>
        <w:t>преподавателю</w:t>
      </w:r>
      <w:r>
        <w:rPr>
          <w:spacing w:val="32"/>
        </w:rPr>
        <w:t xml:space="preserve"> </w:t>
      </w:r>
      <w:r>
        <w:t>за</w:t>
      </w:r>
      <w:r>
        <w:rPr>
          <w:spacing w:val="32"/>
        </w:rPr>
        <w:t xml:space="preserve"> </w:t>
      </w:r>
      <w:r>
        <w:t>консультацией.</w:t>
      </w:r>
      <w:r>
        <w:rPr>
          <w:spacing w:val="32"/>
        </w:rPr>
        <w:t xml:space="preserve"> </w:t>
      </w:r>
      <w:r>
        <w:t>Раздел</w:t>
      </w:r>
    </w:p>
    <w:p w14:paraId="1948400D">
      <w:pPr>
        <w:pStyle w:val="6"/>
        <w:spacing w:before="5" w:line="247" w:lineRule="auto"/>
        <w:ind w:left="110" w:right="133"/>
        <w:jc w:val="both"/>
      </w:pPr>
      <w:r>
        <w:t>«дополнительная литература» также содержит источники, обязательные для аудиторной и внеаудиторной работы как теоретического плана, так и конкретных нормативно-правовых актов, судебной практики и т.п. Ознакомление с ними формирует углубленные знания студентов о дисциплине, позволяет сформировать аналитические навыки и практические знания нормативно-правового регулирования.</w:t>
      </w:r>
    </w:p>
    <w:p w14:paraId="22620935">
      <w:pPr>
        <w:pStyle w:val="2"/>
        <w:spacing w:before="4"/>
        <w:ind w:left="905" w:firstLine="0"/>
        <w:jc w:val="both"/>
        <w:rPr>
          <w:rFonts w:ascii="Times New Roman" w:hAnsi="Times New Roman"/>
        </w:rPr>
      </w:pPr>
      <w:r>
        <w:rPr>
          <w:rFonts w:ascii="Times New Roman" w:hAnsi="Times New Roman"/>
        </w:rPr>
        <w:t>Особенности</w:t>
      </w:r>
      <w:r>
        <w:rPr>
          <w:rFonts w:ascii="Times New Roman" w:hAnsi="Times New Roman"/>
          <w:spacing w:val="25"/>
        </w:rPr>
        <w:t xml:space="preserve"> </w:t>
      </w:r>
      <w:r>
        <w:rPr>
          <w:rFonts w:ascii="Times New Roman" w:hAnsi="Times New Roman"/>
        </w:rPr>
        <w:t>организации</w:t>
      </w:r>
      <w:r>
        <w:rPr>
          <w:rFonts w:ascii="Times New Roman" w:hAnsi="Times New Roman"/>
          <w:spacing w:val="28"/>
        </w:rPr>
        <w:t xml:space="preserve"> </w:t>
      </w:r>
      <w:r>
        <w:rPr>
          <w:rFonts w:ascii="Times New Roman" w:hAnsi="Times New Roman"/>
        </w:rPr>
        <w:t>обучения</w:t>
      </w:r>
      <w:r>
        <w:rPr>
          <w:rFonts w:ascii="Times New Roman" w:hAnsi="Times New Roman"/>
          <w:spacing w:val="28"/>
        </w:rPr>
        <w:t xml:space="preserve"> </w:t>
      </w:r>
      <w:r>
        <w:rPr>
          <w:rFonts w:ascii="Times New Roman" w:hAnsi="Times New Roman"/>
        </w:rPr>
        <w:t>для</w:t>
      </w:r>
      <w:r>
        <w:rPr>
          <w:rFonts w:ascii="Times New Roman" w:hAnsi="Times New Roman"/>
          <w:spacing w:val="27"/>
        </w:rPr>
        <w:t xml:space="preserve"> </w:t>
      </w:r>
      <w:r>
        <w:rPr>
          <w:rFonts w:ascii="Times New Roman" w:hAnsi="Times New Roman"/>
        </w:rPr>
        <w:t>лиц</w:t>
      </w:r>
      <w:r>
        <w:rPr>
          <w:rFonts w:ascii="Times New Roman" w:hAnsi="Times New Roman"/>
          <w:spacing w:val="28"/>
        </w:rPr>
        <w:t xml:space="preserve"> </w:t>
      </w:r>
      <w:r>
        <w:rPr>
          <w:rFonts w:ascii="Times New Roman" w:hAnsi="Times New Roman"/>
        </w:rPr>
        <w:t>с</w:t>
      </w:r>
      <w:r>
        <w:rPr>
          <w:rFonts w:ascii="Times New Roman" w:hAnsi="Times New Roman"/>
          <w:spacing w:val="28"/>
        </w:rPr>
        <w:t xml:space="preserve"> </w:t>
      </w:r>
      <w:r>
        <w:rPr>
          <w:rFonts w:ascii="Times New Roman" w:hAnsi="Times New Roman"/>
        </w:rPr>
        <w:t>ограниченными</w:t>
      </w:r>
      <w:r>
        <w:rPr>
          <w:rFonts w:ascii="Times New Roman" w:hAnsi="Times New Roman"/>
          <w:spacing w:val="28"/>
        </w:rPr>
        <w:t xml:space="preserve"> </w:t>
      </w:r>
      <w:r>
        <w:rPr>
          <w:rFonts w:ascii="Times New Roman" w:hAnsi="Times New Roman"/>
          <w:spacing w:val="-2"/>
        </w:rPr>
        <w:t>возможностями</w:t>
      </w:r>
    </w:p>
    <w:p w14:paraId="70010510">
      <w:pPr>
        <w:jc w:val="both"/>
        <w:sectPr>
          <w:pgSz w:w="11900" w:h="16840"/>
          <w:pgMar w:top="780" w:right="740" w:bottom="280" w:left="1300" w:header="720" w:footer="720" w:gutter="0"/>
          <w:cols w:space="720" w:num="1"/>
        </w:sectPr>
      </w:pPr>
    </w:p>
    <w:p w14:paraId="17BE852B">
      <w:pPr>
        <w:spacing w:before="76"/>
        <w:ind w:left="110"/>
        <w:jc w:val="both"/>
        <w:rPr>
          <w:b/>
          <w:sz w:val="24"/>
        </w:rPr>
      </w:pPr>
      <w:r>
        <w:rPr>
          <w:b/>
          <w:sz w:val="24"/>
        </w:rPr>
        <w:t>здоровья</w:t>
      </w:r>
      <w:r>
        <w:rPr>
          <w:b/>
          <w:spacing w:val="-2"/>
          <w:sz w:val="24"/>
        </w:rPr>
        <w:t xml:space="preserve"> </w:t>
      </w:r>
      <w:r>
        <w:rPr>
          <w:b/>
          <w:sz w:val="24"/>
        </w:rPr>
        <w:t>и</w:t>
      </w:r>
      <w:r>
        <w:rPr>
          <w:b/>
          <w:spacing w:val="-1"/>
          <w:sz w:val="24"/>
        </w:rPr>
        <w:t xml:space="preserve"> </w:t>
      </w:r>
      <w:r>
        <w:rPr>
          <w:b/>
          <w:spacing w:val="-2"/>
          <w:sz w:val="24"/>
        </w:rPr>
        <w:t>инвалидов.</w:t>
      </w:r>
    </w:p>
    <w:p w14:paraId="69EE7C59">
      <w:pPr>
        <w:pStyle w:val="6"/>
        <w:spacing w:before="9" w:line="247" w:lineRule="auto"/>
        <w:ind w:left="110" w:right="133" w:firstLine="705"/>
        <w:jc w:val="both"/>
      </w:pPr>
      <w:r>
        <w:t>При необходимости обучающимся из числа лиц с ограниченными возможностями здоровья и инвалидов (по заявлению обучающегося) предоставляется учебная информация в доступных формах с учетом их индивидуальных психофизических особенностей:</w:t>
      </w:r>
    </w:p>
    <w:p w14:paraId="60D54802">
      <w:pPr>
        <w:pStyle w:val="9"/>
        <w:numPr>
          <w:ilvl w:val="0"/>
          <w:numId w:val="2"/>
        </w:numPr>
        <w:tabs>
          <w:tab w:val="left" w:pos="972"/>
        </w:tabs>
        <w:spacing w:before="2" w:line="247" w:lineRule="auto"/>
        <w:ind w:right="120" w:firstLine="705"/>
        <w:jc w:val="both"/>
        <w:rPr>
          <w:sz w:val="24"/>
        </w:rPr>
      </w:pPr>
      <w:r>
        <w:rPr>
          <w:sz w:val="24"/>
        </w:rPr>
        <w:t>для лиц с нарушениями зрения: в печатной форме увеличенным шрифтом; в форме электронного документа; индивидуальные консультации с привлечением тифлосурдопереводчика; индивидуальные задания, консультации и др.</w:t>
      </w:r>
    </w:p>
    <w:p w14:paraId="0A36B191">
      <w:pPr>
        <w:pStyle w:val="9"/>
        <w:numPr>
          <w:ilvl w:val="0"/>
          <w:numId w:val="2"/>
        </w:numPr>
        <w:tabs>
          <w:tab w:val="left" w:pos="967"/>
        </w:tabs>
        <w:spacing w:before="2" w:line="247" w:lineRule="auto"/>
        <w:ind w:right="117" w:firstLine="705"/>
        <w:jc w:val="both"/>
        <w:rPr>
          <w:sz w:val="24"/>
        </w:rPr>
      </w:pPr>
      <w:r>
        <w:rPr>
          <w:sz w:val="24"/>
        </w:rPr>
        <w:t>для лиц с нарушениями слуха: в печатной форме; в форме электронного документа; индивидуальные консультации с привлечением сурдопереводчика; индивидуальные задания, консультации и др.</w:t>
      </w:r>
    </w:p>
    <w:p w14:paraId="4EA32BF9">
      <w:pPr>
        <w:pStyle w:val="9"/>
        <w:numPr>
          <w:ilvl w:val="0"/>
          <w:numId w:val="2"/>
        </w:numPr>
        <w:tabs>
          <w:tab w:val="left" w:pos="964"/>
        </w:tabs>
        <w:spacing w:before="2" w:line="247" w:lineRule="auto"/>
        <w:ind w:right="123" w:firstLine="705"/>
        <w:jc w:val="both"/>
        <w:rPr>
          <w:sz w:val="24"/>
        </w:rPr>
      </w:pPr>
      <w:r>
        <w:rPr>
          <w:sz w:val="24"/>
        </w:rPr>
        <w:t>для лиц с нарушениями опорно-двигательного аппарата: в печатной форме; в форме электронного документа; индивидуальные задания, консультации и др.</w:t>
      </w:r>
    </w:p>
    <w:p w14:paraId="022827EE">
      <w:pPr>
        <w:pStyle w:val="2"/>
        <w:numPr>
          <w:ilvl w:val="0"/>
          <w:numId w:val="1"/>
        </w:numPr>
        <w:tabs>
          <w:tab w:val="left" w:pos="931"/>
          <w:tab w:val="left" w:pos="1811"/>
          <w:tab w:val="left" w:pos="3383"/>
          <w:tab w:val="left" w:pos="4579"/>
          <w:tab w:val="left" w:pos="5255"/>
          <w:tab w:val="left" w:pos="6923"/>
          <w:tab w:val="left" w:pos="8241"/>
          <w:tab w:val="left" w:pos="9586"/>
        </w:tabs>
        <w:spacing w:before="241" w:line="247" w:lineRule="auto"/>
        <w:ind w:left="110" w:right="123" w:firstLine="390"/>
      </w:pPr>
      <w:r>
        <w:rPr>
          <w:spacing w:val="-4"/>
        </w:rPr>
        <w:t>Фонд</w:t>
      </w:r>
      <w:r>
        <w:tab/>
      </w:r>
      <w:r>
        <w:rPr>
          <w:spacing w:val="-2"/>
        </w:rPr>
        <w:t>оценочных</w:t>
      </w:r>
      <w:r>
        <w:tab/>
      </w:r>
      <w:r>
        <w:rPr>
          <w:spacing w:val="-2"/>
        </w:rPr>
        <w:t>средств</w:t>
      </w:r>
      <w:r>
        <w:tab/>
      </w:r>
      <w:r>
        <w:rPr>
          <w:spacing w:val="-4"/>
        </w:rPr>
        <w:t>для</w:t>
      </w:r>
      <w:r>
        <w:tab/>
      </w:r>
      <w:r>
        <w:rPr>
          <w:spacing w:val="-2"/>
        </w:rPr>
        <w:t>проведения</w:t>
      </w:r>
      <w:r>
        <w:tab/>
      </w:r>
      <w:r>
        <w:rPr>
          <w:spacing w:val="-2"/>
        </w:rPr>
        <w:t>текущего</w:t>
      </w:r>
      <w:r>
        <w:tab/>
      </w:r>
      <w:r>
        <w:rPr>
          <w:spacing w:val="-2"/>
        </w:rPr>
        <w:t>контроля</w:t>
      </w:r>
      <w:r>
        <w:tab/>
      </w:r>
      <w:r>
        <w:rPr>
          <w:spacing w:val="-10"/>
        </w:rPr>
        <w:t xml:space="preserve">и </w:t>
      </w:r>
      <w:r>
        <w:t>промежуточной аттестации обучающихся по дисциплине (модулю)</w:t>
      </w:r>
    </w:p>
    <w:p w14:paraId="02789D77">
      <w:pPr>
        <w:pStyle w:val="6"/>
        <w:spacing w:before="11"/>
        <w:rPr>
          <w:rFonts w:ascii="Arial"/>
          <w:b/>
        </w:rPr>
      </w:pPr>
    </w:p>
    <w:p w14:paraId="789F2744">
      <w:pPr>
        <w:pStyle w:val="6"/>
        <w:spacing w:line="247" w:lineRule="auto"/>
        <w:ind w:left="110" w:right="128" w:firstLine="705"/>
        <w:jc w:val="both"/>
      </w:pPr>
      <w:r>
        <w:t xml:space="preserve">В соответствии с требованиями ФГОС ВО для аттестации обучающихся на соответствие их персональных достижений планируемым результатам обучения по </w:t>
      </w:r>
      <w:r>
        <w:rPr>
          <w:spacing w:val="18"/>
        </w:rPr>
        <w:t>дисциплине</w:t>
      </w:r>
      <w:r>
        <w:rPr>
          <w:spacing w:val="2"/>
        </w:rPr>
        <w:t xml:space="preserve"> </w:t>
      </w:r>
      <w:r>
        <w:t>созданы фонды оценочных средств. Типовые контрольные задания, методические материалы, определяющие процедуры оценивания знаний, умений и навыков, а также критерии и показатели, необходимые для оценки знаний, умений, навыков и характеризующие этапы формирования компетенций в процессе освоения образовательной программы, представлены в Приложении 1.</w:t>
      </w:r>
    </w:p>
    <w:p w14:paraId="65CB664A">
      <w:pPr>
        <w:pStyle w:val="6"/>
        <w:spacing w:before="253"/>
      </w:pPr>
    </w:p>
    <w:p w14:paraId="249B5A0F">
      <w:pPr>
        <w:pStyle w:val="2"/>
        <w:numPr>
          <w:ilvl w:val="0"/>
          <w:numId w:val="1"/>
        </w:numPr>
        <w:tabs>
          <w:tab w:val="left" w:pos="919"/>
          <w:tab w:val="left" w:pos="3760"/>
          <w:tab w:val="left" w:pos="4127"/>
          <w:tab w:val="left" w:pos="6463"/>
          <w:tab w:val="left" w:pos="8221"/>
        </w:tabs>
        <w:spacing w:line="247" w:lineRule="auto"/>
        <w:ind w:left="110" w:right="114" w:firstLine="390"/>
      </w:pPr>
      <w:r>
        <w:rPr>
          <w:spacing w:val="-2"/>
        </w:rPr>
        <w:t>Учебно-методическое</w:t>
      </w:r>
      <w:r>
        <w:tab/>
      </w:r>
      <w:r>
        <w:rPr>
          <w:spacing w:val="-10"/>
        </w:rPr>
        <w:t>и</w:t>
      </w:r>
      <w:r>
        <w:tab/>
      </w:r>
      <w:r>
        <w:rPr>
          <w:spacing w:val="-2"/>
        </w:rPr>
        <w:t>информационное</w:t>
      </w:r>
      <w:r>
        <w:tab/>
      </w:r>
      <w:r>
        <w:rPr>
          <w:spacing w:val="-2"/>
        </w:rPr>
        <w:t>обеспечение</w:t>
      </w:r>
      <w:r>
        <w:tab/>
      </w:r>
      <w:r>
        <w:rPr>
          <w:spacing w:val="-2"/>
        </w:rPr>
        <w:t>дисциплины (модуля)</w:t>
      </w:r>
    </w:p>
    <w:p w14:paraId="25BD0130">
      <w:pPr>
        <w:pStyle w:val="6"/>
        <w:spacing w:before="131"/>
        <w:rPr>
          <w:rFonts w:ascii="Arial"/>
          <w:b/>
        </w:rPr>
      </w:pPr>
    </w:p>
    <w:p w14:paraId="4742A661">
      <w:pPr>
        <w:pStyle w:val="3"/>
        <w:numPr>
          <w:ilvl w:val="1"/>
          <w:numId w:val="1"/>
        </w:numPr>
        <w:tabs>
          <w:tab w:val="left" w:pos="1475"/>
        </w:tabs>
        <w:jc w:val="both"/>
      </w:pPr>
      <w:r>
        <w:t>Основная</w:t>
      </w:r>
      <w:r>
        <w:rPr>
          <w:spacing w:val="-8"/>
        </w:rPr>
        <w:t xml:space="preserve"> </w:t>
      </w:r>
      <w:r>
        <w:rPr>
          <w:spacing w:val="-2"/>
        </w:rPr>
        <w:t>литература</w:t>
      </w:r>
    </w:p>
    <w:p w14:paraId="26C91FD4">
      <w:pPr>
        <w:pStyle w:val="3"/>
        <w:tabs>
          <w:tab w:val="left" w:pos="1475"/>
        </w:tabs>
        <w:ind w:left="815" w:firstLine="0"/>
        <w:jc w:val="left"/>
        <w:rPr>
          <w:b w:val="0"/>
          <w:i w:val="0"/>
          <w:spacing w:val="-2"/>
        </w:rPr>
      </w:pPr>
    </w:p>
    <w:p w14:paraId="17433F81">
      <w:pPr>
        <w:pStyle w:val="3"/>
        <w:numPr>
          <w:ilvl w:val="0"/>
          <w:numId w:val="3"/>
        </w:numPr>
        <w:tabs>
          <w:tab w:val="left" w:pos="1475"/>
        </w:tabs>
        <w:jc w:val="left"/>
        <w:rPr>
          <w:b w:val="0"/>
          <w:i w:val="0"/>
        </w:rPr>
      </w:pPr>
      <w:r>
        <w:rPr>
          <w:b w:val="0"/>
          <w:i w:val="0"/>
        </w:rPr>
        <w:t>Международное экономическое право : учебное пособие / А. Н. Вылегжанин, Д. К. Лабин, И. П. Мельничук [и др.] ; под ред. А. Н. Вылегжанина. — Москва : КноРус, 2021. — 271 с. — ISBN 978-5-406-08072-6. — URL: https://book.ru/book/938902 (дата обращения: 07.05.2024).</w:t>
      </w:r>
    </w:p>
    <w:p w14:paraId="514FA0DD">
      <w:pPr>
        <w:pStyle w:val="3"/>
        <w:numPr>
          <w:ilvl w:val="0"/>
          <w:numId w:val="3"/>
        </w:numPr>
        <w:tabs>
          <w:tab w:val="left" w:pos="1475"/>
        </w:tabs>
        <w:jc w:val="left"/>
        <w:rPr>
          <w:b w:val="0"/>
          <w:i w:val="0"/>
        </w:rPr>
      </w:pPr>
      <w:r>
        <w:rPr>
          <w:b w:val="0"/>
          <w:i w:val="0"/>
        </w:rPr>
        <w:t>Белов, В. А.  Международное торговое право и право ВТО в 3 кн. Книга 2. Частноунифицированное международное торговое право : учебник для вузов / В. А. Белов. — Москва : Издательство Юрайт, 2023. — 426 с. — (Высшее образование). — ISBN 978-5-534-04389-1.</w:t>
      </w:r>
    </w:p>
    <w:p w14:paraId="7EBD3DAA">
      <w:pPr>
        <w:pStyle w:val="3"/>
        <w:numPr>
          <w:ilvl w:val="1"/>
          <w:numId w:val="1"/>
        </w:numPr>
        <w:tabs>
          <w:tab w:val="left" w:pos="1520"/>
        </w:tabs>
        <w:ind w:left="1520"/>
        <w:jc w:val="both"/>
      </w:pPr>
      <w:r>
        <w:t>Дополнительная</w:t>
      </w:r>
      <w:r>
        <w:rPr>
          <w:spacing w:val="-10"/>
        </w:rPr>
        <w:t xml:space="preserve"> </w:t>
      </w:r>
      <w:r>
        <w:rPr>
          <w:spacing w:val="-2"/>
        </w:rPr>
        <w:t>литература</w:t>
      </w:r>
    </w:p>
    <w:p w14:paraId="40612D62">
      <w:pPr>
        <w:pStyle w:val="6"/>
        <w:numPr>
          <w:ilvl w:val="0"/>
          <w:numId w:val="4"/>
        </w:numPr>
        <w:spacing w:before="76" w:line="247" w:lineRule="auto"/>
        <w:ind w:right="115"/>
        <w:jc w:val="both"/>
      </w:pPr>
      <w:r>
        <w:t>Международное экономическое право : учебник / В. М. Шумилов, К. С. Мауленов, И. В. Гудков [и др.] ; под ред. В. М. Шумилова. — Москва : Юстиция, 2021. — 580 с. — ISBN 978-5-4365-5857-8. — URL: https://book.ru/book/938915 (дата обращения: 15.04.2024).</w:t>
      </w:r>
    </w:p>
    <w:p w14:paraId="6E7AB976">
      <w:pPr>
        <w:pStyle w:val="6"/>
        <w:numPr>
          <w:ilvl w:val="0"/>
          <w:numId w:val="4"/>
        </w:numPr>
        <w:spacing w:before="76" w:line="247" w:lineRule="auto"/>
        <w:ind w:right="115"/>
        <w:jc w:val="both"/>
      </w:pPr>
      <w:r>
        <w:t>Шалупаева, Н. С. Мировая экономика и международный бизнес: международное разделение труда, международная торговля, международное движение факторов производства: практическое пособие : учебное пособие / Н. С. Шалупаева. — Гомель : ГГУ имени Ф. Скорины, 2020г.</w:t>
      </w:r>
    </w:p>
    <w:p w14:paraId="644A7460">
      <w:pPr>
        <w:pStyle w:val="6"/>
        <w:numPr>
          <w:ilvl w:val="0"/>
          <w:numId w:val="4"/>
        </w:numPr>
        <w:spacing w:before="76" w:line="247" w:lineRule="auto"/>
        <w:ind w:right="115"/>
        <w:jc w:val="both"/>
      </w:pPr>
      <w:r>
        <w:t>Зюзин, В. А. Административное экономическое право зарубежных стран : учебное пособие / В. А. Зюзин, К. А. Писенко. - Москва : РГУП, 2021. - 112 с. - ISBN 978-5-93916-915-8. - Текст : электронный. - URL: https://znanium.com/catalog/product/1869019 (дата обращения 07.05.2024г).</w:t>
      </w:r>
    </w:p>
    <w:p w14:paraId="1C3B0D34">
      <w:pPr>
        <w:pStyle w:val="6"/>
        <w:spacing w:before="131"/>
      </w:pPr>
    </w:p>
    <w:p w14:paraId="6F394532">
      <w:pPr>
        <w:pStyle w:val="3"/>
        <w:numPr>
          <w:ilvl w:val="1"/>
          <w:numId w:val="1"/>
        </w:numPr>
        <w:tabs>
          <w:tab w:val="left" w:pos="1220"/>
          <w:tab w:val="left" w:pos="2009"/>
        </w:tabs>
        <w:spacing w:line="247" w:lineRule="auto"/>
        <w:ind w:left="1220" w:right="128" w:hanging="360"/>
        <w:jc w:val="both"/>
      </w:pPr>
      <w:r>
        <w:tab/>
      </w:r>
      <w:r>
        <w:t>Ресурсы информационно-телекоммуникационной сети "Интернет", включая профессиональные базы данных и информационно-справочные системы (при необходимости):</w:t>
      </w:r>
    </w:p>
    <w:p w14:paraId="15672332">
      <w:pPr>
        <w:pStyle w:val="9"/>
        <w:numPr>
          <w:ilvl w:val="0"/>
          <w:numId w:val="5"/>
        </w:numPr>
        <w:tabs>
          <w:tab w:val="left" w:pos="1279"/>
        </w:tabs>
        <w:spacing w:before="62" w:line="247" w:lineRule="auto"/>
        <w:ind w:right="111" w:firstLine="705"/>
        <w:rPr>
          <w:sz w:val="24"/>
          <w:lang w:val="en-US"/>
        </w:rPr>
      </w:pPr>
      <w:r>
        <w:rPr>
          <w:sz w:val="24"/>
          <w:lang w:val="en-US"/>
        </w:rPr>
        <w:t xml:space="preserve">Official website of the European Union. - </w:t>
      </w:r>
      <w:r>
        <w:rPr>
          <w:sz w:val="24"/>
        </w:rPr>
        <w:t>Режим</w:t>
      </w:r>
      <w:r>
        <w:rPr>
          <w:sz w:val="24"/>
          <w:lang w:val="en-US"/>
        </w:rPr>
        <w:t xml:space="preserve"> </w:t>
      </w:r>
      <w:r>
        <w:rPr>
          <w:sz w:val="24"/>
        </w:rPr>
        <w:t>доступа</w:t>
      </w:r>
      <w:r>
        <w:rPr>
          <w:sz w:val="24"/>
          <w:lang w:val="en-US"/>
        </w:rPr>
        <w:t xml:space="preserve">: https://europa.eu/european- </w:t>
      </w:r>
      <w:r>
        <w:rPr>
          <w:spacing w:val="-2"/>
          <w:sz w:val="24"/>
          <w:lang w:val="en-US"/>
        </w:rPr>
        <w:t>union/index_en</w:t>
      </w:r>
      <w:r>
        <w:rPr>
          <w:sz w:val="24"/>
          <w:lang w:val="en-US"/>
        </w:rPr>
        <w:t xml:space="preserve"> </w:t>
      </w:r>
    </w:p>
    <w:p w14:paraId="0D4816CE">
      <w:pPr>
        <w:pStyle w:val="9"/>
        <w:numPr>
          <w:ilvl w:val="0"/>
          <w:numId w:val="5"/>
        </w:numPr>
        <w:tabs>
          <w:tab w:val="left" w:pos="1534"/>
        </w:tabs>
        <w:spacing w:line="247" w:lineRule="auto"/>
        <w:ind w:right="159" w:firstLine="705"/>
        <w:rPr>
          <w:sz w:val="24"/>
        </w:rPr>
      </w:pPr>
      <w:r>
        <w:rPr>
          <w:sz w:val="24"/>
        </w:rPr>
        <w:t>Организация</w:t>
      </w:r>
      <w:r>
        <w:rPr>
          <w:spacing w:val="40"/>
          <w:sz w:val="24"/>
        </w:rPr>
        <w:t xml:space="preserve"> </w:t>
      </w:r>
      <w:r>
        <w:rPr>
          <w:sz w:val="24"/>
        </w:rPr>
        <w:t>экономического</w:t>
      </w:r>
      <w:r>
        <w:rPr>
          <w:spacing w:val="40"/>
          <w:sz w:val="24"/>
        </w:rPr>
        <w:t xml:space="preserve"> </w:t>
      </w:r>
      <w:r>
        <w:rPr>
          <w:sz w:val="24"/>
        </w:rPr>
        <w:t>сотрудничества</w:t>
      </w:r>
      <w:r>
        <w:rPr>
          <w:spacing w:val="40"/>
          <w:sz w:val="24"/>
        </w:rPr>
        <w:t xml:space="preserve"> </w:t>
      </w:r>
      <w:r>
        <w:rPr>
          <w:sz w:val="24"/>
        </w:rPr>
        <w:t>и</w:t>
      </w:r>
      <w:r>
        <w:rPr>
          <w:spacing w:val="40"/>
          <w:sz w:val="24"/>
        </w:rPr>
        <w:t xml:space="preserve"> </w:t>
      </w:r>
      <w:r>
        <w:rPr>
          <w:sz w:val="24"/>
        </w:rPr>
        <w:t>развития</w:t>
      </w:r>
      <w:r>
        <w:rPr>
          <w:spacing w:val="40"/>
          <w:sz w:val="24"/>
        </w:rPr>
        <w:t xml:space="preserve"> </w:t>
      </w:r>
      <w:r>
        <w:rPr>
          <w:sz w:val="24"/>
        </w:rPr>
        <w:t>(ОЭСР).</w:t>
      </w:r>
      <w:r>
        <w:rPr>
          <w:spacing w:val="40"/>
          <w:sz w:val="24"/>
        </w:rPr>
        <w:t xml:space="preserve"> </w:t>
      </w:r>
      <w:r>
        <w:rPr>
          <w:sz w:val="24"/>
        </w:rPr>
        <w:t>-</w:t>
      </w:r>
      <w:r>
        <w:rPr>
          <w:spacing w:val="40"/>
          <w:sz w:val="24"/>
        </w:rPr>
        <w:t xml:space="preserve"> </w:t>
      </w:r>
      <w:r>
        <w:rPr>
          <w:sz w:val="24"/>
        </w:rPr>
        <w:t xml:space="preserve">Режим доступа: </w:t>
      </w:r>
      <w:r>
        <w:fldChar w:fldCharType="begin"/>
      </w:r>
      <w:r>
        <w:instrText xml:space="preserve"> HYPERLINK "http://oecdru.org/" \h </w:instrText>
      </w:r>
      <w:r>
        <w:fldChar w:fldCharType="separate"/>
      </w:r>
      <w:r>
        <w:rPr>
          <w:sz w:val="24"/>
        </w:rPr>
        <w:t>http://oecdru.org/</w:t>
      </w:r>
      <w:r>
        <w:rPr>
          <w:sz w:val="24"/>
        </w:rPr>
        <w:fldChar w:fldCharType="end"/>
      </w:r>
    </w:p>
    <w:p w14:paraId="63975CF0">
      <w:pPr>
        <w:pStyle w:val="9"/>
        <w:numPr>
          <w:ilvl w:val="0"/>
          <w:numId w:val="5"/>
        </w:numPr>
        <w:tabs>
          <w:tab w:val="left" w:pos="1234"/>
        </w:tabs>
        <w:spacing w:before="2"/>
        <w:ind w:left="1234" w:hanging="419"/>
        <w:rPr>
          <w:sz w:val="24"/>
        </w:rPr>
      </w:pPr>
      <w:r>
        <w:rPr>
          <w:sz w:val="24"/>
        </w:rPr>
        <w:t>СПС</w:t>
      </w:r>
      <w:r>
        <w:rPr>
          <w:spacing w:val="-5"/>
          <w:sz w:val="24"/>
        </w:rPr>
        <w:t xml:space="preserve"> </w:t>
      </w:r>
      <w:r>
        <w:rPr>
          <w:sz w:val="24"/>
        </w:rPr>
        <w:t>КонсультантПлюс</w:t>
      </w:r>
      <w:r>
        <w:rPr>
          <w:spacing w:val="-3"/>
          <w:sz w:val="24"/>
        </w:rPr>
        <w:t xml:space="preserve"> </w:t>
      </w:r>
      <w:r>
        <w:rPr>
          <w:sz w:val="24"/>
        </w:rPr>
        <w:t>-</w:t>
      </w:r>
      <w:r>
        <w:rPr>
          <w:spacing w:val="-3"/>
          <w:sz w:val="24"/>
        </w:rPr>
        <w:t xml:space="preserve"> </w:t>
      </w:r>
      <w:r>
        <w:rPr>
          <w:sz w:val="24"/>
        </w:rPr>
        <w:t>Режим</w:t>
      </w:r>
      <w:r>
        <w:rPr>
          <w:spacing w:val="-2"/>
          <w:sz w:val="24"/>
        </w:rPr>
        <w:t xml:space="preserve"> </w:t>
      </w:r>
      <w:r>
        <w:rPr>
          <w:sz w:val="24"/>
        </w:rPr>
        <w:t>доступа:</w:t>
      </w:r>
      <w:r>
        <w:rPr>
          <w:spacing w:val="-3"/>
          <w:sz w:val="24"/>
        </w:rPr>
        <w:t xml:space="preserve"> </w:t>
      </w:r>
      <w:r>
        <w:fldChar w:fldCharType="begin"/>
      </w:r>
      <w:r>
        <w:instrText xml:space="preserve"> HYPERLINK "http://www.consultant.ru/" \h </w:instrText>
      </w:r>
      <w:r>
        <w:fldChar w:fldCharType="separate"/>
      </w:r>
      <w:r>
        <w:rPr>
          <w:spacing w:val="-2"/>
          <w:sz w:val="24"/>
        </w:rPr>
        <w:t>http://www.consultant.ru/</w:t>
      </w:r>
      <w:r>
        <w:rPr>
          <w:spacing w:val="-2"/>
          <w:sz w:val="24"/>
        </w:rPr>
        <w:fldChar w:fldCharType="end"/>
      </w:r>
    </w:p>
    <w:p w14:paraId="3C2D7A01">
      <w:pPr>
        <w:pStyle w:val="9"/>
        <w:numPr>
          <w:ilvl w:val="0"/>
          <w:numId w:val="5"/>
        </w:numPr>
        <w:tabs>
          <w:tab w:val="left" w:pos="1534"/>
        </w:tabs>
        <w:spacing w:before="2" w:line="247" w:lineRule="auto"/>
        <w:ind w:right="116" w:firstLine="705"/>
        <w:rPr>
          <w:sz w:val="24"/>
        </w:rPr>
      </w:pPr>
      <w:r>
        <w:rPr>
          <w:sz w:val="24"/>
        </w:rPr>
        <w:t>Электронно-библиотечная</w:t>
      </w:r>
      <w:r>
        <w:rPr>
          <w:spacing w:val="40"/>
          <w:sz w:val="24"/>
        </w:rPr>
        <w:t xml:space="preserve"> </w:t>
      </w:r>
      <w:r>
        <w:rPr>
          <w:sz w:val="24"/>
        </w:rPr>
        <w:t>система</w:t>
      </w:r>
      <w:r>
        <w:rPr>
          <w:spacing w:val="40"/>
          <w:sz w:val="24"/>
        </w:rPr>
        <w:t xml:space="preserve"> </w:t>
      </w:r>
      <w:r>
        <w:rPr>
          <w:sz w:val="24"/>
        </w:rPr>
        <w:t>издательства</w:t>
      </w:r>
      <w:r>
        <w:rPr>
          <w:spacing w:val="40"/>
          <w:sz w:val="24"/>
        </w:rPr>
        <w:t xml:space="preserve"> </w:t>
      </w:r>
      <w:r>
        <w:rPr>
          <w:sz w:val="24"/>
        </w:rPr>
        <w:t>"Юрайт"</w:t>
      </w:r>
      <w:r>
        <w:rPr>
          <w:spacing w:val="40"/>
          <w:sz w:val="24"/>
        </w:rPr>
        <w:t xml:space="preserve"> </w:t>
      </w:r>
      <w:r>
        <w:rPr>
          <w:sz w:val="24"/>
        </w:rPr>
        <w:t>-</w:t>
      </w:r>
      <w:r>
        <w:rPr>
          <w:spacing w:val="40"/>
          <w:sz w:val="24"/>
        </w:rPr>
        <w:t xml:space="preserve"> </w:t>
      </w:r>
      <w:r>
        <w:rPr>
          <w:sz w:val="24"/>
        </w:rPr>
        <w:t>Режим</w:t>
      </w:r>
      <w:r>
        <w:rPr>
          <w:spacing w:val="40"/>
          <w:sz w:val="24"/>
        </w:rPr>
        <w:t xml:space="preserve"> </w:t>
      </w:r>
      <w:r>
        <w:rPr>
          <w:sz w:val="24"/>
        </w:rPr>
        <w:t xml:space="preserve">доступа: </w:t>
      </w:r>
      <w:r>
        <w:rPr>
          <w:spacing w:val="-2"/>
          <w:sz w:val="24"/>
        </w:rPr>
        <w:t>https://biblio-online.ru/</w:t>
      </w:r>
    </w:p>
    <w:p w14:paraId="78050CAF">
      <w:pPr>
        <w:tabs>
          <w:tab w:val="left" w:pos="1864"/>
        </w:tabs>
        <w:spacing w:before="2" w:line="247" w:lineRule="auto"/>
        <w:ind w:right="124"/>
        <w:rPr>
          <w:sz w:val="24"/>
        </w:rPr>
      </w:pPr>
      <w:r>
        <w:rPr>
          <w:sz w:val="24"/>
        </w:rPr>
        <w:t xml:space="preserve"> </w:t>
      </w:r>
    </w:p>
    <w:p w14:paraId="489F7497">
      <w:pPr>
        <w:pStyle w:val="2"/>
        <w:numPr>
          <w:ilvl w:val="0"/>
          <w:numId w:val="1"/>
        </w:numPr>
        <w:tabs>
          <w:tab w:val="left" w:pos="779"/>
        </w:tabs>
        <w:spacing w:before="0" w:line="247" w:lineRule="auto"/>
        <w:ind w:left="110" w:right="112" w:firstLine="390"/>
        <w:jc w:val="both"/>
      </w:pPr>
      <w:r>
        <w:t>Материально-техническое обеспечение дисциплины (модуля) и перечень информационных технологий, используемых при осуществлении образовательного процесса по дисциплине (модулю) (при необходимости)</w:t>
      </w:r>
    </w:p>
    <w:p w14:paraId="4D60BE1B">
      <w:pPr>
        <w:pStyle w:val="6"/>
        <w:spacing w:before="72"/>
        <w:rPr>
          <w:rFonts w:ascii="Arial"/>
          <w:b/>
        </w:rPr>
      </w:pPr>
    </w:p>
    <w:p w14:paraId="2C4D6D6A">
      <w:pPr>
        <w:pStyle w:val="6"/>
        <w:ind w:left="815"/>
      </w:pPr>
      <w:r>
        <w:rPr>
          <w:u w:val="single"/>
        </w:rPr>
        <w:t>Основное</w:t>
      </w:r>
      <w:r>
        <w:rPr>
          <w:spacing w:val="-4"/>
          <w:u w:val="single"/>
        </w:rPr>
        <w:t xml:space="preserve"> </w:t>
      </w:r>
      <w:r>
        <w:rPr>
          <w:spacing w:val="-2"/>
          <w:u w:val="single"/>
        </w:rPr>
        <w:t>оборудование:</w:t>
      </w:r>
    </w:p>
    <w:p w14:paraId="780CCA46">
      <w:pPr>
        <w:pStyle w:val="9"/>
        <w:numPr>
          <w:ilvl w:val="0"/>
          <w:numId w:val="6"/>
        </w:numPr>
        <w:tabs>
          <w:tab w:val="left" w:pos="1099"/>
        </w:tabs>
        <w:spacing w:before="69"/>
        <w:ind w:left="1099" w:hanging="284"/>
        <w:rPr>
          <w:sz w:val="24"/>
        </w:rPr>
      </w:pPr>
      <w:r>
        <w:rPr>
          <w:sz w:val="24"/>
        </w:rPr>
        <w:t>Мультимедийный</w:t>
      </w:r>
      <w:r>
        <w:rPr>
          <w:spacing w:val="-5"/>
          <w:sz w:val="24"/>
        </w:rPr>
        <w:t xml:space="preserve"> </w:t>
      </w:r>
      <w:r>
        <w:rPr>
          <w:sz w:val="24"/>
        </w:rPr>
        <w:t>комплект</w:t>
      </w:r>
      <w:r>
        <w:rPr>
          <w:spacing w:val="-4"/>
          <w:sz w:val="24"/>
        </w:rPr>
        <w:t xml:space="preserve"> </w:t>
      </w:r>
      <w:r>
        <w:rPr>
          <w:sz w:val="24"/>
        </w:rPr>
        <w:t>№2</w:t>
      </w:r>
      <w:r>
        <w:rPr>
          <w:spacing w:val="-3"/>
          <w:sz w:val="24"/>
        </w:rPr>
        <w:t xml:space="preserve"> </w:t>
      </w:r>
      <w:r>
        <w:rPr>
          <w:sz w:val="24"/>
        </w:rPr>
        <w:t>Проектор</w:t>
      </w:r>
      <w:r>
        <w:rPr>
          <w:spacing w:val="-3"/>
          <w:sz w:val="24"/>
        </w:rPr>
        <w:t xml:space="preserve"> </w:t>
      </w:r>
      <w:r>
        <w:rPr>
          <w:sz w:val="24"/>
        </w:rPr>
        <w:t>Sony</w:t>
      </w:r>
      <w:r>
        <w:rPr>
          <w:spacing w:val="-3"/>
          <w:sz w:val="24"/>
        </w:rPr>
        <w:t xml:space="preserve"> </w:t>
      </w:r>
      <w:r>
        <w:rPr>
          <w:sz w:val="24"/>
        </w:rPr>
        <w:t>VLP-EW255+экран</w:t>
      </w:r>
      <w:r>
        <w:rPr>
          <w:spacing w:val="-3"/>
          <w:sz w:val="24"/>
        </w:rPr>
        <w:t xml:space="preserve"> </w:t>
      </w:r>
      <w:r>
        <w:rPr>
          <w:sz w:val="24"/>
        </w:rPr>
        <w:t>для</w:t>
      </w:r>
      <w:r>
        <w:rPr>
          <w:spacing w:val="-2"/>
          <w:sz w:val="24"/>
        </w:rPr>
        <w:t xml:space="preserve"> проектора</w:t>
      </w:r>
    </w:p>
    <w:p w14:paraId="10F87536">
      <w:pPr>
        <w:pStyle w:val="9"/>
        <w:numPr>
          <w:ilvl w:val="0"/>
          <w:numId w:val="6"/>
        </w:numPr>
        <w:tabs>
          <w:tab w:val="left" w:pos="1099"/>
        </w:tabs>
        <w:spacing w:before="9" w:line="300" w:lineRule="auto"/>
        <w:ind w:right="5617" w:firstLine="0"/>
        <w:rPr>
          <w:sz w:val="24"/>
        </w:rPr>
      </w:pPr>
      <w:r>
        <w:rPr>
          <w:sz w:val="24"/>
        </w:rPr>
        <w:t>Ноутбук</w:t>
      </w:r>
      <w:r>
        <w:rPr>
          <w:spacing w:val="-14"/>
          <w:sz w:val="24"/>
        </w:rPr>
        <w:t xml:space="preserve"> </w:t>
      </w:r>
      <w:r>
        <w:rPr>
          <w:sz w:val="24"/>
        </w:rPr>
        <w:t>Honor</w:t>
      </w:r>
      <w:r>
        <w:rPr>
          <w:spacing w:val="-13"/>
          <w:sz w:val="24"/>
        </w:rPr>
        <w:t xml:space="preserve"> </w:t>
      </w:r>
      <w:r>
        <w:rPr>
          <w:sz w:val="24"/>
        </w:rPr>
        <w:t>MagicBook</w:t>
      </w:r>
      <w:r>
        <w:rPr>
          <w:spacing w:val="-13"/>
          <w:sz w:val="24"/>
        </w:rPr>
        <w:t xml:space="preserve"> </w:t>
      </w:r>
      <w:r>
        <w:rPr>
          <w:sz w:val="24"/>
        </w:rPr>
        <w:t xml:space="preserve">14" </w:t>
      </w:r>
      <w:r>
        <w:rPr>
          <w:sz w:val="24"/>
          <w:u w:val="single"/>
        </w:rPr>
        <w:t>Программное обеспечение:</w:t>
      </w:r>
    </w:p>
    <w:p w14:paraId="3787D5C9">
      <w:pPr>
        <w:pStyle w:val="9"/>
        <w:numPr>
          <w:ilvl w:val="0"/>
          <w:numId w:val="6"/>
        </w:numPr>
        <w:tabs>
          <w:tab w:val="left" w:pos="1070"/>
        </w:tabs>
        <w:spacing w:before="0"/>
        <w:ind w:left="1070" w:hanging="255"/>
        <w:rPr>
          <w:sz w:val="24"/>
        </w:rPr>
      </w:pPr>
      <w:r>
        <w:rPr>
          <w:sz w:val="24"/>
        </w:rPr>
        <w:t>VMware</w:t>
      </w:r>
      <w:r>
        <w:rPr>
          <w:spacing w:val="-5"/>
          <w:sz w:val="24"/>
        </w:rPr>
        <w:t xml:space="preserve"> </w:t>
      </w:r>
      <w:r>
        <w:rPr>
          <w:sz w:val="24"/>
        </w:rPr>
        <w:t>Horizon</w:t>
      </w:r>
      <w:r>
        <w:rPr>
          <w:spacing w:val="-3"/>
          <w:sz w:val="24"/>
        </w:rPr>
        <w:t xml:space="preserve"> </w:t>
      </w:r>
      <w:r>
        <w:rPr>
          <w:spacing w:val="-2"/>
          <w:sz w:val="24"/>
        </w:rPr>
        <w:t>ViewStandard</w:t>
      </w:r>
    </w:p>
    <w:p w14:paraId="54BE9B90">
      <w:pPr>
        <w:pStyle w:val="9"/>
        <w:numPr>
          <w:ilvl w:val="0"/>
          <w:numId w:val="6"/>
        </w:numPr>
        <w:tabs>
          <w:tab w:val="left" w:pos="1070"/>
        </w:tabs>
        <w:spacing w:before="10"/>
        <w:ind w:left="1070" w:hanging="255"/>
        <w:rPr>
          <w:sz w:val="24"/>
        </w:rPr>
      </w:pPr>
      <w:r>
        <w:rPr>
          <w:sz w:val="24"/>
        </w:rPr>
        <w:t>Adobe</w:t>
      </w:r>
      <w:r>
        <w:rPr>
          <w:spacing w:val="-3"/>
          <w:sz w:val="24"/>
        </w:rPr>
        <w:t xml:space="preserve"> </w:t>
      </w:r>
      <w:r>
        <w:rPr>
          <w:sz w:val="24"/>
        </w:rPr>
        <w:t>Reader</w:t>
      </w:r>
      <w:r>
        <w:rPr>
          <w:spacing w:val="-1"/>
          <w:sz w:val="24"/>
        </w:rPr>
        <w:t xml:space="preserve"> </w:t>
      </w:r>
      <w:r>
        <w:rPr>
          <w:sz w:val="24"/>
        </w:rPr>
        <w:t>10</w:t>
      </w:r>
      <w:r>
        <w:rPr>
          <w:spacing w:val="-1"/>
          <w:sz w:val="24"/>
        </w:rPr>
        <w:t xml:space="preserve"> </w:t>
      </w:r>
      <w:r>
        <w:rPr>
          <w:spacing w:val="-2"/>
          <w:sz w:val="24"/>
        </w:rPr>
        <w:t>Russian</w:t>
      </w:r>
    </w:p>
    <w:p w14:paraId="5A086168">
      <w:pPr>
        <w:pStyle w:val="9"/>
        <w:numPr>
          <w:ilvl w:val="0"/>
          <w:numId w:val="6"/>
        </w:numPr>
        <w:tabs>
          <w:tab w:val="left" w:pos="1070"/>
        </w:tabs>
        <w:spacing w:before="9"/>
        <w:ind w:left="1070" w:hanging="255"/>
        <w:rPr>
          <w:sz w:val="24"/>
        </w:rPr>
      </w:pPr>
      <w:r>
        <w:rPr>
          <w:sz w:val="24"/>
        </w:rPr>
        <w:t>Microsoft</w:t>
      </w:r>
      <w:r>
        <w:rPr>
          <w:spacing w:val="-6"/>
          <w:sz w:val="24"/>
        </w:rPr>
        <w:t xml:space="preserve"> </w:t>
      </w:r>
      <w:r>
        <w:rPr>
          <w:sz w:val="24"/>
        </w:rPr>
        <w:t>Office</w:t>
      </w:r>
      <w:r>
        <w:rPr>
          <w:spacing w:val="-4"/>
          <w:sz w:val="24"/>
        </w:rPr>
        <w:t xml:space="preserve"> </w:t>
      </w:r>
      <w:r>
        <w:rPr>
          <w:sz w:val="24"/>
        </w:rPr>
        <w:t>Professional</w:t>
      </w:r>
      <w:r>
        <w:rPr>
          <w:spacing w:val="-4"/>
          <w:sz w:val="24"/>
        </w:rPr>
        <w:t xml:space="preserve"> </w:t>
      </w:r>
      <w:r>
        <w:rPr>
          <w:sz w:val="24"/>
        </w:rPr>
        <w:t>Plus</w:t>
      </w:r>
      <w:r>
        <w:rPr>
          <w:spacing w:val="-4"/>
          <w:sz w:val="24"/>
        </w:rPr>
        <w:t xml:space="preserve"> </w:t>
      </w:r>
      <w:r>
        <w:rPr>
          <w:sz w:val="24"/>
        </w:rPr>
        <w:t>2013</w:t>
      </w:r>
      <w:r>
        <w:rPr>
          <w:spacing w:val="-3"/>
          <w:sz w:val="24"/>
        </w:rPr>
        <w:t xml:space="preserve"> </w:t>
      </w:r>
      <w:r>
        <w:rPr>
          <w:spacing w:val="-2"/>
          <w:sz w:val="24"/>
        </w:rPr>
        <w:t>Russian</w:t>
      </w:r>
    </w:p>
    <w:p w14:paraId="4FF9A644">
      <w:pPr>
        <w:pStyle w:val="9"/>
        <w:numPr>
          <w:ilvl w:val="0"/>
          <w:numId w:val="6"/>
        </w:numPr>
        <w:tabs>
          <w:tab w:val="left" w:pos="1070"/>
        </w:tabs>
        <w:spacing w:before="9"/>
        <w:ind w:left="1070" w:hanging="255"/>
        <w:rPr>
          <w:sz w:val="24"/>
        </w:rPr>
      </w:pPr>
      <w:r>
        <w:rPr>
          <w:sz w:val="24"/>
        </w:rPr>
        <w:t>Microsoft</w:t>
      </w:r>
      <w:r>
        <w:rPr>
          <w:spacing w:val="-4"/>
          <w:sz w:val="24"/>
        </w:rPr>
        <w:t xml:space="preserve"> </w:t>
      </w:r>
      <w:r>
        <w:rPr>
          <w:sz w:val="24"/>
        </w:rPr>
        <w:t>Windows</w:t>
      </w:r>
      <w:r>
        <w:rPr>
          <w:spacing w:val="-3"/>
          <w:sz w:val="24"/>
        </w:rPr>
        <w:t xml:space="preserve"> </w:t>
      </w:r>
      <w:r>
        <w:rPr>
          <w:sz w:val="24"/>
        </w:rPr>
        <w:t>7</w:t>
      </w:r>
      <w:r>
        <w:rPr>
          <w:spacing w:val="-2"/>
          <w:sz w:val="24"/>
        </w:rPr>
        <w:t xml:space="preserve"> Russian</w:t>
      </w:r>
    </w:p>
    <w:sectPr>
      <w:pgSz w:w="11900" w:h="16840"/>
      <w:pgMar w:top="780" w:right="740" w:bottom="280" w:left="13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CC"/>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w:panose1 w:val="020B0604020202020204"/>
    <w:charset w:val="CC"/>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AE0CD9"/>
    <w:multiLevelType w:val="multilevel"/>
    <w:tmpl w:val="53AE0CD9"/>
    <w:lvl w:ilvl="0" w:tentative="0">
      <w:start w:val="0"/>
      <w:numFmt w:val="bullet"/>
      <w:lvlText w:val="-"/>
      <w:lvlJc w:val="left"/>
      <w:pPr>
        <w:ind w:left="110"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094" w:hanging="140"/>
      </w:pPr>
      <w:rPr>
        <w:rFonts w:hint="default"/>
        <w:lang w:val="ru-RU" w:eastAsia="en-US" w:bidi="ar-SA"/>
      </w:rPr>
    </w:lvl>
    <w:lvl w:ilvl="2" w:tentative="0">
      <w:start w:val="0"/>
      <w:numFmt w:val="bullet"/>
      <w:lvlText w:val="•"/>
      <w:lvlJc w:val="left"/>
      <w:pPr>
        <w:ind w:left="2068" w:hanging="140"/>
      </w:pPr>
      <w:rPr>
        <w:rFonts w:hint="default"/>
        <w:lang w:val="ru-RU" w:eastAsia="en-US" w:bidi="ar-SA"/>
      </w:rPr>
    </w:lvl>
    <w:lvl w:ilvl="3" w:tentative="0">
      <w:start w:val="0"/>
      <w:numFmt w:val="bullet"/>
      <w:lvlText w:val="•"/>
      <w:lvlJc w:val="left"/>
      <w:pPr>
        <w:ind w:left="3042" w:hanging="140"/>
      </w:pPr>
      <w:rPr>
        <w:rFonts w:hint="default"/>
        <w:lang w:val="ru-RU" w:eastAsia="en-US" w:bidi="ar-SA"/>
      </w:rPr>
    </w:lvl>
    <w:lvl w:ilvl="4" w:tentative="0">
      <w:start w:val="0"/>
      <w:numFmt w:val="bullet"/>
      <w:lvlText w:val="•"/>
      <w:lvlJc w:val="left"/>
      <w:pPr>
        <w:ind w:left="4016" w:hanging="140"/>
      </w:pPr>
      <w:rPr>
        <w:rFonts w:hint="default"/>
        <w:lang w:val="ru-RU" w:eastAsia="en-US" w:bidi="ar-SA"/>
      </w:rPr>
    </w:lvl>
    <w:lvl w:ilvl="5" w:tentative="0">
      <w:start w:val="0"/>
      <w:numFmt w:val="bullet"/>
      <w:lvlText w:val="•"/>
      <w:lvlJc w:val="left"/>
      <w:pPr>
        <w:ind w:left="4990" w:hanging="140"/>
      </w:pPr>
      <w:rPr>
        <w:rFonts w:hint="default"/>
        <w:lang w:val="ru-RU" w:eastAsia="en-US" w:bidi="ar-SA"/>
      </w:rPr>
    </w:lvl>
    <w:lvl w:ilvl="6" w:tentative="0">
      <w:start w:val="0"/>
      <w:numFmt w:val="bullet"/>
      <w:lvlText w:val="•"/>
      <w:lvlJc w:val="left"/>
      <w:pPr>
        <w:ind w:left="5964" w:hanging="140"/>
      </w:pPr>
      <w:rPr>
        <w:rFonts w:hint="default"/>
        <w:lang w:val="ru-RU" w:eastAsia="en-US" w:bidi="ar-SA"/>
      </w:rPr>
    </w:lvl>
    <w:lvl w:ilvl="7" w:tentative="0">
      <w:start w:val="0"/>
      <w:numFmt w:val="bullet"/>
      <w:lvlText w:val="•"/>
      <w:lvlJc w:val="left"/>
      <w:pPr>
        <w:ind w:left="6938" w:hanging="140"/>
      </w:pPr>
      <w:rPr>
        <w:rFonts w:hint="default"/>
        <w:lang w:val="ru-RU" w:eastAsia="en-US" w:bidi="ar-SA"/>
      </w:rPr>
    </w:lvl>
    <w:lvl w:ilvl="8" w:tentative="0">
      <w:start w:val="0"/>
      <w:numFmt w:val="bullet"/>
      <w:lvlText w:val="•"/>
      <w:lvlJc w:val="left"/>
      <w:pPr>
        <w:ind w:left="7912" w:hanging="140"/>
      </w:pPr>
      <w:rPr>
        <w:rFonts w:hint="default"/>
        <w:lang w:val="ru-RU" w:eastAsia="en-US" w:bidi="ar-SA"/>
      </w:rPr>
    </w:lvl>
  </w:abstractNum>
  <w:abstractNum w:abstractNumId="1">
    <w:nsid w:val="56536CF6"/>
    <w:multiLevelType w:val="multilevel"/>
    <w:tmpl w:val="56536CF6"/>
    <w:lvl w:ilvl="0" w:tentative="0">
      <w:start w:val="0"/>
      <w:numFmt w:val="bullet"/>
      <w:lvlText w:val="·"/>
      <w:lvlJc w:val="left"/>
      <w:pPr>
        <w:ind w:left="815" w:hanging="285"/>
      </w:pPr>
      <w:rPr>
        <w:rFonts w:hint="default" w:ascii="Times New Roman" w:hAnsi="Times New Roman" w:eastAsia="Times New Roman" w:cs="Times New Roman"/>
        <w:b w:val="0"/>
        <w:bCs w:val="0"/>
        <w:i w:val="0"/>
        <w:iCs w:val="0"/>
        <w:spacing w:val="0"/>
        <w:w w:val="75"/>
        <w:sz w:val="24"/>
        <w:szCs w:val="24"/>
        <w:lang w:val="ru-RU" w:eastAsia="en-US" w:bidi="ar-SA"/>
      </w:rPr>
    </w:lvl>
    <w:lvl w:ilvl="1" w:tentative="0">
      <w:start w:val="0"/>
      <w:numFmt w:val="bullet"/>
      <w:lvlText w:val="•"/>
      <w:lvlJc w:val="left"/>
      <w:pPr>
        <w:ind w:left="1724" w:hanging="285"/>
      </w:pPr>
      <w:rPr>
        <w:rFonts w:hint="default"/>
        <w:lang w:val="ru-RU" w:eastAsia="en-US" w:bidi="ar-SA"/>
      </w:rPr>
    </w:lvl>
    <w:lvl w:ilvl="2" w:tentative="0">
      <w:start w:val="0"/>
      <w:numFmt w:val="bullet"/>
      <w:lvlText w:val="•"/>
      <w:lvlJc w:val="left"/>
      <w:pPr>
        <w:ind w:left="2628" w:hanging="285"/>
      </w:pPr>
      <w:rPr>
        <w:rFonts w:hint="default"/>
        <w:lang w:val="ru-RU" w:eastAsia="en-US" w:bidi="ar-SA"/>
      </w:rPr>
    </w:lvl>
    <w:lvl w:ilvl="3" w:tentative="0">
      <w:start w:val="0"/>
      <w:numFmt w:val="bullet"/>
      <w:lvlText w:val="•"/>
      <w:lvlJc w:val="left"/>
      <w:pPr>
        <w:ind w:left="3532" w:hanging="285"/>
      </w:pPr>
      <w:rPr>
        <w:rFonts w:hint="default"/>
        <w:lang w:val="ru-RU" w:eastAsia="en-US" w:bidi="ar-SA"/>
      </w:rPr>
    </w:lvl>
    <w:lvl w:ilvl="4" w:tentative="0">
      <w:start w:val="0"/>
      <w:numFmt w:val="bullet"/>
      <w:lvlText w:val="•"/>
      <w:lvlJc w:val="left"/>
      <w:pPr>
        <w:ind w:left="4436" w:hanging="285"/>
      </w:pPr>
      <w:rPr>
        <w:rFonts w:hint="default"/>
        <w:lang w:val="ru-RU" w:eastAsia="en-US" w:bidi="ar-SA"/>
      </w:rPr>
    </w:lvl>
    <w:lvl w:ilvl="5" w:tentative="0">
      <w:start w:val="0"/>
      <w:numFmt w:val="bullet"/>
      <w:lvlText w:val="•"/>
      <w:lvlJc w:val="left"/>
      <w:pPr>
        <w:ind w:left="5340" w:hanging="285"/>
      </w:pPr>
      <w:rPr>
        <w:rFonts w:hint="default"/>
        <w:lang w:val="ru-RU" w:eastAsia="en-US" w:bidi="ar-SA"/>
      </w:rPr>
    </w:lvl>
    <w:lvl w:ilvl="6" w:tentative="0">
      <w:start w:val="0"/>
      <w:numFmt w:val="bullet"/>
      <w:lvlText w:val="•"/>
      <w:lvlJc w:val="left"/>
      <w:pPr>
        <w:ind w:left="6244" w:hanging="285"/>
      </w:pPr>
      <w:rPr>
        <w:rFonts w:hint="default"/>
        <w:lang w:val="ru-RU" w:eastAsia="en-US" w:bidi="ar-SA"/>
      </w:rPr>
    </w:lvl>
    <w:lvl w:ilvl="7" w:tentative="0">
      <w:start w:val="0"/>
      <w:numFmt w:val="bullet"/>
      <w:lvlText w:val="•"/>
      <w:lvlJc w:val="left"/>
      <w:pPr>
        <w:ind w:left="7148" w:hanging="285"/>
      </w:pPr>
      <w:rPr>
        <w:rFonts w:hint="default"/>
        <w:lang w:val="ru-RU" w:eastAsia="en-US" w:bidi="ar-SA"/>
      </w:rPr>
    </w:lvl>
    <w:lvl w:ilvl="8" w:tentative="0">
      <w:start w:val="0"/>
      <w:numFmt w:val="bullet"/>
      <w:lvlText w:val="•"/>
      <w:lvlJc w:val="left"/>
      <w:pPr>
        <w:ind w:left="8052" w:hanging="285"/>
      </w:pPr>
      <w:rPr>
        <w:rFonts w:hint="default"/>
        <w:lang w:val="ru-RU" w:eastAsia="en-US" w:bidi="ar-SA"/>
      </w:rPr>
    </w:lvl>
  </w:abstractNum>
  <w:abstractNum w:abstractNumId="2">
    <w:nsid w:val="626A4F0C"/>
    <w:multiLevelType w:val="multilevel"/>
    <w:tmpl w:val="626A4F0C"/>
    <w:lvl w:ilvl="0" w:tentative="0">
      <w:start w:val="1"/>
      <w:numFmt w:val="decimal"/>
      <w:lvlText w:val="%1."/>
      <w:lvlJc w:val="left"/>
      <w:pPr>
        <w:ind w:left="766" w:hanging="267"/>
        <w:jc w:val="left"/>
      </w:pPr>
      <w:rPr>
        <w:rFonts w:hint="default" w:ascii="Arial" w:hAnsi="Arial" w:eastAsia="Arial" w:cs="Arial"/>
        <w:b/>
        <w:bCs/>
        <w:i w:val="0"/>
        <w:iCs w:val="0"/>
        <w:spacing w:val="-1"/>
        <w:w w:val="100"/>
        <w:sz w:val="24"/>
        <w:szCs w:val="24"/>
        <w:lang w:val="ru-RU" w:eastAsia="en-US" w:bidi="ar-SA"/>
      </w:rPr>
    </w:lvl>
    <w:lvl w:ilvl="1" w:tentative="0">
      <w:start w:val="1"/>
      <w:numFmt w:val="decimal"/>
      <w:lvlText w:val="%1.%2"/>
      <w:lvlJc w:val="left"/>
      <w:pPr>
        <w:ind w:left="1475" w:hanging="660"/>
        <w:jc w:val="left"/>
      </w:pPr>
      <w:rPr>
        <w:rFonts w:hint="default"/>
        <w:spacing w:val="0"/>
        <w:w w:val="100"/>
        <w:lang w:val="ru-RU" w:eastAsia="en-US" w:bidi="ar-SA"/>
      </w:rPr>
    </w:lvl>
    <w:lvl w:ilvl="2" w:tentative="0">
      <w:start w:val="0"/>
      <w:numFmt w:val="bullet"/>
      <w:lvlText w:val="•"/>
      <w:lvlJc w:val="left"/>
      <w:pPr>
        <w:ind w:left="1480" w:hanging="660"/>
      </w:pPr>
      <w:rPr>
        <w:rFonts w:hint="default"/>
        <w:lang w:val="ru-RU" w:eastAsia="en-US" w:bidi="ar-SA"/>
      </w:rPr>
    </w:lvl>
    <w:lvl w:ilvl="3" w:tentative="0">
      <w:start w:val="0"/>
      <w:numFmt w:val="bullet"/>
      <w:lvlText w:val="•"/>
      <w:lvlJc w:val="left"/>
      <w:pPr>
        <w:ind w:left="2527" w:hanging="660"/>
      </w:pPr>
      <w:rPr>
        <w:rFonts w:hint="default"/>
        <w:lang w:val="ru-RU" w:eastAsia="en-US" w:bidi="ar-SA"/>
      </w:rPr>
    </w:lvl>
    <w:lvl w:ilvl="4" w:tentative="0">
      <w:start w:val="0"/>
      <w:numFmt w:val="bullet"/>
      <w:lvlText w:val="•"/>
      <w:lvlJc w:val="left"/>
      <w:pPr>
        <w:ind w:left="3575" w:hanging="660"/>
      </w:pPr>
      <w:rPr>
        <w:rFonts w:hint="default"/>
        <w:lang w:val="ru-RU" w:eastAsia="en-US" w:bidi="ar-SA"/>
      </w:rPr>
    </w:lvl>
    <w:lvl w:ilvl="5" w:tentative="0">
      <w:start w:val="0"/>
      <w:numFmt w:val="bullet"/>
      <w:lvlText w:val="•"/>
      <w:lvlJc w:val="left"/>
      <w:pPr>
        <w:ind w:left="4622" w:hanging="660"/>
      </w:pPr>
      <w:rPr>
        <w:rFonts w:hint="default"/>
        <w:lang w:val="ru-RU" w:eastAsia="en-US" w:bidi="ar-SA"/>
      </w:rPr>
    </w:lvl>
    <w:lvl w:ilvl="6" w:tentative="0">
      <w:start w:val="0"/>
      <w:numFmt w:val="bullet"/>
      <w:lvlText w:val="•"/>
      <w:lvlJc w:val="left"/>
      <w:pPr>
        <w:ind w:left="5670" w:hanging="660"/>
      </w:pPr>
      <w:rPr>
        <w:rFonts w:hint="default"/>
        <w:lang w:val="ru-RU" w:eastAsia="en-US" w:bidi="ar-SA"/>
      </w:rPr>
    </w:lvl>
    <w:lvl w:ilvl="7" w:tentative="0">
      <w:start w:val="0"/>
      <w:numFmt w:val="bullet"/>
      <w:lvlText w:val="•"/>
      <w:lvlJc w:val="left"/>
      <w:pPr>
        <w:ind w:left="6717" w:hanging="660"/>
      </w:pPr>
      <w:rPr>
        <w:rFonts w:hint="default"/>
        <w:lang w:val="ru-RU" w:eastAsia="en-US" w:bidi="ar-SA"/>
      </w:rPr>
    </w:lvl>
    <w:lvl w:ilvl="8" w:tentative="0">
      <w:start w:val="0"/>
      <w:numFmt w:val="bullet"/>
      <w:lvlText w:val="•"/>
      <w:lvlJc w:val="left"/>
      <w:pPr>
        <w:ind w:left="7765" w:hanging="660"/>
      </w:pPr>
      <w:rPr>
        <w:rFonts w:hint="default"/>
        <w:lang w:val="ru-RU" w:eastAsia="en-US" w:bidi="ar-SA"/>
      </w:rPr>
    </w:lvl>
  </w:abstractNum>
  <w:abstractNum w:abstractNumId="3">
    <w:nsid w:val="653B4AF7"/>
    <w:multiLevelType w:val="multilevel"/>
    <w:tmpl w:val="653B4AF7"/>
    <w:lvl w:ilvl="0" w:tentative="0">
      <w:start w:val="1"/>
      <w:numFmt w:val="decimal"/>
      <w:lvlText w:val="%1."/>
      <w:lvlJc w:val="left"/>
      <w:pPr>
        <w:ind w:left="1175" w:hanging="360"/>
      </w:pPr>
      <w:rPr>
        <w:rFonts w:hint="default"/>
      </w:rPr>
    </w:lvl>
    <w:lvl w:ilvl="1" w:tentative="0">
      <w:start w:val="1"/>
      <w:numFmt w:val="lowerLetter"/>
      <w:lvlText w:val="%2."/>
      <w:lvlJc w:val="left"/>
      <w:pPr>
        <w:ind w:left="1895" w:hanging="360"/>
      </w:pPr>
    </w:lvl>
    <w:lvl w:ilvl="2" w:tentative="0">
      <w:start w:val="1"/>
      <w:numFmt w:val="lowerRoman"/>
      <w:lvlText w:val="%3."/>
      <w:lvlJc w:val="right"/>
      <w:pPr>
        <w:ind w:left="2615" w:hanging="180"/>
      </w:pPr>
    </w:lvl>
    <w:lvl w:ilvl="3" w:tentative="0">
      <w:start w:val="1"/>
      <w:numFmt w:val="decimal"/>
      <w:lvlText w:val="%4."/>
      <w:lvlJc w:val="left"/>
      <w:pPr>
        <w:ind w:left="3335" w:hanging="360"/>
      </w:pPr>
    </w:lvl>
    <w:lvl w:ilvl="4" w:tentative="0">
      <w:start w:val="1"/>
      <w:numFmt w:val="lowerLetter"/>
      <w:lvlText w:val="%5."/>
      <w:lvlJc w:val="left"/>
      <w:pPr>
        <w:ind w:left="4055" w:hanging="360"/>
      </w:pPr>
    </w:lvl>
    <w:lvl w:ilvl="5" w:tentative="0">
      <w:start w:val="1"/>
      <w:numFmt w:val="lowerRoman"/>
      <w:lvlText w:val="%6."/>
      <w:lvlJc w:val="right"/>
      <w:pPr>
        <w:ind w:left="4775" w:hanging="180"/>
      </w:pPr>
    </w:lvl>
    <w:lvl w:ilvl="6" w:tentative="0">
      <w:start w:val="1"/>
      <w:numFmt w:val="decimal"/>
      <w:lvlText w:val="%7."/>
      <w:lvlJc w:val="left"/>
      <w:pPr>
        <w:ind w:left="5495" w:hanging="360"/>
      </w:pPr>
    </w:lvl>
    <w:lvl w:ilvl="7" w:tentative="0">
      <w:start w:val="1"/>
      <w:numFmt w:val="lowerLetter"/>
      <w:lvlText w:val="%8."/>
      <w:lvlJc w:val="left"/>
      <w:pPr>
        <w:ind w:left="6215" w:hanging="360"/>
      </w:pPr>
    </w:lvl>
    <w:lvl w:ilvl="8" w:tentative="0">
      <w:start w:val="1"/>
      <w:numFmt w:val="lowerRoman"/>
      <w:lvlText w:val="%9."/>
      <w:lvlJc w:val="right"/>
      <w:pPr>
        <w:ind w:left="6935" w:hanging="180"/>
      </w:pPr>
    </w:lvl>
  </w:abstractNum>
  <w:abstractNum w:abstractNumId="4">
    <w:nsid w:val="68013A2E"/>
    <w:multiLevelType w:val="multilevel"/>
    <w:tmpl w:val="68013A2E"/>
    <w:lvl w:ilvl="0" w:tentative="0">
      <w:start w:val="1"/>
      <w:numFmt w:val="decimal"/>
      <w:lvlText w:val="%1."/>
      <w:lvlJc w:val="left"/>
      <w:pPr>
        <w:ind w:left="470" w:hanging="360"/>
      </w:pPr>
      <w:rPr>
        <w:rFonts w:hint="default"/>
      </w:rPr>
    </w:lvl>
    <w:lvl w:ilvl="1" w:tentative="0">
      <w:start w:val="1"/>
      <w:numFmt w:val="lowerLetter"/>
      <w:lvlText w:val="%2."/>
      <w:lvlJc w:val="left"/>
      <w:pPr>
        <w:ind w:left="1190" w:hanging="360"/>
      </w:pPr>
    </w:lvl>
    <w:lvl w:ilvl="2" w:tentative="0">
      <w:start w:val="1"/>
      <w:numFmt w:val="lowerRoman"/>
      <w:lvlText w:val="%3."/>
      <w:lvlJc w:val="right"/>
      <w:pPr>
        <w:ind w:left="1910" w:hanging="180"/>
      </w:pPr>
    </w:lvl>
    <w:lvl w:ilvl="3" w:tentative="0">
      <w:start w:val="1"/>
      <w:numFmt w:val="decimal"/>
      <w:lvlText w:val="%4."/>
      <w:lvlJc w:val="left"/>
      <w:pPr>
        <w:ind w:left="2630" w:hanging="360"/>
      </w:pPr>
    </w:lvl>
    <w:lvl w:ilvl="4" w:tentative="0">
      <w:start w:val="1"/>
      <w:numFmt w:val="lowerLetter"/>
      <w:lvlText w:val="%5."/>
      <w:lvlJc w:val="left"/>
      <w:pPr>
        <w:ind w:left="3350" w:hanging="360"/>
      </w:pPr>
    </w:lvl>
    <w:lvl w:ilvl="5" w:tentative="0">
      <w:start w:val="1"/>
      <w:numFmt w:val="lowerRoman"/>
      <w:lvlText w:val="%6."/>
      <w:lvlJc w:val="right"/>
      <w:pPr>
        <w:ind w:left="4070" w:hanging="180"/>
      </w:pPr>
    </w:lvl>
    <w:lvl w:ilvl="6" w:tentative="0">
      <w:start w:val="1"/>
      <w:numFmt w:val="decimal"/>
      <w:lvlText w:val="%7."/>
      <w:lvlJc w:val="left"/>
      <w:pPr>
        <w:ind w:left="4790" w:hanging="360"/>
      </w:pPr>
    </w:lvl>
    <w:lvl w:ilvl="7" w:tentative="0">
      <w:start w:val="1"/>
      <w:numFmt w:val="lowerLetter"/>
      <w:lvlText w:val="%8."/>
      <w:lvlJc w:val="left"/>
      <w:pPr>
        <w:ind w:left="5510" w:hanging="360"/>
      </w:pPr>
    </w:lvl>
    <w:lvl w:ilvl="8" w:tentative="0">
      <w:start w:val="1"/>
      <w:numFmt w:val="lowerRoman"/>
      <w:lvlText w:val="%9."/>
      <w:lvlJc w:val="right"/>
      <w:pPr>
        <w:ind w:left="6230" w:hanging="180"/>
      </w:pPr>
    </w:lvl>
  </w:abstractNum>
  <w:abstractNum w:abstractNumId="5">
    <w:nsid w:val="71866E50"/>
    <w:multiLevelType w:val="multilevel"/>
    <w:tmpl w:val="71866E50"/>
    <w:lvl w:ilvl="0" w:tentative="0">
      <w:start w:val="1"/>
      <w:numFmt w:val="decimal"/>
      <w:lvlText w:val="%1."/>
      <w:lvlJc w:val="left"/>
      <w:pPr>
        <w:ind w:left="110" w:hanging="465"/>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tentative="0">
      <w:start w:val="0"/>
      <w:numFmt w:val="bullet"/>
      <w:lvlText w:val="•"/>
      <w:lvlJc w:val="left"/>
      <w:pPr>
        <w:ind w:left="1094" w:hanging="465"/>
      </w:pPr>
      <w:rPr>
        <w:rFonts w:hint="default"/>
        <w:lang w:val="ru-RU" w:eastAsia="en-US" w:bidi="ar-SA"/>
      </w:rPr>
    </w:lvl>
    <w:lvl w:ilvl="2" w:tentative="0">
      <w:start w:val="0"/>
      <w:numFmt w:val="bullet"/>
      <w:lvlText w:val="•"/>
      <w:lvlJc w:val="left"/>
      <w:pPr>
        <w:ind w:left="2068" w:hanging="465"/>
      </w:pPr>
      <w:rPr>
        <w:rFonts w:hint="default"/>
        <w:lang w:val="ru-RU" w:eastAsia="en-US" w:bidi="ar-SA"/>
      </w:rPr>
    </w:lvl>
    <w:lvl w:ilvl="3" w:tentative="0">
      <w:start w:val="0"/>
      <w:numFmt w:val="bullet"/>
      <w:lvlText w:val="•"/>
      <w:lvlJc w:val="left"/>
      <w:pPr>
        <w:ind w:left="3042" w:hanging="465"/>
      </w:pPr>
      <w:rPr>
        <w:rFonts w:hint="default"/>
        <w:lang w:val="ru-RU" w:eastAsia="en-US" w:bidi="ar-SA"/>
      </w:rPr>
    </w:lvl>
    <w:lvl w:ilvl="4" w:tentative="0">
      <w:start w:val="0"/>
      <w:numFmt w:val="bullet"/>
      <w:lvlText w:val="•"/>
      <w:lvlJc w:val="left"/>
      <w:pPr>
        <w:ind w:left="4016" w:hanging="465"/>
      </w:pPr>
      <w:rPr>
        <w:rFonts w:hint="default"/>
        <w:lang w:val="ru-RU" w:eastAsia="en-US" w:bidi="ar-SA"/>
      </w:rPr>
    </w:lvl>
    <w:lvl w:ilvl="5" w:tentative="0">
      <w:start w:val="0"/>
      <w:numFmt w:val="bullet"/>
      <w:lvlText w:val="•"/>
      <w:lvlJc w:val="left"/>
      <w:pPr>
        <w:ind w:left="4990" w:hanging="465"/>
      </w:pPr>
      <w:rPr>
        <w:rFonts w:hint="default"/>
        <w:lang w:val="ru-RU" w:eastAsia="en-US" w:bidi="ar-SA"/>
      </w:rPr>
    </w:lvl>
    <w:lvl w:ilvl="6" w:tentative="0">
      <w:start w:val="0"/>
      <w:numFmt w:val="bullet"/>
      <w:lvlText w:val="•"/>
      <w:lvlJc w:val="left"/>
      <w:pPr>
        <w:ind w:left="5964" w:hanging="465"/>
      </w:pPr>
      <w:rPr>
        <w:rFonts w:hint="default"/>
        <w:lang w:val="ru-RU" w:eastAsia="en-US" w:bidi="ar-SA"/>
      </w:rPr>
    </w:lvl>
    <w:lvl w:ilvl="7" w:tentative="0">
      <w:start w:val="0"/>
      <w:numFmt w:val="bullet"/>
      <w:lvlText w:val="•"/>
      <w:lvlJc w:val="left"/>
      <w:pPr>
        <w:ind w:left="6938" w:hanging="465"/>
      </w:pPr>
      <w:rPr>
        <w:rFonts w:hint="default"/>
        <w:lang w:val="ru-RU" w:eastAsia="en-US" w:bidi="ar-SA"/>
      </w:rPr>
    </w:lvl>
    <w:lvl w:ilvl="8" w:tentative="0">
      <w:start w:val="0"/>
      <w:numFmt w:val="bullet"/>
      <w:lvlText w:val="•"/>
      <w:lvlJc w:val="left"/>
      <w:pPr>
        <w:ind w:left="7912" w:hanging="465"/>
      </w:pPr>
      <w:rPr>
        <w:rFonts w:hint="default"/>
        <w:lang w:val="ru-RU" w:eastAsia="en-US" w:bidi="ar-SA"/>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B64C21"/>
    <w:rsid w:val="00317CFD"/>
    <w:rsid w:val="003421CE"/>
    <w:rsid w:val="004758FE"/>
    <w:rsid w:val="005E3935"/>
    <w:rsid w:val="00842C01"/>
    <w:rsid w:val="00B64C21"/>
    <w:rsid w:val="1523432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List Paragraph"/>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paragraph" w:styleId="2">
    <w:name w:val="heading 1"/>
    <w:basedOn w:val="1"/>
    <w:qFormat/>
    <w:uiPriority w:val="1"/>
    <w:pPr>
      <w:spacing w:before="1"/>
      <w:ind w:left="110" w:firstLine="390"/>
      <w:outlineLvl w:val="0"/>
    </w:pPr>
    <w:rPr>
      <w:rFonts w:ascii="Arial" w:hAnsi="Arial" w:eastAsia="Arial" w:cs="Arial"/>
      <w:b/>
      <w:bCs/>
      <w:sz w:val="24"/>
      <w:szCs w:val="24"/>
    </w:rPr>
  </w:style>
  <w:style w:type="paragraph" w:styleId="3">
    <w:name w:val="heading 2"/>
    <w:basedOn w:val="1"/>
    <w:qFormat/>
    <w:uiPriority w:val="1"/>
    <w:pPr>
      <w:ind w:left="1220" w:hanging="660"/>
      <w:jc w:val="both"/>
      <w:outlineLvl w:val="1"/>
    </w:pPr>
    <w:rPr>
      <w:b/>
      <w:bCs/>
      <w:i/>
      <w:iCs/>
      <w:sz w:val="24"/>
      <w:szCs w:val="24"/>
    </w:rPr>
  </w:style>
  <w:style w:type="character" w:default="1" w:styleId="4">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ody Text"/>
    <w:basedOn w:val="1"/>
    <w:qFormat/>
    <w:uiPriority w:val="1"/>
    <w:rPr>
      <w:sz w:val="24"/>
      <w:szCs w:val="24"/>
    </w:rPr>
  </w:style>
  <w:style w:type="paragraph" w:styleId="7">
    <w:name w:val="Title"/>
    <w:basedOn w:val="1"/>
    <w:qFormat/>
    <w:uiPriority w:val="1"/>
    <w:pPr>
      <w:ind w:left="1130" w:right="749" w:firstLine="11"/>
      <w:jc w:val="center"/>
    </w:pPr>
    <w:rPr>
      <w:sz w:val="36"/>
      <w:szCs w:val="36"/>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1"/>
      <w:ind w:left="110" w:firstLine="705"/>
    </w:pPr>
  </w:style>
  <w:style w:type="paragraph" w:customStyle="1" w:styleId="10">
    <w:name w:val="Table Paragraph"/>
    <w:basedOn w:val="1"/>
    <w:qFormat/>
    <w:uiPriority w:val="1"/>
    <w:pPr>
      <w:ind w:left="112"/>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VVSU</Company>
  <Pages>10</Pages>
  <Words>3597</Words>
  <Characters>20504</Characters>
  <Lines>170</Lines>
  <Paragraphs>48</Paragraphs>
  <TotalTime>53</TotalTime>
  <ScaleCrop>false</ScaleCrop>
  <LinksUpToDate>false</LinksUpToDate>
  <CharactersWithSpaces>24053</CharactersWithSpaces>
  <Application>WPS Office_12.2.0.17119_F1E327BC-269C-435d-A152-05C5408002CA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2024-05-07T09:43:00Z</dcterms:created>
  <dc:creator>user</dc:creator>
  <cp:lastModifiedBy>WPS_1706961317</cp:lastModifiedBy>
  <dcterms:modified xsi:type="dcterms:W3CDTF">2024-07-08T12:26:16Z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2022-03-30T00:00:00Z</vt:filetime>
  </property>
  <property fmtid="{D5CDD505-2E9C-101B-9397-08002B2CF9AE}" pid="3" name="Creator">
    <vt:lpwstr>wkhtmltopdf 0.12.6</vt:lpwstr>
  </property>
  <property fmtid="{D5CDD505-2E9C-101B-9397-08002B2CF9AE}" pid="4" name="Producer">
    <vt:lpwstr>Qt 4.8.7</vt:lpwstr>
  </property>
  <property fmtid="{D5CDD505-2E9C-101B-9397-08002B2CF9AE}" pid="5" name="LastSaved">
    <vt:filetime>2022-03-30T00:00:00Z</vt:filetime>
  </property>
  <property fmtid="{D5CDD505-2E9C-101B-9397-08002B2CF9AE}" pid="6" name="KSOProductBuildVer">
    <vt:lpwstr>1049-12.2.0.17119</vt:lpwstr>
  </property>
  <property fmtid="{D5CDD505-2E9C-101B-9397-08002B2CF9AE}" pid="7" name="ICV">
    <vt:lpwstr>6339D85EE4DD4140979393A8A9FAA5DB_12</vt:lpwstr>
  </property>
</Properties>
</file>