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554C" w:rsidRDefault="00266C1E">
      <w:pPr>
        <w:spacing w:after="3" w:line="248" w:lineRule="auto"/>
        <w:ind w:left="37" w:right="27" w:hanging="1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МИНОБРНАУКИ РОССИИ </w:t>
      </w:r>
    </w:p>
    <w:p w:rsidR="008E554C" w:rsidRDefault="00266C1E">
      <w:pPr>
        <w:spacing w:after="3" w:line="248" w:lineRule="auto"/>
        <w:ind w:left="37" w:hanging="1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Федеральное государственное бюджетное образовательное учреждение высшего образования  </w:t>
      </w:r>
    </w:p>
    <w:p w:rsidR="008E554C" w:rsidRDefault="00266C1E">
      <w:pPr>
        <w:spacing w:after="10" w:line="249" w:lineRule="auto"/>
        <w:ind w:left="1440" w:hanging="10"/>
      </w:pPr>
      <w:r>
        <w:rPr>
          <w:rFonts w:ascii="Times New Roman" w:eastAsia="Times New Roman" w:hAnsi="Times New Roman" w:cs="Times New Roman"/>
          <w:sz w:val="24"/>
        </w:rPr>
        <w:t xml:space="preserve">ВЛАДИВОСТОКСКИЙ ГОСУДАРСТВЕННЫЙ УНИВЕРСИТЕТ  </w:t>
      </w:r>
    </w:p>
    <w:p w:rsidR="008E554C" w:rsidRDefault="00266C1E">
      <w:pPr>
        <w:spacing w:after="10" w:line="249" w:lineRule="auto"/>
        <w:ind w:left="1149" w:hanging="10"/>
      </w:pPr>
      <w:r>
        <w:rPr>
          <w:rFonts w:ascii="Times New Roman" w:eastAsia="Times New Roman" w:hAnsi="Times New Roman" w:cs="Times New Roman"/>
          <w:sz w:val="24"/>
        </w:rPr>
        <w:t xml:space="preserve">КОЛЛЕДЖ ИНФОРМАЦИОННЫХ И КРЕАТИВНЫХ ТЕХНОЛОГИЙ  </w:t>
      </w:r>
    </w:p>
    <w:p w:rsidR="008E554C" w:rsidRDefault="00266C1E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8E554C" w:rsidRDefault="00266C1E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8E554C" w:rsidRDefault="00266C1E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8E554C" w:rsidRDefault="00266C1E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8E554C" w:rsidRDefault="00266C1E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8E554C" w:rsidRDefault="00266C1E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8E554C" w:rsidRDefault="00266C1E">
      <w:pPr>
        <w:spacing w:after="0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8E554C" w:rsidRDefault="00266C1E">
      <w:pPr>
        <w:spacing w:after="5" w:line="250" w:lineRule="auto"/>
        <w:ind w:left="1274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РАБОЧАЯ ПРОГРАММА ПРОФЕССИОНАЛЬНОГО МОДУЛЯ </w:t>
      </w:r>
    </w:p>
    <w:p w:rsidR="008E554C" w:rsidRDefault="00266C1E">
      <w:pPr>
        <w:spacing w:after="5" w:line="250" w:lineRule="auto"/>
        <w:ind w:left="10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«ПМ.01 Проведение исследований для создания и реализации рекламного продукта» </w:t>
      </w:r>
    </w:p>
    <w:p w:rsidR="008E554C" w:rsidRDefault="00266C1E">
      <w:pPr>
        <w:pStyle w:val="1"/>
        <w:spacing w:after="55"/>
        <w:ind w:left="10"/>
      </w:pPr>
      <w:r>
        <w:t xml:space="preserve">(349ч.) </w:t>
      </w:r>
    </w:p>
    <w:p w:rsidR="008E554C" w:rsidRDefault="00266C1E">
      <w:pPr>
        <w:spacing w:after="0"/>
        <w:ind w:left="1202"/>
      </w:pPr>
      <w:r>
        <w:rPr>
          <w:rFonts w:ascii="Times New Roman" w:eastAsia="Times New Roman" w:hAnsi="Times New Roman" w:cs="Times New Roman"/>
          <w:sz w:val="32"/>
        </w:rPr>
        <w:t xml:space="preserve">программы подготовки специалистов среднего звена </w:t>
      </w:r>
    </w:p>
    <w:p w:rsidR="008E554C" w:rsidRDefault="00266C1E">
      <w:pPr>
        <w:spacing w:after="0"/>
        <w:ind w:left="16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 </w:t>
      </w:r>
    </w:p>
    <w:p w:rsidR="008E554C" w:rsidRDefault="00266C1E">
      <w:pPr>
        <w:spacing w:after="0"/>
        <w:ind w:left="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42.02.01 Реклама </w:t>
      </w:r>
    </w:p>
    <w:p w:rsidR="008E554C" w:rsidRDefault="00266C1E">
      <w:pPr>
        <w:spacing w:after="0"/>
        <w:ind w:left="8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E554C" w:rsidRDefault="00266C1E">
      <w:pPr>
        <w:spacing w:after="0"/>
        <w:ind w:left="8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E554C" w:rsidRDefault="00266C1E">
      <w:pPr>
        <w:spacing w:after="0"/>
        <w:ind w:left="8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E554C" w:rsidRDefault="00266C1E">
      <w:pPr>
        <w:spacing w:after="0"/>
        <w:ind w:left="8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E554C" w:rsidRDefault="00266C1E">
      <w:pPr>
        <w:spacing w:after="0"/>
        <w:ind w:left="8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E554C" w:rsidRDefault="00266C1E">
      <w:pPr>
        <w:spacing w:after="0"/>
        <w:ind w:left="8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E554C" w:rsidRDefault="00266C1E">
      <w:pPr>
        <w:spacing w:after="0"/>
        <w:ind w:left="8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E554C" w:rsidRDefault="00266C1E">
      <w:pPr>
        <w:spacing w:after="0"/>
        <w:ind w:left="8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E554C" w:rsidRDefault="00266C1E">
      <w:pPr>
        <w:spacing w:after="0"/>
        <w:ind w:left="8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E554C" w:rsidRDefault="00266C1E">
      <w:pPr>
        <w:spacing w:after="0"/>
        <w:ind w:left="8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E554C" w:rsidRDefault="00266C1E">
      <w:pPr>
        <w:spacing w:after="0"/>
        <w:ind w:left="8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E554C" w:rsidRDefault="00266C1E">
      <w:pPr>
        <w:spacing w:after="0"/>
        <w:ind w:left="8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E554C" w:rsidRDefault="00266C1E">
      <w:pPr>
        <w:spacing w:after="0"/>
        <w:ind w:left="8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E554C" w:rsidRDefault="00266C1E">
      <w:pPr>
        <w:spacing w:after="0"/>
        <w:ind w:left="8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E554C" w:rsidRDefault="00266C1E">
      <w:pPr>
        <w:spacing w:after="0"/>
        <w:ind w:left="8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E554C" w:rsidRDefault="00266C1E">
      <w:pPr>
        <w:spacing w:after="0"/>
        <w:ind w:left="8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E554C" w:rsidRDefault="00266C1E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8E554C" w:rsidRDefault="00266C1E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8E554C" w:rsidRDefault="00266C1E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8E554C" w:rsidRDefault="00266C1E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8E554C" w:rsidRDefault="00266C1E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8E554C" w:rsidRDefault="00266C1E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8E554C" w:rsidRDefault="00266C1E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8E554C" w:rsidRDefault="00266C1E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8E554C" w:rsidRDefault="00266C1E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266C1E" w:rsidRDefault="00266C1E">
      <w:pPr>
        <w:spacing w:after="3" w:line="356" w:lineRule="auto"/>
        <w:ind w:left="3930" w:right="3860" w:hanging="10"/>
        <w:jc w:val="center"/>
        <w:rPr>
          <w:rFonts w:ascii="Times New Roman" w:eastAsia="Times New Roman" w:hAnsi="Times New Roman" w:cs="Times New Roman"/>
          <w:sz w:val="24"/>
        </w:rPr>
      </w:pPr>
    </w:p>
    <w:p w:rsidR="008E554C" w:rsidRDefault="00266C1E">
      <w:pPr>
        <w:spacing w:after="3" w:line="356" w:lineRule="auto"/>
        <w:ind w:left="3930" w:right="3860" w:hanging="1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Владивосток 2025 г. </w:t>
      </w:r>
    </w:p>
    <w:p w:rsidR="008E554C" w:rsidRDefault="00266C1E" w:rsidP="00266C1E">
      <w:pPr>
        <w:spacing w:after="3" w:line="358" w:lineRule="auto"/>
        <w:ind w:firstLine="708"/>
        <w:jc w:val="both"/>
      </w:pPr>
      <w:r>
        <w:rPr>
          <w:rFonts w:ascii="Times New Roman" w:eastAsia="Times New Roman" w:hAnsi="Times New Roman" w:cs="Times New Roman"/>
          <w:sz w:val="26"/>
        </w:rPr>
        <w:lastRenderedPageBreak/>
        <w:t xml:space="preserve">Рабочая программа учебной дисциплины ПМ.01 «Проведение исследований для создания и реализации рекламного продукта» 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42.02.01 Реклама, утвержденного Приказом Минпросвещения России от 21.07.2023 г. N 552, примерной образовательной программой. </w:t>
      </w:r>
    </w:p>
    <w:p w:rsidR="008E554C" w:rsidRDefault="00266C1E">
      <w:pPr>
        <w:spacing w:after="122"/>
      </w:pPr>
      <w:r>
        <w:rPr>
          <w:rFonts w:ascii="Times New Roman" w:eastAsia="Times New Roman" w:hAnsi="Times New Roman" w:cs="Times New Roman"/>
          <w:sz w:val="26"/>
        </w:rPr>
        <w:t xml:space="preserve"> </w:t>
      </w:r>
    </w:p>
    <w:p w:rsidR="008E554C" w:rsidRDefault="00266C1E">
      <w:pPr>
        <w:spacing w:after="127"/>
        <w:ind w:left="-5" w:right="1764" w:hanging="10"/>
      </w:pPr>
      <w:r>
        <w:rPr>
          <w:rFonts w:ascii="Times New Roman" w:eastAsia="Times New Roman" w:hAnsi="Times New Roman" w:cs="Times New Roman"/>
          <w:sz w:val="26"/>
        </w:rPr>
        <w:t xml:space="preserve">Разработчик(и): А.С. Тен, преподаватель </w:t>
      </w:r>
    </w:p>
    <w:p w:rsidR="00266C1E" w:rsidRDefault="000375E1">
      <w:pPr>
        <w:spacing w:after="3" w:line="359" w:lineRule="auto"/>
        <w:ind w:left="-5" w:right="1764" w:hanging="10"/>
        <w:rPr>
          <w:rFonts w:ascii="Times New Roman" w:eastAsia="Times New Roman" w:hAnsi="Times New Roman" w:cs="Times New Roman"/>
          <w:sz w:val="26"/>
        </w:rPr>
      </w:pPr>
      <w:r>
        <w:rPr>
          <w:rFonts w:ascii="Times New Roman" w:eastAsia="Times New Roman" w:hAnsi="Times New Roman" w:cs="Times New Roman"/>
          <w:noProof/>
          <w:sz w:val="26"/>
        </w:rPr>
        <w:drawing>
          <wp:anchor distT="0" distB="0" distL="114300" distR="114300" simplePos="0" relativeHeight="251662336" behindDoc="1" locked="0" layoutInCell="1" allowOverlap="1" wp14:anchorId="06662E97" wp14:editId="191619EB">
            <wp:simplePos x="0" y="0"/>
            <wp:positionH relativeFrom="column">
              <wp:posOffset>1590675</wp:posOffset>
            </wp:positionH>
            <wp:positionV relativeFrom="paragraph">
              <wp:posOffset>398145</wp:posOffset>
            </wp:positionV>
            <wp:extent cx="850265" cy="1005840"/>
            <wp:effectExtent l="0" t="0" r="6985" b="381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hatsApp Image 2025-09-02 at 09.17.17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0265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66C1E">
        <w:rPr>
          <w:rFonts w:ascii="Times New Roman" w:eastAsia="Times New Roman" w:hAnsi="Times New Roman" w:cs="Times New Roman"/>
          <w:sz w:val="26"/>
        </w:rPr>
        <w:t xml:space="preserve">Рассмотрено и одобрено на заседании предметной цикловой комиссии Протокол № 6 от « 20»  августа 2025 г. </w:t>
      </w:r>
    </w:p>
    <w:p w:rsidR="000375E1" w:rsidRDefault="000375E1">
      <w:pPr>
        <w:spacing w:after="3" w:line="359" w:lineRule="auto"/>
        <w:ind w:left="-5" w:right="1764" w:hanging="10"/>
        <w:rPr>
          <w:rFonts w:ascii="Times New Roman" w:eastAsia="Times New Roman" w:hAnsi="Times New Roman" w:cs="Times New Roman"/>
          <w:sz w:val="26"/>
        </w:rPr>
      </w:pPr>
    </w:p>
    <w:p w:rsidR="008E554C" w:rsidRDefault="00266C1E">
      <w:pPr>
        <w:spacing w:after="3" w:line="359" w:lineRule="auto"/>
        <w:ind w:left="-5" w:right="1764" w:hanging="10"/>
      </w:pPr>
      <w:r>
        <w:rPr>
          <w:rFonts w:ascii="Times New Roman" w:eastAsia="Times New Roman" w:hAnsi="Times New Roman" w:cs="Times New Roman"/>
          <w:sz w:val="26"/>
        </w:rPr>
        <w:t xml:space="preserve">Председатель ПЦК _______________ А.С. Тен </w:t>
      </w:r>
    </w:p>
    <w:p w:rsidR="008E554C" w:rsidRDefault="00266C1E">
      <w:pPr>
        <w:spacing w:after="3"/>
        <w:ind w:left="-5" w:right="1764" w:hanging="10"/>
      </w:pPr>
      <w:r>
        <w:rPr>
          <w:rFonts w:ascii="Times New Roman" w:eastAsia="Times New Roman" w:hAnsi="Times New Roman" w:cs="Times New Roman"/>
          <w:sz w:val="26"/>
        </w:rPr>
        <w:t xml:space="preserve">                                                  подпись </w:t>
      </w:r>
      <w:bookmarkStart w:id="0" w:name="_GoBack"/>
      <w:bookmarkEnd w:id="0"/>
      <w:r>
        <w:br w:type="page"/>
      </w:r>
    </w:p>
    <w:p w:rsidR="008E554C" w:rsidRDefault="00266C1E">
      <w:pPr>
        <w:spacing w:after="5" w:line="250" w:lineRule="auto"/>
        <w:ind w:left="10" w:hanging="10"/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 xml:space="preserve">СОДЕРЖАНИЕ </w:t>
      </w:r>
    </w:p>
    <w:p w:rsidR="008E554C" w:rsidRDefault="00266C1E">
      <w:pPr>
        <w:spacing w:after="0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8E554C" w:rsidRDefault="00266C1E">
      <w:pPr>
        <w:numPr>
          <w:ilvl w:val="0"/>
          <w:numId w:val="1"/>
        </w:numPr>
        <w:spacing w:after="5" w:line="250" w:lineRule="auto"/>
        <w:ind w:right="394" w:hanging="360"/>
      </w:pPr>
      <w:r>
        <w:rPr>
          <w:rFonts w:ascii="Times New Roman" w:eastAsia="Times New Roman" w:hAnsi="Times New Roman" w:cs="Times New Roman"/>
          <w:b/>
          <w:sz w:val="24"/>
        </w:rPr>
        <w:t xml:space="preserve">ОБЩАЯ ХАРАКТЕРИСТИКА ПРИМЕРНОЙ РАБОЧЕЙ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ПРОГРАММЫ ПРОФЕССИОНАЛЬНОГО МОДУЛЯ </w:t>
      </w:r>
    </w:p>
    <w:p w:rsidR="008E554C" w:rsidRDefault="00266C1E">
      <w:pPr>
        <w:numPr>
          <w:ilvl w:val="0"/>
          <w:numId w:val="1"/>
        </w:numPr>
        <w:spacing w:after="5" w:line="250" w:lineRule="auto"/>
        <w:ind w:right="394" w:hanging="360"/>
      </w:pPr>
      <w:r>
        <w:rPr>
          <w:rFonts w:ascii="Times New Roman" w:eastAsia="Times New Roman" w:hAnsi="Times New Roman" w:cs="Times New Roman"/>
          <w:b/>
          <w:sz w:val="24"/>
        </w:rPr>
        <w:t xml:space="preserve">СТРУКТУРА И СОДЕРЖАНИЕ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</w:t>
      </w:r>
    </w:p>
    <w:p w:rsidR="008E554C" w:rsidRDefault="00266C1E">
      <w:pPr>
        <w:spacing w:after="5" w:line="250" w:lineRule="auto"/>
        <w:ind w:left="654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ПРОФЕССИОНАЛЬНОГО МОДУЛЯ </w:t>
      </w:r>
    </w:p>
    <w:p w:rsidR="008E554C" w:rsidRDefault="00266C1E">
      <w:pPr>
        <w:numPr>
          <w:ilvl w:val="0"/>
          <w:numId w:val="1"/>
        </w:numPr>
        <w:spacing w:after="5" w:line="250" w:lineRule="auto"/>
        <w:ind w:right="394" w:hanging="360"/>
      </w:pPr>
      <w:r>
        <w:rPr>
          <w:rFonts w:ascii="Times New Roman" w:eastAsia="Times New Roman" w:hAnsi="Times New Roman" w:cs="Times New Roman"/>
          <w:b/>
          <w:sz w:val="24"/>
        </w:rPr>
        <w:t xml:space="preserve">УСЛОВИЯ РЕАЛИЗАЦИИ ПРОФЕССИОНАЛЬНОГО МОДУЛЯ </w:t>
      </w:r>
    </w:p>
    <w:p w:rsidR="008E554C" w:rsidRDefault="00266C1E">
      <w:pPr>
        <w:numPr>
          <w:ilvl w:val="0"/>
          <w:numId w:val="1"/>
        </w:numPr>
        <w:spacing w:after="5" w:line="250" w:lineRule="auto"/>
        <w:ind w:right="394" w:hanging="360"/>
      </w:pPr>
      <w:r>
        <w:rPr>
          <w:rFonts w:ascii="Times New Roman" w:eastAsia="Times New Roman" w:hAnsi="Times New Roman" w:cs="Times New Roman"/>
          <w:b/>
          <w:sz w:val="24"/>
        </w:rPr>
        <w:t xml:space="preserve">КОНТРОЛЬ И ОЦЕНКА РЕЗУЛЬТАТОВ ОСВОЕНИЯ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</w:t>
      </w:r>
    </w:p>
    <w:p w:rsidR="008E554C" w:rsidRDefault="00266C1E">
      <w:pPr>
        <w:spacing w:after="5" w:line="250" w:lineRule="auto"/>
        <w:ind w:left="654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ПРОФЕССИОНАЛЬНОГО МОДУЛЯ </w:t>
      </w:r>
    </w:p>
    <w:p w:rsidR="008E554C" w:rsidRDefault="00266C1E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br w:type="page"/>
      </w:r>
    </w:p>
    <w:p w:rsidR="008E554C" w:rsidRDefault="00266C1E">
      <w:pPr>
        <w:pStyle w:val="1"/>
        <w:ind w:left="10"/>
      </w:pPr>
      <w:r>
        <w:lastRenderedPageBreak/>
        <w:t xml:space="preserve">1. ОБЩАЯ ХАРАКТЕРИСТИКА РАБОЧЕЙ ПРОГРАММЫ ПРОФЕССИОНАЛЬНОГО МОДУЛЯ </w:t>
      </w:r>
    </w:p>
    <w:p w:rsidR="008E554C" w:rsidRDefault="00266C1E">
      <w:pPr>
        <w:spacing w:after="5" w:line="250" w:lineRule="auto"/>
        <w:ind w:left="709" w:hanging="526"/>
      </w:pPr>
      <w:r>
        <w:rPr>
          <w:rFonts w:ascii="Times New Roman" w:eastAsia="Times New Roman" w:hAnsi="Times New Roman" w:cs="Times New Roman"/>
          <w:b/>
          <w:sz w:val="24"/>
        </w:rPr>
        <w:t xml:space="preserve">«ПМ.01 Проведение исследований для создания и реализации рекламного продукта» 1.1. Цель и планируемые результаты освоения профессионального модуля  </w:t>
      </w:r>
    </w:p>
    <w:p w:rsidR="008E554C" w:rsidRDefault="00266C1E">
      <w:pPr>
        <w:spacing w:after="0" w:line="239" w:lineRule="auto"/>
        <w:ind w:left="-15" w:right="-15" w:firstLine="699"/>
        <w:jc w:val="both"/>
      </w:pPr>
      <w:r>
        <w:rPr>
          <w:rFonts w:ascii="Times New Roman" w:eastAsia="Times New Roman" w:hAnsi="Times New Roman" w:cs="Times New Roman"/>
          <w:sz w:val="24"/>
        </w:rPr>
        <w:t>В результате изучения профессионального модуля обучающийся должен освоить основной вид деятельности «</w:t>
      </w:r>
      <w:r>
        <w:rPr>
          <w:rFonts w:ascii="Times New Roman" w:eastAsia="Times New Roman" w:hAnsi="Times New Roman" w:cs="Times New Roman"/>
          <w:b/>
          <w:sz w:val="24"/>
        </w:rPr>
        <w:t>Проведение исследований для создания и реализации рекламного продукта»</w:t>
      </w:r>
      <w:r>
        <w:rPr>
          <w:rFonts w:ascii="Times New Roman" w:eastAsia="Times New Roman" w:hAnsi="Times New Roman" w:cs="Times New Roman"/>
          <w:sz w:val="24"/>
        </w:rPr>
        <w:t xml:space="preserve"> и соответствующие ему общие компетенции и профессиональные компетенции: </w:t>
      </w:r>
    </w:p>
    <w:p w:rsidR="008E554C" w:rsidRDefault="00266C1E">
      <w:pPr>
        <w:spacing w:after="10" w:line="249" w:lineRule="auto"/>
        <w:ind w:left="719" w:hanging="10"/>
      </w:pPr>
      <w:r>
        <w:rPr>
          <w:rFonts w:ascii="Times New Roman" w:eastAsia="Times New Roman" w:hAnsi="Times New Roman" w:cs="Times New Roman"/>
          <w:sz w:val="24"/>
        </w:rPr>
        <w:t xml:space="preserve">1.1.1. Перечень общих компетенций </w:t>
      </w:r>
    </w:p>
    <w:tbl>
      <w:tblPr>
        <w:tblStyle w:val="TableGrid"/>
        <w:tblW w:w="9854" w:type="dxa"/>
        <w:tblInd w:w="-110" w:type="dxa"/>
        <w:tblCellMar>
          <w:top w:w="12" w:type="dxa"/>
          <w:left w:w="110" w:type="dxa"/>
          <w:right w:w="44" w:type="dxa"/>
        </w:tblCellMar>
        <w:tblLook w:val="04A0" w:firstRow="1" w:lastRow="0" w:firstColumn="1" w:lastColumn="0" w:noHBand="0" w:noVBand="1"/>
      </w:tblPr>
      <w:tblGrid>
        <w:gridCol w:w="1267"/>
        <w:gridCol w:w="8587"/>
      </w:tblGrid>
      <w:tr w:rsidR="008E554C">
        <w:trPr>
          <w:trHeight w:val="283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Код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Наименование общих компетенций </w:t>
            </w:r>
          </w:p>
        </w:tc>
      </w:tr>
      <w:tr w:rsidR="008E554C">
        <w:trPr>
          <w:trHeight w:val="562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ОК 01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Выбирать способы решения задач профессиональной деятельности применительно к различным контекстам </w:t>
            </w:r>
          </w:p>
        </w:tc>
      </w:tr>
      <w:tr w:rsidR="008E554C">
        <w:trPr>
          <w:trHeight w:val="840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>ОК 02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6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  <w:tr w:rsidR="008E554C">
        <w:trPr>
          <w:trHeight w:val="1114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>ОК 03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6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  <w:tr w:rsidR="008E554C">
        <w:trPr>
          <w:trHeight w:val="288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>ОК 04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>Эффективно взаимодействовать и работать в коллективе и команде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  <w:tr w:rsidR="008E554C">
        <w:trPr>
          <w:trHeight w:val="835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>ОК 05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6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  <w:tr w:rsidR="008E554C">
        <w:trPr>
          <w:trHeight w:val="840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>ОК 08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6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  <w:tr w:rsidR="008E554C">
        <w:trPr>
          <w:trHeight w:val="562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>ОК 09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Пользоваться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профессиональной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документацией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на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государственном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>и иностранном языках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</w:tbl>
    <w:p w:rsidR="008E554C" w:rsidRDefault="00266C1E">
      <w:pPr>
        <w:spacing w:after="0"/>
        <w:ind w:left="709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8E554C" w:rsidRDefault="00266C1E">
      <w:pPr>
        <w:spacing w:after="10" w:line="249" w:lineRule="auto"/>
        <w:ind w:left="719" w:hanging="10"/>
      </w:pPr>
      <w:r>
        <w:rPr>
          <w:rFonts w:ascii="Times New Roman" w:eastAsia="Times New Roman" w:hAnsi="Times New Roman" w:cs="Times New Roman"/>
          <w:sz w:val="24"/>
        </w:rPr>
        <w:t xml:space="preserve">1.1.2. Перечень профессиональных компетенций  </w:t>
      </w:r>
    </w:p>
    <w:tbl>
      <w:tblPr>
        <w:tblStyle w:val="TableGrid"/>
        <w:tblW w:w="9854" w:type="dxa"/>
        <w:tblInd w:w="-110" w:type="dxa"/>
        <w:tblCellMar>
          <w:top w:w="12" w:type="dxa"/>
          <w:left w:w="110" w:type="dxa"/>
          <w:right w:w="43" w:type="dxa"/>
        </w:tblCellMar>
        <w:tblLook w:val="04A0" w:firstRow="1" w:lastRow="0" w:firstColumn="1" w:lastColumn="0" w:noHBand="0" w:noVBand="1"/>
      </w:tblPr>
      <w:tblGrid>
        <w:gridCol w:w="1243"/>
        <w:gridCol w:w="8611"/>
      </w:tblGrid>
      <w:tr w:rsidR="008E554C">
        <w:trPr>
          <w:trHeight w:val="283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Код </w:t>
            </w:r>
          </w:p>
        </w:tc>
        <w:tc>
          <w:tcPr>
            <w:tcW w:w="8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Наименование видов деятельности и профессиональных компетенций </w:t>
            </w:r>
          </w:p>
        </w:tc>
      </w:tr>
      <w:tr w:rsidR="008E554C">
        <w:trPr>
          <w:trHeight w:val="28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 </w:t>
            </w:r>
          </w:p>
        </w:tc>
        <w:tc>
          <w:tcPr>
            <w:tcW w:w="8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>Определять целевую аудиторию и целевые группы.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  <w:tr w:rsidR="008E554C">
        <w:trPr>
          <w:trHeight w:val="28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ПК 1.2 </w:t>
            </w:r>
          </w:p>
        </w:tc>
        <w:tc>
          <w:tcPr>
            <w:tcW w:w="8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>Проводить анализ объема рынка.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  <w:tr w:rsidR="008E554C">
        <w:trPr>
          <w:trHeight w:val="283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ПК 1.3 </w:t>
            </w:r>
          </w:p>
        </w:tc>
        <w:tc>
          <w:tcPr>
            <w:tcW w:w="8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>Проводить анализ конкурентов.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  <w:tr w:rsidR="008E554C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ПК 1.4 </w:t>
            </w:r>
          </w:p>
        </w:tc>
        <w:tc>
          <w:tcPr>
            <w:tcW w:w="8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Осуществлять определение и оформление целей и задач рекламных и коммуникационных кампаний, акций и мероприятий.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</w:tbl>
    <w:p w:rsidR="008E554C" w:rsidRDefault="00266C1E">
      <w:pPr>
        <w:spacing w:after="0"/>
        <w:ind w:left="709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8E554C" w:rsidRDefault="00266C1E">
      <w:pPr>
        <w:spacing w:after="10" w:line="249" w:lineRule="auto"/>
        <w:ind w:left="719" w:hanging="10"/>
      </w:pPr>
      <w:r>
        <w:rPr>
          <w:rFonts w:ascii="Times New Roman" w:eastAsia="Times New Roman" w:hAnsi="Times New Roman" w:cs="Times New Roman"/>
          <w:sz w:val="24"/>
        </w:rPr>
        <w:t xml:space="preserve">1.1.3. В результате освоения профессионального модуля обучающийся должен: </w:t>
      </w:r>
    </w:p>
    <w:tbl>
      <w:tblPr>
        <w:tblStyle w:val="TableGrid"/>
        <w:tblW w:w="9854" w:type="dxa"/>
        <w:tblInd w:w="-110" w:type="dxa"/>
        <w:tblCellMar>
          <w:top w:w="12" w:type="dxa"/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1810"/>
        <w:gridCol w:w="8044"/>
      </w:tblGrid>
      <w:tr w:rsidR="008E554C">
        <w:trPr>
          <w:trHeight w:val="288"/>
        </w:trPr>
        <w:tc>
          <w:tcPr>
            <w:tcW w:w="1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Владеть навыками </w:t>
            </w: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формулирование целей и задач маркетинговых исследований; </w:t>
            </w:r>
          </w:p>
        </w:tc>
      </w:tr>
      <w:tr w:rsidR="008E554C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применение методов сбора и обработки данных (опросы, интервью, desk research, аналитика цифровых каналов);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сегментирование аудитории и выявление её потребностей; </w:t>
            </w:r>
          </w:p>
        </w:tc>
      </w:tr>
      <w:tr w:rsidR="008E554C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анализ конкурентной среды и рыночных тенденций;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SWOT- и PEST-анализа; </w:t>
            </w:r>
          </w:p>
        </w:tc>
      </w:tr>
      <w:tr w:rsidR="008E554C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разработка позиционирования бренда/продукта;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формирование и обоснование маркетинговых стратегий; </w:t>
            </w:r>
          </w:p>
        </w:tc>
      </w:tr>
      <w:tr w:rsidR="008E554C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прогнозирование результатов рекламных кампаний;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подбор ключевых слов и формирование семантического ядра;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настраивание и оптимизация контекстной рекламы; </w:t>
            </w:r>
          </w:p>
        </w:tc>
      </w:tr>
      <w:tr w:rsidR="008E554C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использование инструментов ретаргетинга и таргетинга;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работа с системами аналитики и BI (дашборды, визуализация данных, </w:t>
            </w:r>
          </w:p>
        </w:tc>
      </w:tr>
      <w:tr w:rsidR="008E554C">
        <w:trPr>
          <w:trHeight w:val="288"/>
        </w:trPr>
        <w:tc>
          <w:tcPr>
            <w:tcW w:w="1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автоматизация отчётов); </w:t>
            </w:r>
          </w:p>
        </w:tc>
      </w:tr>
      <w:tr w:rsidR="008E554C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отбор и оценка эффективности инфлюенсеров;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разработка сценариев интеграций с блогерами и лидерами мнений;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построение коммуникационных кампаний через соцсети и мессенджеры; </w:t>
            </w:r>
          </w:p>
        </w:tc>
      </w:tr>
      <w:tr w:rsidR="008E554C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расчёт ROI и KPI по инфлюенс-проектам;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сегментирование клиентской базы; </w:t>
            </w:r>
          </w:p>
        </w:tc>
      </w:tr>
      <w:tr w:rsidR="008E554C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использование CRM-систем для ведения клиентских данных;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анализ эффективности коммуникаций и удержания клиентов; </w:t>
            </w:r>
          </w:p>
        </w:tc>
      </w:tr>
      <w:tr w:rsidR="008E554C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определение ключевых маркетинговых метрик (CPI, CPA, LTV, retention, ROI);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интерпретация результатов аналитики для принятия решений; </w:t>
            </w:r>
          </w:p>
        </w:tc>
      </w:tr>
      <w:tr w:rsidR="008E554C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отчётов и презентаций по результатам исследований;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выработка рекомендаций по улучшению рекламных кампаний </w:t>
            </w:r>
          </w:p>
        </w:tc>
      </w:tr>
      <w:tr w:rsidR="008E554C">
        <w:trPr>
          <w:trHeight w:val="283"/>
        </w:trPr>
        <w:tc>
          <w:tcPr>
            <w:tcW w:w="1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tabs>
                <w:tab w:val="center" w:pos="643"/>
              </w:tabs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Уметь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 </w:t>
            </w: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определять исследовательские задачи и выбирать подходящие методы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организовывать процесс сбора данных и контролировать его качество </w:t>
            </w:r>
          </w:p>
        </w:tc>
      </w:tr>
      <w:tr w:rsidR="008E554C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оформлять результаты исследований в структурированные отчёты и визуализации </w:t>
            </w:r>
          </w:p>
        </w:tc>
      </w:tr>
      <w:tr w:rsidR="008E554C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выявлять закономерности и делать практические выводы на основе данных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аргументировать выбор стратегий продвижения с опорой на исследования </w:t>
            </w:r>
          </w:p>
        </w:tc>
      </w:tr>
      <w:tr w:rsidR="008E554C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адаптировать маркетинговые инструменты под специфику целевой аудитории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разрабатывать гипотезы и проверять их в реальных условиях рынка </w:t>
            </w:r>
          </w:p>
        </w:tc>
      </w:tr>
      <w:tr w:rsidR="008E554C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комбинировать разные источники данных (опросы, аналитика, CRM) для комплексного анализа </w:t>
            </w:r>
          </w:p>
        </w:tc>
      </w:tr>
      <w:tr w:rsidR="008E554C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планировать и рассчитывать бюджет рекламных кампаний </w:t>
            </w:r>
          </w:p>
        </w:tc>
      </w:tr>
      <w:tr w:rsidR="008E554C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интегрировать результаты исследований в стратегические и тактические решения </w:t>
            </w:r>
          </w:p>
        </w:tc>
      </w:tr>
      <w:tr w:rsidR="008E554C">
        <w:trPr>
          <w:trHeight w:val="5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подбирать и использовать цифровые инструменты для анализа и визуализации </w:t>
            </w:r>
          </w:p>
        </w:tc>
      </w:tr>
      <w:tr w:rsidR="008E554C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представлять результаты исследований и решений перед коллегами и заказчиком </w:t>
            </w:r>
          </w:p>
        </w:tc>
      </w:tr>
      <w:tr w:rsidR="008E554C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разрабатывать рекомендации по оптимизации взаимодействия с клиентами и пользователями </w:t>
            </w:r>
          </w:p>
        </w:tc>
      </w:tr>
      <w:tr w:rsidR="008E554C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оценивать риски и предлагать альтернативные варианты маркетинговых действий </w:t>
            </w:r>
          </w:p>
        </w:tc>
      </w:tr>
      <w:tr w:rsidR="008E554C">
        <w:trPr>
          <w:trHeight w:val="283"/>
        </w:trPr>
        <w:tc>
          <w:tcPr>
            <w:tcW w:w="1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Знать </w:t>
            </w: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основные принципы и этапы маркетинговых исследований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методы сбора первичной и вторичной информации </w:t>
            </w:r>
          </w:p>
        </w:tc>
      </w:tr>
      <w:tr w:rsidR="008E554C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основные подходы к сегментированию рынка и целевой аудитории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понятия позиционирования и жизненного цикла продукта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методы конкурентного анализа и стратегического планирования </w:t>
            </w:r>
          </w:p>
        </w:tc>
      </w:tr>
      <w:tr w:rsidR="008E554C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ключевые маркетинговые метрики и показатели эффективности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инструменты и возможности контекстной и таргетированной рекламы </w:t>
            </w:r>
          </w:p>
        </w:tc>
      </w:tr>
      <w:tr w:rsidR="008E554C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особенности работы с инфлюенс-маркетингом и социальными медиа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возможности современных BI-систем для маркетинга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структуру и функционал CRM-систем </w:t>
            </w:r>
          </w:p>
        </w:tc>
      </w:tr>
      <w:tr w:rsidR="008E554C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виды коммуникаций с клиентами в digital-среде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правила построения маркетинговых стратегий и медиапланов </w:t>
            </w:r>
          </w:p>
        </w:tc>
      </w:tr>
      <w:tr w:rsidR="008E554C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основные каналы продвижения и их специфику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тренды и современные технологии в маркетинге </w:t>
            </w:r>
          </w:p>
        </w:tc>
      </w:tr>
    </w:tbl>
    <w:p w:rsidR="008E554C" w:rsidRDefault="00266C1E">
      <w:pPr>
        <w:spacing w:after="0"/>
        <w:jc w:val="both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8E554C" w:rsidRDefault="00266C1E">
      <w:pPr>
        <w:spacing w:after="0"/>
        <w:ind w:left="10" w:right="901" w:hanging="10"/>
        <w:jc w:val="right"/>
      </w:pPr>
      <w:r>
        <w:rPr>
          <w:rFonts w:ascii="Times New Roman" w:eastAsia="Times New Roman" w:hAnsi="Times New Roman" w:cs="Times New Roman"/>
          <w:b/>
          <w:sz w:val="24"/>
        </w:rPr>
        <w:t xml:space="preserve">1.2. Количество часов, отводимое на освоение профессионального модуля </w:t>
      </w:r>
    </w:p>
    <w:p w:rsidR="008E554C" w:rsidRDefault="00266C1E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8E554C" w:rsidRDefault="00266C1E">
      <w:pPr>
        <w:spacing w:after="10" w:line="249" w:lineRule="auto"/>
        <w:ind w:left="693" w:right="3555" w:hanging="708"/>
      </w:pPr>
      <w:r>
        <w:rPr>
          <w:rFonts w:ascii="Times New Roman" w:eastAsia="Times New Roman" w:hAnsi="Times New Roman" w:cs="Times New Roman"/>
          <w:sz w:val="24"/>
        </w:rPr>
        <w:t xml:space="preserve">Всего часов – 349 в том числе в форме практической подготовки – 124 </w:t>
      </w:r>
    </w:p>
    <w:p w:rsidR="008E554C" w:rsidRDefault="00266C1E">
      <w:pPr>
        <w:spacing w:after="10" w:line="249" w:lineRule="auto"/>
        <w:ind w:left="693" w:right="4745" w:hanging="708"/>
      </w:pPr>
      <w:r>
        <w:rPr>
          <w:rFonts w:ascii="Times New Roman" w:eastAsia="Times New Roman" w:hAnsi="Times New Roman" w:cs="Times New Roman"/>
          <w:sz w:val="24"/>
        </w:rPr>
        <w:t>Из них на освоение МДК – 271  в том числе самостоятельная работа – 41</w:t>
      </w:r>
      <w:r>
        <w:rPr>
          <w:rFonts w:ascii="Times New Roman" w:eastAsia="Times New Roman" w:hAnsi="Times New Roman" w:cs="Times New Roman"/>
          <w:i/>
          <w:sz w:val="24"/>
        </w:rPr>
        <w:t xml:space="preserve"> </w:t>
      </w:r>
    </w:p>
    <w:p w:rsidR="008E554C" w:rsidRDefault="00266C1E">
      <w:pPr>
        <w:spacing w:after="10" w:line="249" w:lineRule="auto"/>
        <w:ind w:left="-5" w:right="4109" w:hanging="10"/>
      </w:pPr>
      <w:r>
        <w:rPr>
          <w:rFonts w:ascii="Times New Roman" w:eastAsia="Times New Roman" w:hAnsi="Times New Roman" w:cs="Times New Roman"/>
          <w:sz w:val="24"/>
        </w:rPr>
        <w:t xml:space="preserve">практики, в том числе учебная – 36   производственная – 36 Промежуточная аттестация – </w:t>
      </w:r>
      <w:r>
        <w:rPr>
          <w:rFonts w:ascii="Times New Roman" w:eastAsia="Times New Roman" w:hAnsi="Times New Roman" w:cs="Times New Roman"/>
          <w:i/>
          <w:sz w:val="24"/>
        </w:rPr>
        <w:t xml:space="preserve">14. </w:t>
      </w:r>
    </w:p>
    <w:p w:rsidR="008E554C" w:rsidRDefault="008E554C">
      <w:pPr>
        <w:sectPr w:rsidR="008E554C">
          <w:footerReference w:type="even" r:id="rId8"/>
          <w:footerReference w:type="default" r:id="rId9"/>
          <w:footerReference w:type="first" r:id="rId10"/>
          <w:footnotePr>
            <w:numRestart w:val="eachPage"/>
          </w:footnotePr>
          <w:pgSz w:w="11909" w:h="16838"/>
          <w:pgMar w:top="1138" w:right="855" w:bottom="1354" w:left="1416" w:header="720" w:footer="826" w:gutter="0"/>
          <w:cols w:space="720"/>
        </w:sectPr>
      </w:pPr>
    </w:p>
    <w:p w:rsidR="008E554C" w:rsidRDefault="00266C1E">
      <w:pPr>
        <w:numPr>
          <w:ilvl w:val="0"/>
          <w:numId w:val="2"/>
        </w:numPr>
        <w:spacing w:after="0"/>
        <w:ind w:right="-15" w:hanging="240"/>
        <w:jc w:val="right"/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 xml:space="preserve">СТРУКТУРА И СОДЕРЖАНИЕ ПРОФЕССИОНАЛЬНОГО МОДУЛЯ </w:t>
      </w:r>
    </w:p>
    <w:p w:rsidR="008E554C" w:rsidRDefault="00266C1E">
      <w:pPr>
        <w:spacing w:after="0"/>
        <w:ind w:left="3391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tbl>
      <w:tblPr>
        <w:tblStyle w:val="TableGrid"/>
        <w:tblpPr w:vertAnchor="text" w:tblpX="-110" w:tblpY="276"/>
        <w:tblOverlap w:val="never"/>
        <w:tblW w:w="14933" w:type="dxa"/>
        <w:tblInd w:w="0" w:type="dxa"/>
        <w:tblCellMar>
          <w:top w:w="6" w:type="dxa"/>
          <w:left w:w="106" w:type="dxa"/>
          <w:right w:w="58" w:type="dxa"/>
        </w:tblCellMar>
        <w:tblLook w:val="04A0" w:firstRow="1" w:lastRow="0" w:firstColumn="1" w:lastColumn="0" w:noHBand="0" w:noVBand="1"/>
      </w:tblPr>
      <w:tblGrid>
        <w:gridCol w:w="1857"/>
        <w:gridCol w:w="2669"/>
        <w:gridCol w:w="971"/>
        <w:gridCol w:w="688"/>
        <w:gridCol w:w="763"/>
        <w:gridCol w:w="1582"/>
        <w:gridCol w:w="1267"/>
        <w:gridCol w:w="1690"/>
        <w:gridCol w:w="710"/>
        <w:gridCol w:w="937"/>
        <w:gridCol w:w="1799"/>
      </w:tblGrid>
      <w:tr w:rsidR="008E554C">
        <w:trPr>
          <w:trHeight w:val="240"/>
        </w:trPr>
        <w:tc>
          <w:tcPr>
            <w:tcW w:w="18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firstLine="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Коды профессиональных и общих компетенций </w:t>
            </w:r>
          </w:p>
        </w:tc>
        <w:tc>
          <w:tcPr>
            <w:tcW w:w="26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Наименования разделов профессионального модуля </w:t>
            </w:r>
          </w:p>
        </w:tc>
        <w:tc>
          <w:tcPr>
            <w:tcW w:w="9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Всего, час. </w:t>
            </w:r>
          </w:p>
        </w:tc>
        <w:tc>
          <w:tcPr>
            <w:tcW w:w="6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4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288072" cy="1394568"/>
                      <wp:effectExtent l="0" t="0" r="0" b="0"/>
                      <wp:docPr id="52860" name="Group 5286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88072" cy="1394568"/>
                                <a:chOff x="0" y="0"/>
                                <a:chExt cx="288072" cy="1394568"/>
                              </a:xfrm>
                            </wpg:grpSpPr>
                            <wps:wsp>
                              <wps:cNvPr id="1019" name="Rectangle 1019"/>
                              <wps:cNvSpPr/>
                              <wps:spPr>
                                <a:xfrm rot="-5399999">
                                  <a:off x="-437661" y="455350"/>
                                  <a:ext cx="1063877" cy="18855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8E554C" w:rsidRDefault="00266C1E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</w:rPr>
                                      <w:t xml:space="preserve">В т.ч. в форме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20" name="Rectangle 1020"/>
                              <wps:cNvSpPr/>
                              <wps:spPr>
                                <a:xfrm rot="-5399999">
                                  <a:off x="-686808" y="372904"/>
                                  <a:ext cx="1854776" cy="18855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8E554C" w:rsidRDefault="00266C1E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</w:rPr>
                                      <w:t>практической подготовки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52860" o:spid="_x0000_s1026" style="width:22.7pt;height:109.8pt;mso-position-horizontal-relative:char;mso-position-vertical-relative:line" coordsize="2880,139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ZH/YAIAAIUGAAAOAAAAZHJzL2Uyb0RvYy54bWzElVmL2zAQgN8L/Q9C74mPxEdMnKV0u6FQ&#10;ustu+wMUWT7AloSkxEl/fUfykWUXCt1CNw/KeCTP8c2MvL05dy06MaUbwXMcLH2MGKeiaHiV458/&#10;7hYpRtoQXpBWcJbjC9P4Zvfxw7aXGQtFLdqCKQRGuM56mePaGJl5nqY164heCsk4bJZCdcTAo6q8&#10;QpEerHetF/p+7PVCFVIJyrQG7e2wiXfOflkyau7LUjOD2hxDbMatyq0Hu3q7LckqRWTd0DEM8oYo&#10;OtJwcDqbuiWGoKNqXpnqGqqEFqVZUtF5oiwbylwOkE3gv8hmr8RRulyqrK/kjAnQvuD0ZrP0++lB&#10;oabIcRSmMRDipIMyOc9oUAGiXlYZnNwr+SQf1Kiohieb9blUnf2HfNDZwb3McNnZIArKME39JMSI&#10;wlaw2qyjOB3o0xpK9Oo1Wn/584ve5Naz0c3B9BIaSV9Z6X9j9VQTyVwJtCUwsgr8YDOheoQeI7xq&#10;GXJaB8ednVHpTAO1iRNSArpwEa029ueaZsS2WK+SOA4wAkLrKFpFY3tOBAM/XqVJMiJM0ygKLMEZ&#10;BMmk0mbPRIeskGMFoTkH5PRNm+HodMSG03K7cnHXtO2wazXAc4rYSuZ8OI9JHURxAQK1UL/uYebL&#10;VvQ5FqOE7TUATu0uRu1XDuTtxE2CmoTDJCjTfhZuLocwPh2NKBsXp3U8eBvjgZLaNvwvtQ3nMXhe&#10;W9COGKAP/r62cRqnPlyGUNtVEm789dD8c23TaJ0k8TvU1g2/a6Qr9PcrsRtmuOtcW4/3sr1Mnz+7&#10;lrh+PXa/AQAA//8DAFBLAwQUAAYACAAAACEA/5Pypt0AAAAEAQAADwAAAGRycy9kb3ducmV2Lnht&#10;bEyPzWrDMBCE74W+g9hCb43s/JG6lkMIaU+h0CQQcttYG9vEWhlLsZ23r9pLe1kYZpj5Nl0OphYd&#10;ta6yrCAeRSCIc6srLhQc9u8vCxDOI2usLZOCOzlYZo8PKSba9vxF3c4XIpSwS1BB6X2TSOnykgy6&#10;kW2Ig3exrUEfZFtI3WIfyk0tx1E0lwYrDgslNrQuKb/ubkbBR4/9ahJvuu31sr6f9rPP4zYmpZ6f&#10;htUbCE+D/wvDD35Ahywwne2NtRO1gvCI/73Bm86mIM4KxvHrHGSWyv/w2TcAAAD//wMAUEsBAi0A&#10;FAAGAAgAAAAhALaDOJL+AAAA4QEAABMAAAAAAAAAAAAAAAAAAAAAAFtDb250ZW50X1R5cGVzXS54&#10;bWxQSwECLQAUAAYACAAAACEAOP0h/9YAAACUAQAACwAAAAAAAAAAAAAAAAAvAQAAX3JlbHMvLnJl&#10;bHNQSwECLQAUAAYACAAAACEA2n2R/2ACAACFBgAADgAAAAAAAAAAAAAAAAAuAgAAZHJzL2Uyb0Rv&#10;Yy54bWxQSwECLQAUAAYACAAAACEA/5Pypt0AAAAEAQAADwAAAAAAAAAAAAAAAAC6BAAAZHJzL2Rv&#10;d25yZXYueG1sUEsFBgAAAAAEAAQA8wAAAMQFAAAAAA==&#10;">
                      <v:rect id="Rectangle 1019" o:spid="_x0000_s1027" style="position:absolute;left:-4377;top:4553;width:10639;height:188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bQ6sMA&#10;AADdAAAADwAAAGRycy9kb3ducmV2LnhtbERPS2vCQBC+F/wPywje6iZFWo2uIgVJLxXqC49jdvLA&#10;7GzMrpr+e1co9DYf33Nmi87U4katqywriIcRCOLM6ooLBbvt6nUMwnlkjbVlUvBLDhbz3ssME23v&#10;/EO3jS9ECGGXoILS+yaR0mUlGXRD2xAHLretQR9gW0jd4j2Em1q+RdG7NFhxaCixoc+SsvPmahTs&#10;4+31kLr1iY/55WP07dN1XqRKDfrdcgrCU+f/xX/uLx3mR/EEnt+EE+T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2bQ6sMAAADdAAAADwAAAAAAAAAAAAAAAACYAgAAZHJzL2Rv&#10;d25yZXYueG1sUEsFBgAAAAAEAAQA9QAAAIgDAAAAAA==&#10;" filled="f" stroked="f">
                        <v:textbox inset="0,0,0,0">
                          <w:txbxContent>
                            <w:p w:rsidR="008E554C" w:rsidRDefault="00266C1E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В т.ч. в форме </w:t>
                              </w:r>
                            </w:p>
                          </w:txbxContent>
                        </v:textbox>
                      </v:rect>
                      <v:rect id="Rectangle 1020" o:spid="_x0000_s1028" style="position:absolute;left:-6868;top:3729;width:18547;height:188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CzysYA&#10;AADdAAAADwAAAGRycy9kb3ducmV2LnhtbESPT2sCQQzF74LfYUihN51VSpXVUYpQtpcKVVs8xp3s&#10;H9zJbHdG3X775iB4S3gv7/2yXPeuUVfqQu3ZwGScgCLOva25NHDYv4/moEJEtth4JgN/FGC9Gg6W&#10;mFp/4y+67mKpJIRDigaqGNtU65BX5DCMfUssWuE7h1HWrtS2w5uEu0ZPk+RVO6xZGipsaVNRft5d&#10;nIHvyf7yk4XtiY/F7+zlM2bbosyMeX7q3xagIvXxYb5ff1jBT6bCL9/ICHr1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DCzysYAAADdAAAADwAAAAAAAAAAAAAAAACYAgAAZHJz&#10;L2Rvd25yZXYueG1sUEsFBgAAAAAEAAQA9QAAAIsDAAAAAA==&#10;" filled="f" stroked="f">
                        <v:textbox inset="0,0,0,0">
                          <w:txbxContent>
                            <w:p w:rsidR="008E554C" w:rsidRDefault="00266C1E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практической подготовки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E554C" w:rsidRDefault="008E554C"/>
        </w:tc>
        <w:tc>
          <w:tcPr>
            <w:tcW w:w="7985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66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Объем профессионального модуля, ак. час. </w:t>
            </w:r>
          </w:p>
        </w:tc>
      </w:tr>
      <w:tr w:rsidR="008E554C">
        <w:trPr>
          <w:trHeight w:val="2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E554C" w:rsidRDefault="008E554C"/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E554C" w:rsidRDefault="008E554C"/>
        </w:tc>
        <w:tc>
          <w:tcPr>
            <w:tcW w:w="524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34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Обучение по МДК </w:t>
            </w:r>
          </w:p>
        </w:tc>
        <w:tc>
          <w:tcPr>
            <w:tcW w:w="2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Практики </w:t>
            </w:r>
          </w:p>
        </w:tc>
      </w:tr>
      <w:tr w:rsidR="008E554C">
        <w:trPr>
          <w:trHeight w:val="2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E554C" w:rsidRDefault="008E554C"/>
        </w:tc>
        <w:tc>
          <w:tcPr>
            <w:tcW w:w="7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29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Всего </w:t>
            </w:r>
          </w:p>
        </w:tc>
        <w:tc>
          <w:tcPr>
            <w:tcW w:w="52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В том числе </w:t>
            </w:r>
          </w:p>
        </w:tc>
        <w:tc>
          <w:tcPr>
            <w:tcW w:w="2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</w:tc>
      </w:tr>
      <w:tr w:rsidR="008E554C">
        <w:trPr>
          <w:trHeight w:val="154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8E554C"/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Лабораторных  и практических занятий</w:t>
            </w: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spacing w:line="237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Курсовых работ </w:t>
            </w:r>
          </w:p>
          <w:p w:rsidR="008E554C" w:rsidRDefault="00266C1E">
            <w:pPr>
              <w:ind w:right="4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(проектов)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Самостоятельная работа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75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288073" cy="903870"/>
                      <wp:effectExtent l="0" t="0" r="0" b="0"/>
                      <wp:docPr id="53181" name="Group 5318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88073" cy="903870"/>
                                <a:chOff x="0" y="0"/>
                                <a:chExt cx="288073" cy="903870"/>
                              </a:xfrm>
                            </wpg:grpSpPr>
                            <wps:wsp>
                              <wps:cNvPr id="1099" name="Rectangle 1099"/>
                              <wps:cNvSpPr/>
                              <wps:spPr>
                                <a:xfrm rot="-5399999">
                                  <a:off x="-506796" y="208521"/>
                                  <a:ext cx="1202147" cy="18855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8E554C" w:rsidRDefault="00266C1E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</w:rPr>
                                      <w:t xml:space="preserve">Промежуточная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00" name="Rectangle 1100"/>
                              <wps:cNvSpPr/>
                              <wps:spPr>
                                <a:xfrm rot="-5399999">
                                  <a:off x="-149316" y="276697"/>
                                  <a:ext cx="779796" cy="18855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8E554C" w:rsidRDefault="00266C1E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</w:rPr>
                                      <w:t>аттестация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01" name="Rectangle 1101"/>
                              <wps:cNvSpPr/>
                              <wps:spPr>
                                <a:xfrm rot="-5399999">
                                  <a:off x="219297" y="58992"/>
                                  <a:ext cx="42566" cy="18855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8E554C" w:rsidRDefault="00266C1E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53181" o:spid="_x0000_s1029" style="width:22.7pt;height:71.15pt;mso-position-horizontal-relative:char;mso-position-vertical-relative:line" coordsize="2880,90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TiHhwIAAGgIAAAOAAAAZHJzL2Uyb0RvYy54bWzkVttq3DAQfS/0H4TeN7a86/WFeENpmlAo&#10;TWjaD9DK8gVsSUjaeNOv70i+5AaFJpAWug/a8UjWzJwzR/Lp2bHv0C3XppWiwOQkxIgLJstW1AX+&#10;8f1ilWJkLBUl7aTgBb7jBp/t3r87HVTOI9nIruQawSbC5IMqcGOtyoPAsIb31JxIxQVMVlL31MKj&#10;roNS0wF277sgCsNtMEhdKi0ZNwa85+Mk3vn9q4oze1VVhlvUFRhys37Ufty7Mdid0rzWVDUtm9Kg&#10;L8iip62AoMtW59RSdNDts636lmlpZGVPmOwDWVUt474GqIaET6q51PKgfC11PtRqgQmgfYLTi7dl&#10;X2+vNWrLAsdrkhKMBO2BJh8ZjS6AaFB1DisvtbpR13py1OOTq/pY6d79Qz3o6MG9W8DlR4sYOKM0&#10;DZM1RgymsnCdJhP4rAGGnr3Fmk+/fS+YgwYutyWVQUEbmXukzOuQummo4p4A4+qfkCJhls1AfYMO&#10;o6LuOPJeD41fuwBlcgOYzSghLaEHV/E6cz/fMhNoqzjcJtkWI8AnCtM4ImNzzviRKIzIJhkBJGka&#10;x5FbsABBc6WNveSyR84osIbUfAB6+8XYcem8xKXTCTcKedF23TjrPIDnnLGz7HF/9O3hgznPXpZ3&#10;AEQj9c8rEH7VyaHAcrKwOwsgtpvFqPssgAAnu9nQs7GfDW27j9KLc8zmw8HKqvXp3keb0gJmXS++&#10;BcUkhLRHLTyg2HlfQzHZZGsyUZxst1nymOIkyXwHOIm8PcPrubT/heHltHvEsJedazIQ/B+LOCJZ&#10;BKw6DcdplnnR0HyW8CaKt8D+36F386/Q609suM782TVdve6+fPjsBX//gbD7BQAA//8DAFBLAwQU&#10;AAYACAAAACEAWK9RHtsAAAAEAQAADwAAAGRycy9kb3ducmV2LnhtbEyPQUvDQBCF74L/YRnBm92k&#10;TUViNqUU9VQEW0G8TZNpEpqdDdltkv57Ry/28mB4j/e+yVaTbdVAvW8cG4hnESjiwpUNVwY+968P&#10;T6B8QC6xdUwGLuRhld/eZJiWbuQPGnahUlLCPkUDdQhdqrUvarLoZ64jFu/oeotBzr7SZY+jlNtW&#10;z6PoUVtsWBZq7GhTU3Hana2BtxHH9SJ+Gban4+byvV++f21jMub+blo/gwo0hf8w/OILOuTCdHBn&#10;Lr1qDcgj4U/FS5YJqINkkvkCdJ7pa/j8BwAA//8DAFBLAQItABQABgAIAAAAIQC2gziS/gAAAOEB&#10;AAATAAAAAAAAAAAAAAAAAAAAAABbQ29udGVudF9UeXBlc10ueG1sUEsBAi0AFAAGAAgAAAAhADj9&#10;If/WAAAAlAEAAAsAAAAAAAAAAAAAAAAALwEAAF9yZWxzLy5yZWxzUEsBAi0AFAAGAAgAAAAhAJIB&#10;OIeHAgAAaAgAAA4AAAAAAAAAAAAAAAAALgIAAGRycy9lMm9Eb2MueG1sUEsBAi0AFAAGAAgAAAAh&#10;AFivUR7bAAAABAEAAA8AAAAAAAAAAAAAAAAA4QQAAGRycy9kb3ducmV2LnhtbFBLBQYAAAAABAAE&#10;APMAAADpBQAAAAA=&#10;">
                      <v:rect id="Rectangle 1099" o:spid="_x0000_s1030" style="position:absolute;left:-5067;top:2085;width:12020;height:188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XTsMQA&#10;AADdAAAADwAAAGRycy9kb3ducmV2LnhtbERPS2vCQBC+F/wPywi9NRul+EhdRYSSXiqorXicZicP&#10;zM6m2VXjv3cFwdt8fM+ZLTpTizO1rrKsYBDFIIgzqysuFPzsPt8mIJxH1lhbJgVXcrCY915mmGh7&#10;4Q2dt74QIYRdggpK75tESpeVZNBFtiEOXG5bgz7AtpC6xUsIN7UcxvFIGqw4NJTY0Kqk7Lg9GQW/&#10;g91pn7r1Hx/y//H7t0/XeZEq9drvlh8gPHX+KX64v3SYH0+ncP8mnCD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6107DEAAAA3QAAAA8AAAAAAAAAAAAAAAAAmAIAAGRycy9k&#10;b3ducmV2LnhtbFBLBQYAAAAABAAEAPUAAACJAwAAAAA=&#10;" filled="f" stroked="f">
                        <v:textbox inset="0,0,0,0">
                          <w:txbxContent>
                            <w:p w:rsidR="008E554C" w:rsidRDefault="00266C1E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Промежуточная </w:t>
                              </w:r>
                            </w:p>
                          </w:txbxContent>
                        </v:textbox>
                      </v:rect>
                      <v:rect id="Rectangle 1100" o:spid="_x0000_s1031" style="position:absolute;left:-1493;top:2767;width:7797;height:188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WTgN8cA&#10;AADdAAAADwAAAGRycy9kb3ducmV2LnhtbESPT2vCQBDF7wW/wzKCt7qJFFtSVymCpBeFqi09TrOT&#10;PzQ7G7Orxm/fORS8zfDevPebxWpwrbpQHxrPBtJpAoq48LbhysDxsHl8ARUissXWMxm4UYDVcvSw&#10;wMz6K3/QZR8rJSEcMjRQx9hlWoeiJodh6jti0UrfO4yy9pW2PV4l3LV6liRz7bBhaaixo3VNxe/+&#10;7Ax8pofzVx52P/xdnp6ftjHflVVuzGQ8vL2CijTEu/n/+t0KfpoIv3wjI+jl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Fk4DfHAAAA3QAAAA8AAAAAAAAAAAAAAAAAmAIAAGRy&#10;cy9kb3ducmV2LnhtbFBLBQYAAAAABAAEAPUAAACMAwAAAAA=&#10;" filled="f" stroked="f">
                        <v:textbox inset="0,0,0,0">
                          <w:txbxContent>
                            <w:p w:rsidR="008E554C" w:rsidRDefault="00266C1E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аттестация</w:t>
                              </w:r>
                            </w:p>
                          </w:txbxContent>
                        </v:textbox>
                      </v:rect>
                      <v:rect id="Rectangle 1101" o:spid="_x0000_s1032" style="position:absolute;left:2193;top:589;width:426;height:188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hFrMQA&#10;AADdAAAADwAAAGRycy9kb3ducmV2LnhtbERPS2vCQBC+F/wPywje6iZFtETXIEKJF4VqWzxOs5MH&#10;zc7G7EbTf98tCN7m43vOKh1MI67UudqygngagSDOra65VPBxent+BeE8ssbGMin4JQfpevS0wkTb&#10;G7/T9ehLEULYJaig8r5NpHR5RQbd1LbEgStsZ9AH2JVSd3gL4aaRL1E0lwZrDg0VtrStKP859kbB&#10;Z3zqvzJ3+OZzcVnM9j47FGWm1GQ8bJYgPA3+Ib67dzrMj6MY/r8JJ8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4oRazEAAAA3QAAAA8AAAAAAAAAAAAAAAAAmAIAAGRycy9k&#10;b3ducmV2LnhtbFBLBQYAAAAABAAEAPUAAACJAwAAAAA=&#10;" filled="f" stroked="f">
                        <v:textbox inset="0,0,0,0">
                          <w:txbxContent>
                            <w:p w:rsidR="008E554C" w:rsidRDefault="00266C1E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1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Учебная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4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Производственная </w:t>
            </w:r>
          </w:p>
        </w:tc>
      </w:tr>
      <w:tr w:rsidR="008E554C">
        <w:trPr>
          <w:trHeight w:val="24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44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1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2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3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4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5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6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44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7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8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9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10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11 </w:t>
            </w:r>
          </w:p>
        </w:tc>
      </w:tr>
      <w:tr w:rsidR="008E554C">
        <w:trPr>
          <w:trHeight w:val="696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49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ОК 1; ОК 2; ОК 4; </w:t>
            </w:r>
          </w:p>
          <w:p w:rsidR="008E554C" w:rsidRDefault="00266C1E">
            <w:pPr>
              <w:spacing w:after="6"/>
              <w:ind w:right="4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ОК 5, ОК 3; ПК </w:t>
            </w:r>
          </w:p>
          <w:p w:rsidR="008E554C" w:rsidRDefault="00266C1E">
            <w:pPr>
              <w:ind w:left="16"/>
            </w:pPr>
            <w:r>
              <w:rPr>
                <w:rFonts w:ascii="Times New Roman" w:eastAsia="Times New Roman" w:hAnsi="Times New Roman" w:cs="Times New Roman"/>
                <w:sz w:val="20"/>
              </w:rPr>
              <w:t>1.1; ПК 1.2; ПК 1.3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0"/>
              </w:rPr>
              <w:t xml:space="preserve">Раздел 1. Маркетинговые исследования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32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14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32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28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4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8E554C">
        <w:trPr>
          <w:trHeight w:val="701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spacing w:line="237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ОК 1; ОК 2; ОК 4; ОК 5, ОК 3; ПК </w:t>
            </w:r>
          </w:p>
          <w:p w:rsidR="008E554C" w:rsidRDefault="00266C1E">
            <w:pPr>
              <w:ind w:left="1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1.1; ПК 1.2; ПК 1.3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0"/>
              </w:rPr>
              <w:t xml:space="preserve">Раздел 2. Стратегический маркетинг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44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26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44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38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6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8E554C">
        <w:trPr>
          <w:trHeight w:val="701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spacing w:line="237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ОК 1; ОК 2; ОК 4; ОК 5, ОК 3; ПК </w:t>
            </w:r>
          </w:p>
          <w:p w:rsidR="008E554C" w:rsidRDefault="00266C1E">
            <w:pPr>
              <w:ind w:left="1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1.1; ПК 1.2; ПК 1.3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0"/>
              </w:rPr>
              <w:t xml:space="preserve">Раздел 3. Инфлюенсмаркетинг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58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22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58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44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4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4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8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8E554C">
        <w:trPr>
          <w:trHeight w:val="701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spacing w:line="237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ОК 1; ОК 2; ОК 4; ОК 5, ОК 3; ПК </w:t>
            </w:r>
          </w:p>
          <w:p w:rsidR="008E554C" w:rsidRDefault="00266C1E">
            <w:pPr>
              <w:ind w:left="1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1.1; ПК 1.2; ПК 1.3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0"/>
              </w:rPr>
              <w:t xml:space="preserve">Раздел 4. Контекстная реклама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59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22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59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44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4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4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9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8E554C">
        <w:trPr>
          <w:trHeight w:val="701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spacing w:line="237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ОК 1; ОК 2; ОК 4; ОК 5, ОК 3; ПК </w:t>
            </w:r>
          </w:p>
          <w:p w:rsidR="008E554C" w:rsidRDefault="00266C1E">
            <w:pPr>
              <w:ind w:left="1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1.1; ПК 1.2; ПК 1.3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0"/>
              </w:rPr>
              <w:t xml:space="preserve">Раздел 5. Основы BI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45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26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45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38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7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8E554C">
        <w:trPr>
          <w:trHeight w:val="701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spacing w:line="237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ОК 1; ОК 2; ОК 4; ОК 5, ОК 3; ПК </w:t>
            </w:r>
          </w:p>
          <w:p w:rsidR="008E554C" w:rsidRDefault="00266C1E">
            <w:pPr>
              <w:ind w:left="1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1.1; ПК 1.2; ПК 1.3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0"/>
              </w:rPr>
              <w:t xml:space="preserve">Раздел 6. СRM-маркетинг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33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14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33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26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7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8E554C">
        <w:trPr>
          <w:trHeight w:val="24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0"/>
              </w:rPr>
              <w:t xml:space="preserve">Учебная практика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36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36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36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8E554C">
        <w:trPr>
          <w:trHeight w:val="241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0"/>
              </w:rPr>
              <w:t>Производственная практика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36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36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36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8E554C">
        <w:trPr>
          <w:trHeight w:val="238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0"/>
              </w:rPr>
              <w:t xml:space="preserve">Промежуточная аттестация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8E554C" w:rsidRDefault="00266C1E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8E554C" w:rsidRDefault="00266C1E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8E554C" w:rsidRDefault="00266C1E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</w:tc>
        <w:tc>
          <w:tcPr>
            <w:tcW w:w="46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8E554C" w:rsidRDefault="00266C1E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8E554C">
        <w:trPr>
          <w:trHeight w:val="241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Всего: 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271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218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44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8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13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 </w:t>
            </w:r>
          </w:p>
        </w:tc>
      </w:tr>
    </w:tbl>
    <w:p w:rsidR="008E554C" w:rsidRDefault="00266C1E">
      <w:pPr>
        <w:numPr>
          <w:ilvl w:val="1"/>
          <w:numId w:val="2"/>
        </w:numPr>
        <w:spacing w:after="5" w:line="250" w:lineRule="auto"/>
        <w:ind w:right="5373" w:hanging="42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3674588</wp:posOffset>
                </wp:positionH>
                <wp:positionV relativeFrom="paragraph">
                  <wp:posOffset>165658</wp:posOffset>
                </wp:positionV>
                <wp:extent cx="141768" cy="32004"/>
                <wp:effectExtent l="0" t="0" r="0" b="0"/>
                <wp:wrapSquare wrapText="bothSides"/>
                <wp:docPr id="55769" name="Group 557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1768" cy="32004"/>
                          <a:chOff x="0" y="0"/>
                          <a:chExt cx="141768" cy="32004"/>
                        </a:xfrm>
                      </wpg:grpSpPr>
                      <wps:wsp>
                        <wps:cNvPr id="1021" name="Rectangle 1021"/>
                        <wps:cNvSpPr/>
                        <wps:spPr>
                          <a:xfrm rot="-5399999">
                            <a:off x="72994" y="-83553"/>
                            <a:ext cx="42566" cy="1885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E554C" w:rsidRDefault="00266C1E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5769" o:spid="_x0000_s1033" style="position:absolute;left:0;text-align:left;margin-left:289.35pt;margin-top:13.05pt;width:11.15pt;height:2.5pt;z-index:251658240;mso-position-horizontal-relative:text;mso-position-vertical-relative:text" coordsize="141768,32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5M3JAIAAKEEAAAOAAAAZHJzL2Uyb0RvYy54bWyklNtu2zAMQN8H7B8EvSeOkzhNjDjFsK7B&#10;gGEt1u0DFFm+ALIoSErs7OtHyZcMLbCHzg8yRcq8HJHe33eNJBdhbA0qo/F8QYlQHPJalRn99fNx&#10;tqXEOqZyJkGJjF6FpfeHjx/2rU7FEiqQuTAEnSibtjqjlXM6jSLLK9EwOwctFBoLMA1zuDVllBvW&#10;ovdGRsvFYhO1YHJtgAtrUfvQG+kh+C8Kwd1TUVjhiMwo5ubCasJ68mt02LO0NExXNR/SYO/IomG1&#10;wqCTqwfmGDmb+o2rpuYGLBRuzqGJoChqLkINWE28eFXN0cBZh1rKtC31hAnRvuL0brf8++XZkDrP&#10;aJLcbXaUKNbgNYXIpFcholaXKZ48Gv2in82gKPudr7orTOPfWA/pAtzrBFd0jnBUxuv4boPdwNG0&#10;wqtb9+x5hRf05iNeffnXZ9EYMvKZTYm0GpvI3jjZ/+P0UjEtAn7rqx84xYtlPGL6gf3FVCkFCdoA&#10;JpydMNnUIrGRETGAHThLVjv/hIYZkN0td7s1Jchmtl0lyaqHM7JbL5PNpkcXb7dJEnvzBIGl2lh3&#10;FNAQL2TUYFrBObt8s64/Oh7xqUjlVwWPtZS91WuQ5Zitl1x36vrG8MG85gT5FSFUYH4/4cgXEtqM&#10;wiBR/xfA2N5KifyqEL4fuFEwo3AaBePkZwhj2Wfz6eygqEO6t2hDWnirQQpzEEofZtYP2t/7cOr2&#10;Zzn8AQAA//8DAFBLAwQUAAYACAAAACEACllqnuAAAAAJAQAADwAAAGRycy9kb3ducmV2LnhtbEyP&#10;QUvDQBCF74L/YRnBm91sS9MSsymlqKci2AribZudJqHZ2ZDdJum/dzzpcZiP976XbybXigH70HjS&#10;oGYJCKTS24YqDZ/H16c1iBANWdN6Qg03DLAp7u9yk1k/0gcOh1gJDqGQGQ11jF0mZShrdCbMfIfE&#10;v7PvnYl89pW0vRk53LVyniSpdKYhbqhNh7say8vh6jS8jWbcLtTLsL+cd7fv4/L9a69Q68eHafsM&#10;IuIU/2D41Wd1KNjp5K9kg2g1LFfrFaMa5qkCwUCaKB530rBQCmSRy/8Lih8AAAD//wMAUEsBAi0A&#10;FAAGAAgAAAAhALaDOJL+AAAA4QEAABMAAAAAAAAAAAAAAAAAAAAAAFtDb250ZW50X1R5cGVzXS54&#10;bWxQSwECLQAUAAYACAAAACEAOP0h/9YAAACUAQAACwAAAAAAAAAAAAAAAAAvAQAAX3JlbHMvLnJl&#10;bHNQSwECLQAUAAYACAAAACEApj+TNyQCAAChBAAADgAAAAAAAAAAAAAAAAAuAgAAZHJzL2Uyb0Rv&#10;Yy54bWxQSwECLQAUAAYACAAAACEACllqnuAAAAAJAQAADwAAAAAAAAAAAAAAAAB+BAAAZHJzL2Rv&#10;d25yZXYueG1sUEsFBgAAAAAEAAQA8wAAAIsFAAAAAA==&#10;">
                <v:rect id="Rectangle 1021" o:spid="_x0000_s1034" style="position:absolute;left:72994;top:-83553;width:42566;height:188551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wWUcMA&#10;AADdAAAADwAAAGRycy9kb3ducmV2LnhtbERPS2vCQBC+C/0PyxS86SYiKtFVSqHEi0J94XHMTh40&#10;Oxuzq6b/vlsQvM3H95zFqjO1uFPrKssK4mEEgjizuuJCwWH/NZiBcB5ZY22ZFPySg9XyrbfARNsH&#10;f9N95wsRQtglqKD0vkmkdFlJBt3QNsSBy21r0AfYFlK3+AjhppajKJpIgxWHhhIb+iwp+9ndjIJj&#10;vL+dUre98Dm/Tscbn27zIlWq/959zEF46vxL/HSvdZgfjWL4/yacIJ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3wWUcMAAADdAAAADwAAAAAAAAAAAAAAAACYAgAAZHJzL2Rv&#10;d25yZXYueG1sUEsFBgAAAAAEAAQA9QAAAIgDAAAAAA==&#10;" filled="f" stroked="f">
                  <v:textbox inset="0,0,0,0">
                    <w:txbxContent>
                      <w:p w:rsidR="008E554C" w:rsidRDefault="00266C1E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b/>
          <w:sz w:val="24"/>
        </w:rPr>
        <w:t xml:space="preserve">Структура профессионального модуля </w:t>
      </w:r>
      <w:r>
        <w:br w:type="page"/>
      </w:r>
    </w:p>
    <w:p w:rsidR="008E554C" w:rsidRDefault="00266C1E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 xml:space="preserve"> </w:t>
      </w:r>
    </w:p>
    <w:p w:rsidR="008E554C" w:rsidRDefault="00266C1E">
      <w:pPr>
        <w:numPr>
          <w:ilvl w:val="1"/>
          <w:numId w:val="2"/>
        </w:numPr>
        <w:spacing w:after="5" w:line="250" w:lineRule="auto"/>
        <w:ind w:right="5373" w:hanging="420"/>
      </w:pPr>
      <w:r>
        <w:rPr>
          <w:rFonts w:ascii="Times New Roman" w:eastAsia="Times New Roman" w:hAnsi="Times New Roman" w:cs="Times New Roman"/>
          <w:b/>
          <w:sz w:val="24"/>
        </w:rPr>
        <w:t xml:space="preserve">Тематический план и содержание профессионального модуля  </w:t>
      </w: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49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8E554C">
        <w:trPr>
          <w:trHeight w:val="1666"/>
        </w:trPr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Наименование разделов и тем </w:t>
            </w:r>
          </w:p>
          <w:p w:rsidR="008E554C" w:rsidRDefault="00266C1E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профессионального модуля (ПМ), </w:t>
            </w:r>
          </w:p>
          <w:p w:rsidR="008E554C" w:rsidRDefault="00266C1E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междисциплинарных курсов (МДК)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учебного материала, </w:t>
            </w:r>
          </w:p>
          <w:p w:rsidR="008E554C" w:rsidRDefault="00266C1E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лабораторные работы и практические занятия, самостоятельная учебная работа обучающихся, курсовая работа (проект)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spacing w:after="2" w:line="238" w:lineRule="auto"/>
              <w:ind w:left="95" w:right="152" w:hanging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Объем, акад. ч / в том числе  в форме </w:t>
            </w:r>
          </w:p>
          <w:p w:rsidR="008E554C" w:rsidRDefault="00266C1E">
            <w:pPr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практической </w:t>
            </w:r>
          </w:p>
          <w:p w:rsidR="008E554C" w:rsidRDefault="00266C1E">
            <w:pPr>
              <w:ind w:left="14" w:right="1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подготовки, акад. ч</w:t>
            </w:r>
            <w:r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footnoteReference w:id="1"/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Код ПК, ОК </w:t>
            </w:r>
          </w:p>
        </w:tc>
      </w:tr>
      <w:tr w:rsidR="008E554C">
        <w:trPr>
          <w:trHeight w:val="288"/>
        </w:trPr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 </w:t>
            </w:r>
          </w:p>
        </w:tc>
      </w:tr>
      <w:tr w:rsidR="008E554C">
        <w:trPr>
          <w:trHeight w:val="283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Раздел 1. Маркетинговые исследования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32/14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МДК. 01.01 Маркетинговые исследования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32/14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 w:right="292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1.1. </w:t>
            </w:r>
            <w:r>
              <w:rPr>
                <w:rFonts w:ascii="Times New Roman" w:eastAsia="Times New Roman" w:hAnsi="Times New Roman" w:cs="Times New Roman"/>
                <w:sz w:val="24"/>
              </w:rPr>
              <w:t>Содержание исследовательской деятельности, цели и задачи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138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Понятие исследовательской деятельности в рекламе. Место исследований в процессе разработки рекламного продукта. Виды исследований. Цели исследований. Задачи исследовательской деятельности: выявление целевой аудитории, анализ конкурентов, определение медиаканалов, оценка эффективности.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spacing w:after="5" w:line="23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 1; ОК 2; ОК 4; ОК 5, ОК 3; ПК 1.1; ПК </w:t>
            </w:r>
          </w:p>
          <w:p w:rsidR="008E554C" w:rsidRDefault="00266C1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1.2; </w:t>
            </w:r>
          </w:p>
        </w:tc>
      </w:tr>
      <w:tr w:rsidR="008E554C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Этапы исследования: постановка проблемы, выбор методов, сбор данных, анализ, формирование выводов. Роль исследовательской деятельности в обеспечении качества рекламного продукта и эффективности кампании.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60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№1. Определение целей и задач исследования рекламного продукта (работа в малых группах на основе кейса). Разбор этапов исследовательского процесса (составление схемы/алгоритма исследования).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spacing w:after="5" w:line="23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 1; ОК 2; ОК 4; ОК 5, ОК 3; ПК 1.1; ПК </w:t>
            </w:r>
          </w:p>
          <w:p w:rsidR="008E554C" w:rsidRDefault="00266C1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1.2; ПК 1.3 </w:t>
            </w:r>
          </w:p>
          <w:p w:rsidR="008E554C" w:rsidRDefault="00266C1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E554C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2. Лабораторное занятие №1. Анализ примеров рекламных исследований: выделение целей, задач, методов. Построение дерева целей исследования (визуализация с помощью схемы/диаграммы).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1.3 </w:t>
            </w:r>
          </w:p>
          <w:p w:rsidR="008E554C" w:rsidRDefault="00266C1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E554C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 w:right="169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1.2. </w:t>
            </w:r>
            <w:r>
              <w:rPr>
                <w:rFonts w:ascii="Times New Roman" w:eastAsia="Times New Roman" w:hAnsi="Times New Roman" w:cs="Times New Roman"/>
                <w:sz w:val="24"/>
              </w:rPr>
              <w:t>Значение исследовательской деятельности в бизнесе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Понятие и цели исследовательской деятельности в бизнесе.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Методы исследования в бизнесе. Этапы проведения исследований. Значение результатов исследований для бизнеса.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8E554C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4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 1; ОК 2; ОК 4; ОК </w:t>
            </w:r>
          </w:p>
          <w:p w:rsidR="008E554C" w:rsidRDefault="00266C1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5, ОК 3; ПК 1.1; ПК </w:t>
            </w:r>
          </w:p>
          <w:p w:rsidR="008E554C" w:rsidRDefault="00266C1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1.2; ПК 1.3 </w:t>
            </w:r>
          </w:p>
        </w:tc>
      </w:tr>
    </w:tbl>
    <w:p w:rsidR="008E554C" w:rsidRDefault="00266C1E">
      <w:pPr>
        <w:spacing w:after="0"/>
      </w:pPr>
      <w:r>
        <w:rPr>
          <w:noProof/>
        </w:rPr>
        <mc:AlternateContent>
          <mc:Choice Requires="wpg">
            <w:drawing>
              <wp:inline distT="0" distB="0" distL="0" distR="0">
                <wp:extent cx="1828800" cy="6097"/>
                <wp:effectExtent l="0" t="0" r="0" b="0"/>
                <wp:docPr id="56468" name="Group 564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00" cy="6097"/>
                          <a:chOff x="0" y="0"/>
                          <a:chExt cx="1828800" cy="6097"/>
                        </a:xfrm>
                      </wpg:grpSpPr>
                      <wps:wsp>
                        <wps:cNvPr id="66938" name="Shape 66938"/>
                        <wps:cNvSpPr/>
                        <wps:spPr>
                          <a:xfrm>
                            <a:off x="0" y="0"/>
                            <a:ext cx="182880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00" h="9144">
                                <a:moveTo>
                                  <a:pt x="0" y="0"/>
                                </a:moveTo>
                                <a:lnTo>
                                  <a:pt x="1828800" y="0"/>
                                </a:lnTo>
                                <a:lnTo>
                                  <a:pt x="182880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B82AA39" id="Group 56468" o:spid="_x0000_s1026" style="width:2in;height:.5pt;mso-position-horizontal-relative:char;mso-position-vertical-relative:line" coordsize="18288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lO1ggIAAFkGAAAOAAAAZHJzL2Uyb0RvYy54bWykVdtu2zAMfR+wfxD8vtjJsjQx4vRh3fIy&#10;bEXbfYAiyxdAN0hKnPz9KNpWjXQohiwPtkyRRzyHFLO9P0tBTty6Vqsimc+yhHDFdNmqukh+v3z/&#10;tE6I81SVVGjFi+TCXXK/+/hh25mcL3SjRcktARDl8s4USeO9ydPUsYZL6mbacAWblbaSevi0dVpa&#10;2gG6FOkiy1Zpp21prGbcObA+9JvJDvGrijP/q6oc90QUCeTm8WnxeQjPdLeleW2paVo2pEFvyELS&#10;VsGhEeqBekqOtn0DJVtmtdOVnzEtU11VLePIAdjMsys2e6uPBrnUeVebKBNIe6XTzbDs5+nRkrYs&#10;ki+r5QqKpaiEMuHJpDeBRJ2pc/DcW/NsHu1gqPuvwPpcWRnewIecUdxLFJefPWFgnK8X63UGNWCw&#10;t8o2d732rIECvQlizbf3wtLxyDRkFhPpDDSRe9XJ/Z9Ozw01HOV3gf2g02q1+Rx1QhfSm1AW9Iwi&#10;udyBXjcptJkvl0GhSJXm7Oj8nmtUmp5+OA/b0HHluKLNuGJnNS4tXIF3m99QH+ICVFiSblKqpkgw&#10;j7Ap9Ym/aHTzV/WCHF93hZp6xaqPDQG+o8f4Nog39ZyQH53Gd+8MbQSA/+iGtzyeC4vAE5WN3ME4&#10;VVeoIEPoVQozqRLU4+WWrYdhJVoJEi3uMmjmvkBCAVpovr7auPIXwYNYQj3xCi4YXotgcLY+fBWW&#10;nGgYSfhDcCpMQwfrgDu4YqqIE+KrVogIOcfQv0H2mQ3OIY7jNIyRWR/Jhmz6kQiDBUiPgxFEiUF4&#10;slY+xisY55jmhG1YHnR5wRGBgsBtRGlwfiGPYdaGATn9Rq/Xf4TdHwAAAP//AwBQSwMEFAAGAAgA&#10;AAAhABTEidLZAAAAAwEAAA8AAABkcnMvZG93bnJldi54bWxMj0FLw0AQhe+C/2EZwZvdpKKEmE0p&#10;RT0VwVYQb9PsNAnNzobsNkn/vaMXvQw83uPN94rV7Do10hBazwbSRQKKuPK25drAx/7lLgMVIrLF&#10;zjMZuFCAVXl9VWBu/cTvNO5iraSEQ44Gmhj7XOtQNeQwLHxPLN7RDw6jyKHWdsBJyl2nl0nyqB22&#10;LB8a7GnTUHXanZ2B1wmn9X36PG5Px83la//w9rlNyZjbm3n9BCrSHP/C8IMv6FAK08Gf2QbVGZAh&#10;8feKt8wykQcJJaDLQv9nL78BAAD//wMAUEsBAi0AFAAGAAgAAAAhALaDOJL+AAAA4QEAABMAAAAA&#10;AAAAAAAAAAAAAAAAAFtDb250ZW50X1R5cGVzXS54bWxQSwECLQAUAAYACAAAACEAOP0h/9YAAACU&#10;AQAACwAAAAAAAAAAAAAAAAAvAQAAX3JlbHMvLnJlbHNQSwECLQAUAAYACAAAACEAxyZTtYICAABZ&#10;BgAADgAAAAAAAAAAAAAAAAAuAgAAZHJzL2Uyb0RvYy54bWxQSwECLQAUAAYACAAAACEAFMSJ0tkA&#10;AAADAQAADwAAAAAAAAAAAAAAAADcBAAAZHJzL2Rvd25yZXYueG1sUEsFBgAAAAAEAAQA8wAAAOIF&#10;AAAAAA==&#10;">
                <v:shape id="Shape 66938" o:spid="_x0000_s1027" style="position:absolute;width:18288;height:91;visibility:visible;mso-wrap-style:square;v-text-anchor:top" coordsize="182880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+crecUA&#10;AADeAAAADwAAAGRycy9kb3ducmV2LnhtbERPzWrCQBC+C32HZQpepNm0YmrTbKQVC14Eoz7AkJ0m&#10;IdnZNLua9O27h4LHj+8/20ymEzcaXGNZwXMUgyAurW64UnA5fz2tQTiPrLGzTAp+ycEmf5hlmGo7&#10;ckG3k69ECGGXooLa+z6V0pU1GXSR7YkD920Hgz7AoZJ6wDGEm06+xHEiDTYcGmrsaVtT2Z6uRkHx&#10;M9Jq6xbHlT80+6Jb7F4/161S88fp4x2Ep8nfxf/uvVaQJG/LsDfcCVdA5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5yt5xQAAAN4AAAAPAAAAAAAAAAAAAAAAAJgCAABkcnMv&#10;ZG93bnJldi54bWxQSwUGAAAAAAQABAD1AAAAigMAAAAA&#10;" path="m,l1828800,r,9144l,9144,,e" fillcolor="black" stroked="f" strokeweight="0">
                  <v:stroke miterlimit="83231f" joinstyle="miter"/>
                  <v:path arrowok="t" textboxrect="0,0,1828800,9144"/>
                </v:shape>
                <w10:anchorlock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8E554C" w:rsidRDefault="008E554C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58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8E554C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 w:right="622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1.3.  </w:t>
            </w:r>
            <w:r>
              <w:rPr>
                <w:rFonts w:ascii="Times New Roman" w:eastAsia="Times New Roman" w:hAnsi="Times New Roman" w:cs="Times New Roman"/>
                <w:sz w:val="24"/>
              </w:rPr>
              <w:t>Базовые формы, методы и инструменты исследовательской деятельности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spacing w:after="5" w:line="236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Базовые формы исследовательской деятельности в бизнесе. Наблюдение, интервью, опрос, фокус-группы, кейс-стади. </w:t>
            </w:r>
          </w:p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Экспериментальные и аналитические подходы. Мониторинг рынка и конкурентной среды.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spacing w:after="5" w:line="23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 1; ОК 2; ОК 3; ОК 4, ОК 5; ПК 1.1; ПК </w:t>
            </w:r>
          </w:p>
          <w:p w:rsidR="008E554C" w:rsidRDefault="00266C1E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1.2; ПК 1.3 </w:t>
            </w:r>
          </w:p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E554C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Методы исследования. Инструменты исследовательской деятельности. Применение методов и инструментов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№2. Сравнительный анализ методов исследования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1.3 </w:t>
            </w:r>
          </w:p>
        </w:tc>
      </w:tr>
      <w:tr w:rsidR="008E554C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Практическое занятие №2. Работа с инструментами анализа данных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1.3 </w:t>
            </w:r>
          </w:p>
        </w:tc>
      </w:tr>
      <w:tr w:rsidR="008E554C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1.3.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Обзорное исследование, подтверждение актуальности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spacing w:after="5" w:line="236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Понятие обзорного исследования. Подтверждение актуальности темы исследования. Методы проведения обзорного исследования. </w:t>
            </w:r>
          </w:p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Применение результатов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spacing w:after="5" w:line="23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 1; ОК 2; ОК 3; ОК 4, ОК 5; ПК 1.1; ПК </w:t>
            </w:r>
          </w:p>
          <w:p w:rsidR="008E554C" w:rsidRDefault="00266C1E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1.2; ПК 1.3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92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spacing w:line="238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№3. Сбор и анализ публикаций, отчетов, статистических данных для подтверждения актуальности темы. Составление таблицы с источниками и ключевыми выводами. </w:t>
            </w:r>
          </w:p>
          <w:p w:rsidR="008E554C" w:rsidRDefault="00266C1E">
            <w:r>
              <w:rPr>
                <w:rFonts w:ascii="Times New Roman" w:eastAsia="Times New Roman" w:hAnsi="Times New Roman" w:cs="Times New Roman"/>
                <w:sz w:val="1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 </w:t>
            </w:r>
          </w:p>
          <w:p w:rsidR="008E554C" w:rsidRDefault="00266C1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E554C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1.4 </w:t>
            </w:r>
            <w:r>
              <w:rPr>
                <w:rFonts w:ascii="Times New Roman" w:eastAsia="Times New Roman" w:hAnsi="Times New Roman" w:cs="Times New Roman"/>
                <w:sz w:val="24"/>
              </w:rPr>
              <w:t>Анализ внешней среды (PEST)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Понятие внешней среды бизнеса. PEST-анализ как инструмент исследования. Этапы проведения PEST-анализа. Применение PESTанализа в бизнесе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E554C" w:rsidRDefault="008E554C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ОК 1; ОК 2; ОК 3; ОК 4, ОК 5;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1. Практическое занятие №4. Проведение PEST-анализа на примере конкретной компании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1.3 </w:t>
            </w:r>
          </w:p>
        </w:tc>
      </w:tr>
      <w:tr w:rsidR="008E554C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1.5 </w:t>
            </w:r>
            <w:r>
              <w:rPr>
                <w:rFonts w:ascii="Times New Roman" w:eastAsia="Times New Roman" w:hAnsi="Times New Roman" w:cs="Times New Roman"/>
                <w:sz w:val="24"/>
              </w:rPr>
              <w:t>Конкурентный анализ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95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Понятие конкурентного анализа. Виды конкурентного анализа. Методы сбора информации о конкурентах. Этапы проведения конкурентного анализа. Применение результатов анализа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8E554C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ОК 1; ОК 2; ОК 3; ОК 4, ОК 5;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5. Сравнительный анализ конкурентов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1.3 </w:t>
            </w:r>
          </w:p>
        </w:tc>
      </w:tr>
      <w:tr w:rsidR="008E554C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Тема 1.6 SWOT-анализ проекта (продукта)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E554C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1. Понятие SWOT-анализа. Цели и задачи SWOT-анализа. Этапы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</w:tc>
      </w:tr>
    </w:tbl>
    <w:p w:rsidR="008E554C" w:rsidRDefault="008E554C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58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8E554C">
        <w:trPr>
          <w:trHeight w:val="562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>проведения SWOT-анализа. Применение результатов SWOT-анализа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ОК 1; ОК 2; ОК 3; ОК 4, ОК 5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Применение SWOT-анализа для принятия управленческих решен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1.3 </w:t>
            </w:r>
          </w:p>
        </w:tc>
      </w:tr>
      <w:tr w:rsidR="008E554C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Тема 1.7 Оформление </w:t>
            </w:r>
          </w:p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результатов исследования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E554C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Структура исследовательского отчета. Формы представления результатов. Требования к оформлению результатов исследования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ОК 1; ОК 2; ОК 3; ОК 4 </w:t>
            </w:r>
          </w:p>
        </w:tc>
      </w:tr>
      <w:tr w:rsidR="008E554C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№3. Подготовка текстового отчета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1.3 </w:t>
            </w:r>
          </w:p>
        </w:tc>
      </w:tr>
      <w:tr w:rsidR="008E554C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>Тема 1.8 Защита исследовательской работы (проекта)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E554C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Этапы подготовки к защите.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Формы проведения защиты. </w:t>
            </w:r>
          </w:p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Требования к оформлению и содержанию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ОК 1; ОК 2; ОК 3; ОК 4; ОК 5 </w:t>
            </w:r>
          </w:p>
        </w:tc>
      </w:tr>
      <w:tr w:rsidR="008E554C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Раздел II Стратегический маркетинг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44/26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283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МДК 01.02 Стратегический маркетинг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44/26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2.1. Введение в стратегический маркетинг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ab/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1.4; ОК 1; ОК 2; ОК 3; ОК 4; ОК 5 </w:t>
            </w:r>
          </w:p>
        </w:tc>
      </w:tr>
      <w:tr w:rsidR="008E554C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Понятие, задачи, роль в бизнесе. Отличие от операционного маркетинга. Место в системе стратегического менеджмента.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</w:tr>
      <w:tr w:rsidR="008E554C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Практическое занятие №1.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Обсуждение кейсов: провалы и успехи стратегий крупных брендов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1.4 </w:t>
            </w:r>
          </w:p>
        </w:tc>
      </w:tr>
      <w:tr w:rsidR="008E554C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spacing w:after="35" w:line="236" w:lineRule="auto"/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2.2. Анализ внешней и внутренней </w:t>
            </w:r>
          </w:p>
          <w:p w:rsidR="008E554C" w:rsidRDefault="00266C1E">
            <w:pPr>
              <w:tabs>
                <w:tab w:val="center" w:pos="332"/>
                <w:tab w:val="center" w:pos="660"/>
              </w:tabs>
            </w:pPr>
            <w:r>
              <w:tab/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среды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ab/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>PESTEL-анализ, SWOT-анализ, конкурентный анализ (модель 5 сил Портера), оценка внутреннего потенциала компании.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1.4; ОК 1; ОК 2; ОК 3; ОК 4; ОК 5 </w:t>
            </w:r>
          </w:p>
        </w:tc>
      </w:tr>
      <w:tr w:rsidR="008E554C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2.3.  </w:t>
            </w:r>
          </w:p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Сегментация, целевая аудитория и позиционирование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STP-модель, методы сегментации, выбор целевых сегментов, формирование позиционирования.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1.4; ОК 1; ОК 2; ОК 3; ОК 4; ОК 5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</w:tr>
      <w:tr w:rsidR="008E554C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>Создание карты позиционирования для бренда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1.4; ОК 1; ОК 2; ОК 3; ОК 4; ОК 5 </w:t>
            </w:r>
          </w:p>
        </w:tc>
      </w:tr>
      <w:tr w:rsidR="008E554C">
        <w:trPr>
          <w:trHeight w:val="288"/>
        </w:trPr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2.4. Стратегии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</w:tbl>
    <w:p w:rsidR="008E554C" w:rsidRDefault="008E554C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49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8E554C">
        <w:trPr>
          <w:trHeight w:val="562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продвижения и коммуникаций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Выбор каналов и инструментов продвижения, интегрированные маркетинговые коммуникации, цифровые стратегии.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1.4; ОК 1; ОК 2; ОК 3; ОК 4; ОК 5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медиаплана для стратегической кампании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1.4 </w:t>
            </w:r>
          </w:p>
        </w:tc>
      </w:tr>
      <w:tr w:rsidR="008E554C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2.5. Управление брендом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Стратегическое бренд-менеджмент, архитектура бренда, брендплатформа.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1.4; ОК 1; ОК 2; ОК 3; ОК 4; ОК 5 </w:t>
            </w:r>
          </w:p>
        </w:tc>
      </w:tr>
      <w:tr w:rsidR="008E554C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Создание бренд-платформы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1.4 </w:t>
            </w:r>
          </w:p>
        </w:tc>
      </w:tr>
      <w:tr w:rsidR="008E554C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2.6 Оценка эффективности стратегии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KPI, ROMI, метрики цифрового маркетинга, корректировка стратегии на основе аналитики.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1.4; ОК 1; ОК 2; ОК 3; ОК 4; ОК 5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</w:tr>
      <w:tr w:rsidR="008E554C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Разработка маркетинговой стратегии для реальной или учебной компании. 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1.4 </w:t>
            </w:r>
          </w:p>
        </w:tc>
      </w:tr>
      <w:tr w:rsidR="008E554C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Раздел III Инфлюенс маркетинг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58/22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283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МДК 01.03 Инфлюенс маркетинг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58/22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Тема 3.1. Введение в инфлюенс маркетинг</w:t>
            </w:r>
            <w:r>
              <w:rPr>
                <w:rFonts w:ascii="Arial" w:eastAsia="Arial" w:hAnsi="Arial" w:cs="Arial"/>
                <w:sz w:val="26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1.4; ОК 1; ОК 2; ОК 3; ОК 4; ОК 5 </w:t>
            </w:r>
          </w:p>
        </w:tc>
      </w:tr>
      <w:tr w:rsidR="008E554C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60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Определение инфлюенс-маркетинга, его роль в современном маркетинге. Исторические этапы развития. Основные тренды. Разница между блогерами и инфлюенсерами.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E554C" w:rsidRDefault="008E554C"/>
        </w:tc>
      </w:tr>
      <w:tr w:rsidR="008E554C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60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Стратегии продвижения через лидеров мнений, обладающих доверием аудитории. Значение и актуальность в условиях цифровой эпохи. Метод сарафанного радио.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60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№1. Создание презентации с примерами на тему: «Почему инфлюенс-маркетинг стал важной частью современного маркетинга?»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1.4 </w:t>
            </w:r>
          </w:p>
        </w:tc>
      </w:tr>
      <w:tr w:rsidR="008E554C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spacing w:after="10"/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3.2. Типы </w:t>
            </w:r>
          </w:p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инфлюенсеров</w:t>
            </w:r>
            <w:r>
              <w:rPr>
                <w:rFonts w:ascii="Arial" w:eastAsia="Arial" w:hAnsi="Arial" w:cs="Arial"/>
                <w:sz w:val="26"/>
              </w:rPr>
              <w:t xml:space="preserve"> </w:t>
            </w:r>
          </w:p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1.4; ОК 1; ОК 2; ОК 3; ОК 4; ОК 5 </w:t>
            </w:r>
          </w:p>
        </w:tc>
      </w:tr>
      <w:tr w:rsidR="008E554C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Введение в классификацию инфлюенсеров. Разные категории и правильный выбор типа инфлюенсера.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</w:tr>
      <w:tr w:rsidR="008E554C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Основные типы инфлюенсеров по количеству подписчиков: мега- , макро- и микро- инфлюенсеры. Особенности выбора типа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</w:tr>
    </w:tbl>
    <w:p w:rsidR="008E554C" w:rsidRDefault="008E554C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58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8E554C">
        <w:trPr>
          <w:trHeight w:val="562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инфлюенсера для маркетинговых целей. Практическое значение классификации.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№2. Описать преимущества и недостатки каждого типа инфлюенсера (мега-, макро-, микро-, нано-) и выбрать наиболее подходящий тип инфлюенсера для продвижения нового продукта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1.4 </w:t>
            </w:r>
          </w:p>
        </w:tc>
      </w:tr>
      <w:tr w:rsidR="008E554C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spacing w:line="243" w:lineRule="auto"/>
              <w:ind w:left="5" w:right="177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Тема 3.3.  Платформы для инфлюенсмаркетинга</w:t>
            </w:r>
            <w:r>
              <w:rPr>
                <w:rFonts w:ascii="Arial" w:eastAsia="Arial" w:hAnsi="Arial" w:cs="Arial"/>
                <w:sz w:val="26"/>
              </w:rPr>
              <w:t xml:space="preserve"> </w:t>
            </w:r>
          </w:p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1.4; ОК 1; ОК 2; ОК 3; ОК 4; ОК 5 </w:t>
            </w:r>
          </w:p>
        </w:tc>
      </w:tr>
      <w:tr w:rsidR="008E554C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Обзор популярных платформ и инструментов. Краткое описание ведущих платформ. Их основные функции: поиск инфлюенсеров, управление кампаниями, аналитика и отчетность.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</w:tr>
      <w:tr w:rsidR="008E554C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Особенности выбора платформы. Какие параметры важны при выборе: база данных, фильтры поиска, интеграции с соцсетями, стоимость подписки. Важность тестирования бесплатных версий или демо-режимов.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</w:tr>
      <w:tr w:rsidR="008E554C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Интеграция платформ в маркетинговую стратегию. Как автоматизация помогает масштабировать кампании. Использование аналитики для оценки эффективности.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</w:tr>
      <w:tr w:rsidR="008E554C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Практическое занятие №3. Анализ и подбор микроинфлюенсеров для маркетинговой кампании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1.4 </w:t>
            </w:r>
          </w:p>
        </w:tc>
      </w:tr>
      <w:tr w:rsidR="008E554C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spacing w:after="36" w:line="236" w:lineRule="auto"/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3.4. Стратегия и планирование </w:t>
            </w:r>
          </w:p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кампании</w:t>
            </w:r>
            <w:r>
              <w:rPr>
                <w:rFonts w:ascii="Arial" w:eastAsia="Arial" w:hAnsi="Arial" w:cs="Arial"/>
                <w:sz w:val="26"/>
              </w:rPr>
              <w:t xml:space="preserve"> </w:t>
            </w:r>
          </w:p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1.4; ОК 1; ОК 2; ОК 3; ОК 4; ОК 5 </w:t>
            </w:r>
          </w:p>
        </w:tc>
      </w:tr>
      <w:tr w:rsidR="008E554C">
        <w:trPr>
          <w:trHeight w:val="139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Введение в стратегию и планирование кампании. Значение разработки стратегии в инфлюенс-маркетинге. Отличие стратегии от тактики и оперативных планов. Основные этапы формирования стратегии: анализ ситуации, постановка целей, определение целевой аудитории, выбор каналов и форматов.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</w:tr>
      <w:tr w:rsidR="008E554C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Постановка целей кампании. Важность четко сформулированных целей для успеха. Критерии правильной постановки целей (SMART). Виды целей: брендовая узнаваемость, вовлеченность, конверсии, продажи. Практические советы по формулировке целей.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</w:tr>
      <w:tr w:rsidR="008E554C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Анализ целевой аудитории. Почему важно знать свою аудиторию. Методы исследования: опросы, аналитика соцсетей, конкурентный анализ. Основные параметры анализа: демография, психография, поведение. Использование данных для выбора инфлюенсеров и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</w:tr>
    </w:tbl>
    <w:p w:rsidR="008E554C" w:rsidRDefault="008E554C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58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8E554C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форматов контента.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</w:tr>
      <w:tr w:rsidR="008E554C">
        <w:trPr>
          <w:trHeight w:val="138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Разработка стратегии. Определение ключевых сообщений и ценностных предложений. Выбор платформ и форматов контента (видео, фото, статьи). Подбор инфлюенсеров: типы, критерии отбора. Планирование бюджета и ресурсов. Учет временных рамок и этапов реализации.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</w:tr>
      <w:tr w:rsidR="008E554C">
        <w:trPr>
          <w:trHeight w:val="16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spacing w:after="4" w:line="237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5.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Создание плана кампании. Разработка календаря публикаций. Распределение ролей и ответственности внутри команды. Подготовка контента и согласование с инфлюенсерами. Мониторинг выполнения плана и корректировки. Оценка эффективности. Метрики успеха: охват, вовлеченность, переходы, продажи. Инструменты аналитики. </w:t>
            </w:r>
          </w:p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Посткампанийный анализ и выводы для будущих кампаний.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задание №4. Разработать стратегию и план проведения маркетинговой кампании по продвижению нового продукта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1.4 </w:t>
            </w:r>
          </w:p>
        </w:tc>
      </w:tr>
      <w:tr w:rsidR="008E554C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spacing w:line="252" w:lineRule="auto"/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3.5. </w:t>
            </w:r>
            <w:r>
              <w:rPr>
                <w:rFonts w:ascii="Times New Roman" w:eastAsia="Times New Roman" w:hAnsi="Times New Roman" w:cs="Times New Roman"/>
                <w:b/>
                <w:sz w:val="26"/>
              </w:rPr>
              <w:t>Этика и законодательство</w:t>
            </w:r>
            <w:r>
              <w:rPr>
                <w:rFonts w:ascii="Arial" w:eastAsia="Arial" w:hAnsi="Arial" w:cs="Arial"/>
                <w:sz w:val="26"/>
              </w:rPr>
              <w:t xml:space="preserve"> </w:t>
            </w:r>
          </w:p>
          <w:p w:rsidR="008E554C" w:rsidRDefault="00266C1E">
            <w:pPr>
              <w:ind w:left="5"/>
            </w:pPr>
            <w:r>
              <w:rPr>
                <w:rFonts w:ascii="Arial" w:eastAsia="Arial" w:hAnsi="Arial" w:cs="Arial"/>
                <w:sz w:val="26"/>
              </w:rPr>
              <w:t xml:space="preserve"> </w:t>
            </w:r>
          </w:p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1.4; ОК 1; ОК 2; ОК 3; ОК 4; ОК 5 </w:t>
            </w:r>
          </w:p>
        </w:tc>
      </w:tr>
      <w:tr w:rsidR="008E554C">
        <w:trPr>
          <w:trHeight w:val="194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Законодательные требования РКН, прозрачность рекламы, этические нормы. Значение этических норм и правовых требований в инфлюенс-маркетинге. Уважение к аудитории: избегание провокационных или оскорбительных материалов. Соблюдение авторских прав и интеллектуальной собственности. Обзор основных нормативных актов. Ответственность за нарушение законодательства: штрафы, блокировки, судебные разбирательства.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</w:tr>
      <w:tr w:rsidR="008E554C">
        <w:trPr>
          <w:trHeight w:val="221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spacing w:line="238" w:lineRule="auto"/>
              <w:ind w:right="24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Особенности законодательства в разных странах. Практические рекомендации по соблюдению законодательства. Правила оформления рекламных сообщений. </w:t>
            </w:r>
          </w:p>
          <w:p w:rsidR="008E554C" w:rsidRDefault="00266C1E">
            <w:pPr>
              <w:spacing w:line="239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Ведение документации о сотрудничестве с инфлюенсерами. Проверка соответствия контента требованиям законодательства перед публикацией. Взаимодействие с юристами или специалистами по праву. </w:t>
            </w:r>
          </w:p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</w:tr>
      <w:tr w:rsidR="008E554C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5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задание №5. Разработать пример этического и правового руководства для инфлюенсеров, участвующих в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1.4 </w:t>
            </w:r>
          </w:p>
        </w:tc>
      </w:tr>
    </w:tbl>
    <w:p w:rsidR="008E554C" w:rsidRDefault="008E554C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49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8E554C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продвижении продукта, с учетом требований законодательства.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</w:tr>
      <w:tr w:rsidR="008E554C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Практическое задание №6.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Особенности законодательства в разных странах.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1.4 </w:t>
            </w:r>
          </w:p>
        </w:tc>
      </w:tr>
      <w:tr w:rsidR="008E554C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3.6. Контент и его создание  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1.4; ОК 1; ОК 2; ОК 3; ОК 4; ОК 5 </w:t>
            </w:r>
          </w:p>
        </w:tc>
      </w:tr>
      <w:tr w:rsidR="008E554C">
        <w:trPr>
          <w:trHeight w:val="193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spacing w:after="5" w:line="236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Введение в роль контента в инфлюенс-маркетинге. Значение качественного контента для привлечения и удержания аудитории. </w:t>
            </w:r>
          </w:p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Влияние контента на восприятие бренда и формирование доверия. </w:t>
            </w:r>
          </w:p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Аутентичность и индивидуальность: важность уникальности. Соответствие бренду и целям кампании. Визуальная привлекательность и качество съемки. Четкое сообщение и призыв к действию.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</w:tr>
      <w:tr w:rsidR="008E554C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Форматы контента в инфлюенс-маркетинге. Процесс создания контента. Особенности работы с инфлюенсерами при создании контента. Тренды в создании контента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</w:tr>
      <w:tr w:rsidR="008E554C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Практическая работа №7. Создать концепцию и подготовить примерный сценарий для одного вида контента.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1.4 </w:t>
            </w:r>
          </w:p>
        </w:tc>
      </w:tr>
      <w:tr w:rsidR="008E554C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spacing w:after="10"/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3.7. Будущее </w:t>
            </w:r>
          </w:p>
          <w:p w:rsidR="008E554C" w:rsidRDefault="00266C1E">
            <w:pPr>
              <w:ind w:left="5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инфлюенс-маркетинга</w:t>
            </w:r>
            <w:r>
              <w:rPr>
                <w:rFonts w:ascii="Arial" w:eastAsia="Arial" w:hAnsi="Arial" w:cs="Arial"/>
                <w:sz w:val="26"/>
              </w:rPr>
              <w:t xml:space="preserve"> </w:t>
            </w:r>
          </w:p>
          <w:p w:rsidR="008E554C" w:rsidRDefault="00266C1E">
            <w:pPr>
              <w:ind w:left="5"/>
            </w:pPr>
            <w:r>
              <w:rPr>
                <w:rFonts w:ascii="Arial" w:eastAsia="Arial" w:hAnsi="Arial" w:cs="Arial"/>
                <w:sz w:val="26"/>
              </w:rPr>
              <w:t xml:space="preserve"> </w:t>
            </w:r>
          </w:p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1.4; ОК 1; ОК 2; ОК 3; ОК 4; ОК 5 </w:t>
            </w:r>
          </w:p>
        </w:tc>
      </w:tr>
      <w:tr w:rsidR="008E554C">
        <w:trPr>
          <w:trHeight w:val="138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spacing w:after="5" w:line="236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Почему важно прогнозировать развитие инфлюенс-маркетинга. Текущие тренды и их влияние на будущее отрасли. </w:t>
            </w:r>
          </w:p>
          <w:p w:rsidR="008E554C" w:rsidRDefault="00266C1E">
            <w:pPr>
              <w:ind w:right="22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Увеличение роли видео-контента, особенно коротких форм. Влияние технологий искусственного интеллекта и машинного обучения.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</w:tr>
      <w:tr w:rsidR="008E554C">
        <w:trPr>
          <w:trHeight w:val="139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Виртуальные и цифровые инфлюенсеры: создание полностью виртуальных персонажей. Использование дополненной (AR) и виртуальной реальности (VR) для интерактивных кампаний.  Интеграция с другими каналами маркетинга. Взаимодействие с новыми поколениями потребителей.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Практическая работа №8. Создание и защита проекта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1.4 </w:t>
            </w:r>
          </w:p>
        </w:tc>
      </w:tr>
      <w:tr w:rsidR="008E554C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Раздел IV Контекстная реклама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59 / 22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283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МДК 01.04 Контекстная реклама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59 / 22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4.1. Устройство рекламного кабинета. </w:t>
            </w:r>
          </w:p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Типы рекламы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1.4; ОК 1; ОК 2; ОК 3; ОК 4; ОК 5 </w:t>
            </w:r>
          </w:p>
        </w:tc>
      </w:tr>
      <w:tr w:rsidR="008E554C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Знакомство с контекстной рекламой. Рекламный кабинет Яндекс Директа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</w:tr>
    </w:tbl>
    <w:p w:rsidR="008E554C" w:rsidRDefault="008E554C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bottom w:w="6" w:type="dxa"/>
          <w:right w:w="17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8E554C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1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Типы рекламы (медийная, поисковая, РСЯ)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</w:tr>
      <w:tr w:rsidR="008E554C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7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E554C">
        <w:trPr>
          <w:trHeight w:val="5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0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1.Практическая работа №1.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Создание и первичная настройка рекламного кабинета в Яндекс Директе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7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1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1.4 </w:t>
            </w:r>
          </w:p>
        </w:tc>
      </w:tr>
      <w:tr w:rsidR="008E554C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06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Практическая работа №2. Поиск рекламных объявлений разных типов рекламы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7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1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1.4 </w:t>
            </w:r>
          </w:p>
        </w:tc>
      </w:tr>
      <w:tr w:rsidR="008E554C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1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4.2. ЦА, УТП. </w:t>
            </w:r>
          </w:p>
          <w:p w:rsidR="008E554C" w:rsidRDefault="00266C1E">
            <w:pPr>
              <w:ind w:left="11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 xml:space="preserve">Создание объявлений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 xml:space="preserve">Содержание 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E554C" w:rsidRDefault="00266C1E">
            <w:pPr>
              <w:spacing w:after="928"/>
              <w:ind w:left="7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  <w:p w:rsidR="008E554C" w:rsidRDefault="00266C1E">
            <w:pPr>
              <w:ind w:left="-1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7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85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numPr>
                <w:ilvl w:val="0"/>
                <w:numId w:val="5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Принципы работы с ЦА в контекстной рекламе. Разные типы рекламы под разные сегменты ЦА </w:t>
            </w:r>
          </w:p>
          <w:p w:rsidR="008E554C" w:rsidRDefault="00266C1E">
            <w:pPr>
              <w:spacing w:after="31"/>
              <w:ind w:left="77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4654296" cy="6096"/>
                      <wp:effectExtent l="0" t="0" r="0" b="0"/>
                      <wp:docPr id="58276" name="Group 582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654296" cy="6096"/>
                                <a:chOff x="0" y="0"/>
                                <a:chExt cx="4654296" cy="6096"/>
                              </a:xfrm>
                            </wpg:grpSpPr>
                            <wps:wsp>
                              <wps:cNvPr id="66939" name="Shape 66939"/>
                              <wps:cNvSpPr/>
                              <wps:spPr>
                                <a:xfrm>
                                  <a:off x="0" y="0"/>
                                  <a:ext cx="4654296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654296" h="9144">
                                      <a:moveTo>
                                        <a:pt x="0" y="0"/>
                                      </a:moveTo>
                                      <a:lnTo>
                                        <a:pt x="4654296" y="0"/>
                                      </a:lnTo>
                                      <a:lnTo>
                                        <a:pt x="4654296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7E0E5CD" id="Group 58276" o:spid="_x0000_s1026" style="width:366.5pt;height:.5pt;mso-position-horizontal-relative:char;mso-position-vertical-relative:line" coordsize="46542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5BPgAIAAFkGAAAOAAAAZHJzL2Uyb0RvYy54bWykVc2O2jAQvlfqO1i5lwTKsktE2EO35VK1&#10;q+72AYxjJ5Ec27INgbfveJKYiK1WFeWQTMbf/H3jGTaPp1aSI7eu0apI5rMsIVwxXTaqKpLfr98+&#10;PSTEeapKKrXiRXLmLnncfvyw6UzOF7rWsuSWgBPl8s4USe29ydPUsZq31M204QoOhbYt9fBpq7S0&#10;tAPvrUwXWbZKO21LYzXjzoH2qT9MtuhfCM78TyEc90QWCeTm8WnxuQ/PdLuheWWpqRs2pEFvyKKl&#10;jYKg0dUT9ZQcbPPGVdswq50WfsZ0m2ohGsaxBqhmnl1Vs7P6YLCWKu8qE2kCaq94utkt+3F8tqQp&#10;i+TuYXG/SoiiLbQJI5NeBRR1psoBubPmxTzbQVH1X6Hqk7BteEM95ITkniO5/OQJA+VydbdcrCEC&#10;g7NVBhJyz2po0BsjVn99zywdQ6Yhs5hIZ+ASuQtP7v94eqmp4Ui/C9UPPK1W68/rkSeEkF6FtCAy&#10;kuRyB3zdxNB6vlwGhmKpNGcH53dcI9P0+N15JLAqR4nWo8ROahQtjMC7l99QH+xCkkEk3aRVdZFg&#10;HuGw1Uf+qhHmr/oFOV5OpZqiYtfHCwHYETG+DfqbIifFj6Dx3YNhlMHhP8JwymNcEEKdyGysHZRT&#10;dqUKNEAQRmEnCUk9DnfbeFhWsmlh0y3us+ziGLyFy9d3GyV/ljyQJdUvLmDAcCyCwtlq/0VacqRh&#10;JeEPnVNpajpoh8YPUEwV/QR70UgZXc7R9G8u+6szgIMdx20YLbPekg3Z9CsRFgsUPS5GICUaYWSt&#10;fLRXsM4xzUm1Qdzr8owrAgmBaURqcH9hHcOuDQty+o2oyz/C9g8AAAD//wMAUEsDBBQABgAIAAAA&#10;IQBna4eY2gAAAAMBAAAPAAAAZHJzL2Rvd25yZXYueG1sTI9PS8NAEMXvgt9hGcGb3cTgH2I2pRT1&#10;VARbQbxNs9MkNDsbstsk/faOXvQy8HiPN79XLGfXqZGG0Ho2kC4SUMSVty3XBj52LzePoEJEtth5&#10;JgNnCrAsLy8KzK2f+J3GbayVlHDI0UATY59rHaqGHIaF74nFO/jBYRQ51NoOOEm56/Rtktxrhy3L&#10;hwZ7WjdUHbcnZ+B1wmmVpc/j5nhYn792d2+fm5SMub6aV0+gIs3xLww/+IIOpTDt/YltUJ0BGRJ/&#10;r3gPWSZyL6EEdFno/+zlNwAAAP//AwBQSwECLQAUAAYACAAAACEAtoM4kv4AAADhAQAAEwAAAAAA&#10;AAAAAAAAAAAAAAAAW0NvbnRlbnRfVHlwZXNdLnhtbFBLAQItABQABgAIAAAAIQA4/SH/1gAAAJQB&#10;AAALAAAAAAAAAAAAAAAAAC8BAABfcmVscy8ucmVsc1BLAQItABQABgAIAAAAIQAZu5BPgAIAAFkG&#10;AAAOAAAAAAAAAAAAAAAAAC4CAABkcnMvZTJvRG9jLnhtbFBLAQItABQABgAIAAAAIQBna4eY2gAA&#10;AAMBAAAPAAAAAAAAAAAAAAAAANoEAABkcnMvZG93bnJldi54bWxQSwUGAAAAAAQABADzAAAA4QUA&#10;AAAA&#10;">
                      <v:shape id="Shape 66939" o:spid="_x0000_s1027" style="position:absolute;width:46542;height:91;visibility:visible;mso-wrap-style:square;v-text-anchor:top" coordsize="4654296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969/ccA&#10;AADeAAAADwAAAGRycy9kb3ducmV2LnhtbESPQWvCQBSE70L/w/IKXqRuaiHU1FWkWPDYqO35Nfua&#10;Dc2+DdltNvbXdwXB4zAz3zCrzWhbMVDvG8cKHucZCOLK6YZrBafj28MzCB+QNbaOScGZPGzWd5MV&#10;FtpFLmk4hFokCPsCFZgQukJKXxmy6OeuI07et+sthiT7WuoeY4LbVi6yLJcWG04LBjt6NVT9HH6t&#10;gq8Y34ehK+P24/Ov2dldOZudjFLT+3H7AiLQGG7ha3uvFeT58mkJlzvpCsj1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fevf3HAAAA3gAAAA8AAAAAAAAAAAAAAAAAmAIAAGRy&#10;cy9kb3ducmV2LnhtbFBLBQYAAAAABAAEAPUAAACMAwAAAAA=&#10;" path="m,l4654296,r,9144l,9144,,e" fillcolor="black" stroked="f" strokeweight="0">
                        <v:stroke miterlimit="83231f" joinstyle="miter"/>
                        <v:path arrowok="t" textboxrect="0,0,4654296,9144"/>
                      </v:shape>
                      <w10:anchorlock/>
                    </v:group>
                  </w:pict>
                </mc:Fallback>
              </mc:AlternateContent>
            </w:r>
          </w:p>
          <w:p w:rsidR="008E554C" w:rsidRDefault="00266C1E">
            <w:pPr>
              <w:numPr>
                <w:ilvl w:val="0"/>
                <w:numId w:val="5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Посадочные площадки для трафика. Анализ посадочной площадки </w:t>
            </w:r>
          </w:p>
          <w:p w:rsidR="008E554C" w:rsidRDefault="00266C1E">
            <w:pPr>
              <w:spacing w:after="2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(сайта/лендинга) </w:t>
            </w:r>
          </w:p>
          <w:p w:rsidR="008E554C" w:rsidRDefault="00266C1E">
            <w:pPr>
              <w:numPr>
                <w:ilvl w:val="0"/>
                <w:numId w:val="5"/>
              </w:numPr>
              <w:spacing w:after="26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9264" behindDoc="1" locked="0" layoutInCell="1" allowOverlap="1">
                      <wp:simplePos x="0" y="0"/>
                      <wp:positionH relativeFrom="column">
                        <wp:posOffset>48768</wp:posOffset>
                      </wp:positionH>
                      <wp:positionV relativeFrom="paragraph">
                        <wp:posOffset>-10497</wp:posOffset>
                      </wp:positionV>
                      <wp:extent cx="4654296" cy="612648"/>
                      <wp:effectExtent l="0" t="0" r="0" b="0"/>
                      <wp:wrapNone/>
                      <wp:docPr id="58277" name="Group 5827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654296" cy="612648"/>
                                <a:chOff x="0" y="0"/>
                                <a:chExt cx="4654296" cy="612648"/>
                              </a:xfrm>
                            </wpg:grpSpPr>
                            <wps:wsp>
                              <wps:cNvPr id="66941" name="Shape 66941"/>
                              <wps:cNvSpPr/>
                              <wps:spPr>
                                <a:xfrm>
                                  <a:off x="0" y="0"/>
                                  <a:ext cx="4654296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654296" h="9144">
                                      <a:moveTo>
                                        <a:pt x="0" y="0"/>
                                      </a:moveTo>
                                      <a:lnTo>
                                        <a:pt x="4654296" y="0"/>
                                      </a:lnTo>
                                      <a:lnTo>
                                        <a:pt x="4654296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66942" name="Shape 66942"/>
                              <wps:cNvSpPr/>
                              <wps:spPr>
                                <a:xfrm>
                                  <a:off x="0" y="195072"/>
                                  <a:ext cx="4654296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654296" h="9144">
                                      <a:moveTo>
                                        <a:pt x="0" y="0"/>
                                      </a:moveTo>
                                      <a:lnTo>
                                        <a:pt x="4654296" y="0"/>
                                      </a:lnTo>
                                      <a:lnTo>
                                        <a:pt x="4654296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66943" name="Shape 66943"/>
                              <wps:cNvSpPr/>
                              <wps:spPr>
                                <a:xfrm>
                                  <a:off x="0" y="399288"/>
                                  <a:ext cx="4654296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654296" h="9144">
                                      <a:moveTo>
                                        <a:pt x="0" y="0"/>
                                      </a:moveTo>
                                      <a:lnTo>
                                        <a:pt x="4654296" y="0"/>
                                      </a:lnTo>
                                      <a:lnTo>
                                        <a:pt x="4654296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66944" name="Shape 66944"/>
                              <wps:cNvSpPr/>
                              <wps:spPr>
                                <a:xfrm>
                                  <a:off x="0" y="606552"/>
                                  <a:ext cx="4654296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654296" h="9144">
                                      <a:moveTo>
                                        <a:pt x="0" y="0"/>
                                      </a:moveTo>
                                      <a:lnTo>
                                        <a:pt x="4654296" y="0"/>
                                      </a:lnTo>
                                      <a:lnTo>
                                        <a:pt x="4654296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560805C" id="Group 58277" o:spid="_x0000_s1026" style="position:absolute;margin-left:3.85pt;margin-top:-.85pt;width:366.5pt;height:48.25pt;z-index:-251657216" coordsize="46542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2Mv9gIAADERAAAOAAAAZHJzL2Uyb0RvYy54bWzsWM1u2zAMvg/YOwi+r3bcxEmMJj2sWy/D&#10;VrTdA6iy/APIkiCpcfL2o+ifGE1XdBmww+AcbJkiKfKTPkrK1fW+FmTHja2U3ASziyggXDKVVbLY&#10;BD8fv35aBcQ6KjMqlOSb4MBtcL39+OGq0SmPValExg0BJ9Kmjd4EpXM6DUPLSl5Te6E0l9CZK1NT&#10;B5+mCDNDG/BeizCOoiRslMm0UYxbC9KbtjPYov8858z9yHPLHRGbAGJz+DT4fPLPcHtF08JQXVas&#10;C4OeEUVNKwmDDq5uqKPk2VQnruqKGWVV7i6YqkOV5xXjmANkM4teZHNr1LPGXIq0KfQAE0D7Aqez&#10;3bLvuztDqmwTLFbxchkQSWuYJhyZtCKAqNFFCpq3Rj/oO9MJivbLZ73PTe3fkA/ZI7iHAVy+d4SB&#10;cJ4s5vE6CQiDvmQWJ/NViz4rYYpOzFj55W3DsB829NENwTQaFpI9YmX/DquHkmqOU2A9Ah1WSbKe&#10;z3qsUIW0IoQGNQegbGoBs7NQWs/mc4/RkCpN2bN1t1wh2nT3zTrohlWX9S1a9i22l33TAA3eJICm&#10;ztt5V75JmtF0lZsA4/CdtdrxR4Vq7sWMQYzHXiHHWsPM94sCdHuN/q3R31hzlHyv1L9bZaAzOHyn&#10;GjJ9GBcaPk9EdsgdhGN0hfQwwCCMQl3KBXVI8LpyULBEVUO1i5dRdHQM3vzia2cbW+4guAdLyHue&#10;A8mQGl5gTfH0WRiyo74s4Q+dU6FL2km7ie9UMVT04+3zSojB5QxNX3PZLp1O2dtxrIiDZdRasi6a&#10;tixCcYGk++IIoAxGOLKSbrCXUNIxzFG2vvmksgOWCQQE2OgryD+iZXxKy9jH6AMAAr+XlrP1Ilqi&#10;IQDwWiEarbu++o1Xz8TNiZtA94mb4y3z8pSbl2dw83K9jlfd4WHipt+Hp31z2jffdaP4/XF2fspN&#10;PHv+4b6ZRMliMe2bozPyxM3/lZt48YR7OZ7Nu/8Q/MV//I2XguM/HdtfAAAA//8DAFBLAwQUAAYA&#10;CAAAACEASAaXad4AAAAHAQAADwAAAGRycy9kb3ducmV2LnhtbEyOQUvDQBCF74L/YRnBW7uJVlNj&#10;NqUU9VQEW0G8TZNpEpqdDdltkv57x5Oe3jze482XrSbbqoF63zg2EM8jUMSFKxuuDHzuX2dLUD4g&#10;l9g6JgMX8rDKr68yTEs38gcNu1ApGWGfooE6hC7V2hc1WfRz1xFLdnS9xSC2r3TZ4yjjttV3UfSo&#10;LTYsH2rsaFNTcdqdrYG3Ecf1ffwybE/HzeV7//D+tY3JmNubaf0MKtAU/srwiy/okAvTwZ259Ko1&#10;kCRSNDCLRSVOFpEcBwNPiyXoPNP/+fMfAAAA//8DAFBLAQItABQABgAIAAAAIQC2gziS/gAAAOEB&#10;AAATAAAAAAAAAAAAAAAAAAAAAABbQ29udGVudF9UeXBlc10ueG1sUEsBAi0AFAAGAAgAAAAhADj9&#10;If/WAAAAlAEAAAsAAAAAAAAAAAAAAAAALwEAAF9yZWxzLy5yZWxzUEsBAi0AFAAGAAgAAAAhAOhL&#10;Yy/2AgAAMREAAA4AAAAAAAAAAAAAAAAALgIAAGRycy9lMm9Eb2MueG1sUEsBAi0AFAAGAAgAAAAh&#10;AEgGl2neAAAABwEAAA8AAAAAAAAAAAAAAAAAUAUAAGRycy9kb3ducmV2LnhtbFBLBQYAAAAABAAE&#10;APMAAABbBgAAAAA=&#10;">
                      <v:shape id="Shape 66941" o:spid="_x0000_s1027" style="position:absolute;width:46542;height:91;visibility:visible;mso-wrap-style:square;v-text-anchor:top" coordsize="4654296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7ChsYA&#10;AADeAAAADwAAAGRycy9kb3ducmV2LnhtbESPQUvDQBSE74L/YXmCl2I3lRI0dluKtODRtNHzM/vM&#10;BrNvQ3abjf76bqHgcZiZb5jVZrKdGGnwrWMFi3kGgrh2uuVGQXXcPzyB8AFZY+eYFPySh8369maF&#10;hXaRSxoPoREJwr5ABSaEvpDS14Ys+rnriZP37QaLIcmhkXrAmOC2k49ZlkuLLacFgz29Gqp/Dier&#10;4CvG93Hsy7j9+Pxrd3ZXzmaVUer+btq+gAg0hf/wtf2mFeT583IBlzvpCsj1G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a7ChsYAAADeAAAADwAAAAAAAAAAAAAAAACYAgAAZHJz&#10;L2Rvd25yZXYueG1sUEsFBgAAAAAEAAQA9QAAAIsDAAAAAA==&#10;" path="m,l4654296,r,9144l,9144,,e" fillcolor="black" stroked="f" strokeweight="0">
                        <v:stroke miterlimit="83231f" joinstyle="miter"/>
                        <v:path arrowok="t" textboxrect="0,0,4654296,9144"/>
                      </v:shape>
                      <v:shape id="Shape 66942" o:spid="_x0000_s1028" style="position:absolute;top:1950;width:46542;height:92;visibility:visible;mso-wrap-style:square;v-text-anchor:top" coordsize="4654296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xc8ccA&#10;AADeAAAADwAAAGRycy9kb3ducmV2LnhtbESPQWvCQBSE74X+h+UVvEjdVCS0qatIUfDYqO35Nfua&#10;Dc2+DdltNvbXu4LQ4zAz3zDL9WhbMVDvG8cKnmYZCOLK6YZrBafj7vEZhA/IGlvHpOBMHtar+7sl&#10;FtpFLmk4hFokCPsCFZgQukJKXxmy6GeuI07et+sthiT7WuoeY4LbVs6zLJcWG04LBjt6M1T9HH6t&#10;gq8Y34ehK+Pm4/Ov2dptOZ2ejFKTh3HzCiLQGP7Dt/ZeK8jzl8UcrnfSFZCrC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F8XPHHAAAA3gAAAA8AAAAAAAAAAAAAAAAAmAIAAGRy&#10;cy9kb3ducmV2LnhtbFBLBQYAAAAABAAEAPUAAACMAwAAAAA=&#10;" path="m,l4654296,r,9144l,9144,,e" fillcolor="black" stroked="f" strokeweight="0">
                        <v:stroke miterlimit="83231f" joinstyle="miter"/>
                        <v:path arrowok="t" textboxrect="0,0,4654296,9144"/>
                      </v:shape>
                      <v:shape id="Shape 66943" o:spid="_x0000_s1029" style="position:absolute;top:3992;width:46542;height:92;visibility:visible;mso-wrap-style:square;v-text-anchor:top" coordsize="4654296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D5ascA&#10;AADeAAAADwAAAGRycy9kb3ducmV2LnhtbESPT0vDQBTE74LfYXlCL8VuWiVo7LaU0oJH0z+en9ln&#10;Nph9G7LbbPTTu4LQ4zAzv2GW69G2YqDeN44VzGcZCOLK6YZrBafj/v4JhA/IGlvHpOCbPKxXtzdL&#10;LLSLXNJwCLVIEPYFKjAhdIWUvjJk0c9cR5y8T9dbDEn2tdQ9xgS3rVxkWS4tNpwWDHa0NVR9HS5W&#10;wUeMb8PQlXFzfv9pdnZXTqcno9Tkbty8gAg0hmv4v/2qFeT58+MD/N1JV0Cu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4w+WrHAAAA3gAAAA8AAAAAAAAAAAAAAAAAmAIAAGRy&#10;cy9kb3ducmV2LnhtbFBLBQYAAAAABAAEAPUAAACMAwAAAAA=&#10;" path="m,l4654296,r,9144l,9144,,e" fillcolor="black" stroked="f" strokeweight="0">
                        <v:stroke miterlimit="83231f" joinstyle="miter"/>
                        <v:path arrowok="t" textboxrect="0,0,4654296,9144"/>
                      </v:shape>
                      <v:shape id="Shape 66944" o:spid="_x0000_s1030" style="position:absolute;top:6065;width:46542;height:91;visibility:visible;mso-wrap-style:square;v-text-anchor:top" coordsize="4654296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lhHscA&#10;AADeAAAADwAAAGRycy9kb3ducmV2LnhtbESPQWvCQBSE70L/w/IKvUjdVCS0qatIUejRqO35Nfua&#10;Dc2+DdltNu2vdwXB4zAz3zDL9WhbMVDvG8cKnmYZCOLK6YZrBafj7vEZhA/IGlvHpOCPPKxXd5Ml&#10;FtpFLmk4hFokCPsCFZgQukJKXxmy6GeuI07et+sthiT7WuoeY4LbVs6zLJcWG04LBjt6M1T9HH6t&#10;gq8Y98PQlXHz8fnfbO22nE5PRqmH+3HzCiLQGG7ha/tdK8jzl8UCLnfSFZCrM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HZYR7HAAAA3gAAAA8AAAAAAAAAAAAAAAAAmAIAAGRy&#10;cy9kb3ducmV2LnhtbFBLBQYAAAAABAAEAPUAAACMAwAAAAA=&#10;" path="m,l4654296,r,9144l,9144,,e" fillcolor="black" stroked="f" strokeweight="0">
                        <v:stroke miterlimit="83231f" joinstyle="miter"/>
                        <v:path arrowok="t" textboxrect="0,0,4654296,9144"/>
                      </v:shape>
                    </v:group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Анализ продукта. Сильные стороны, преимущества. Оффер, УТП </w:t>
            </w:r>
          </w:p>
          <w:p w:rsidR="008E554C" w:rsidRDefault="00266C1E">
            <w:pPr>
              <w:numPr>
                <w:ilvl w:val="0"/>
                <w:numId w:val="5"/>
              </w:numPr>
              <w:spacing w:after="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Принципы создания рекламных объявлений </w:t>
            </w:r>
          </w:p>
          <w:p w:rsidR="008E554C" w:rsidRDefault="00266C1E">
            <w:pPr>
              <w:spacing w:after="26"/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  <w:p w:rsidR="008E554C" w:rsidRDefault="00266C1E">
            <w:pPr>
              <w:numPr>
                <w:ilvl w:val="0"/>
                <w:numId w:val="6"/>
              </w:numPr>
              <w:spacing w:line="23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Практическая работа № 3. Анализ ЦА, составление оффера и УТП по выбранному проекту </w:t>
            </w:r>
          </w:p>
          <w:p w:rsidR="008E554C" w:rsidRDefault="00266C1E">
            <w:pPr>
              <w:spacing w:after="31"/>
              <w:ind w:left="77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4654296" cy="6096"/>
                      <wp:effectExtent l="0" t="0" r="0" b="0"/>
                      <wp:docPr id="58278" name="Group 5827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654296" cy="6096"/>
                                <a:chOff x="0" y="0"/>
                                <a:chExt cx="4654296" cy="6096"/>
                              </a:xfrm>
                            </wpg:grpSpPr>
                            <wps:wsp>
                              <wps:cNvPr id="66946" name="Shape 66946"/>
                              <wps:cNvSpPr/>
                              <wps:spPr>
                                <a:xfrm>
                                  <a:off x="0" y="0"/>
                                  <a:ext cx="4654296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654296" h="9144">
                                      <a:moveTo>
                                        <a:pt x="0" y="0"/>
                                      </a:moveTo>
                                      <a:lnTo>
                                        <a:pt x="4654296" y="0"/>
                                      </a:lnTo>
                                      <a:lnTo>
                                        <a:pt x="4654296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FAE44C8" id="Group 58278" o:spid="_x0000_s1026" style="width:366.5pt;height:.5pt;mso-position-horizontal-relative:char;mso-position-vertical-relative:line" coordsize="46542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FXr0gQIAAFkGAAAOAAAAZHJzL2Uyb0RvYy54bWykVcFu2zAMvQ/YPwi+L3aCNG2MOD2sWy7D&#10;VqzdByiyZBuQJUFS4uTvR9G2YqRFMWQ52DT1SPE9Sszm8dRKcuTWNVoVyXyWJYQrpstGVUXy5/X7&#10;l4eEOE9VSaVWvEjO3CWP28+fNp3J+ULXWpbcEkiiXN6ZIqm9N3maOlbzlrqZNlzBotC2pR4+bZWW&#10;lnaQvZXpIstWaadtaaxm3DnwPvWLyRbzC8GZ/yWE457IIoHaPD4tPvfhmW43NK8sNXXDhjLoDVW0&#10;tFGwaUz1RD0lB9u8SdU2zGqnhZ8x3aZaiIZx5ABs5tkVm53VB4NcqryrTJQJpL3S6ea07Ofx2ZKm&#10;LJK7h8U9NEvRFtqEO5PeBRJ1psoBubPmxTzbwVH1X4H1Sdg2vIEPOaG45yguP3nCwLlc3S0X61VC&#10;GKytMrBQe1ZDg94EsfrbR2HpuGUaKouFdAYOkbvo5P5Pp5eaGo7yu8B+0Gm1Wi+BRa8TQkjvQlkQ&#10;GUVyuQO9blJoPV8ug0KRKs3Zwfkd16g0Pf5wHgWsytGi9WixkxpNC1fgw8NvqA9xochgkm7SqrpI&#10;sI6w2Oojf9UI81f9ghovq1JNUbHr44EA7IgY3wbzTZET8iNofPdguMqQ8B9heMvjvmAEnqhs5A7O&#10;qbpSBRlgE0ZhJglJPV7utvEwrGTTwqRb3GfZJTFkC4ev7zZa/ix5EEuq31zABcNrERzOVvuv0pIj&#10;DSMJf5icSlPTwTs0foBiqZgnxItGyphyjqHvpeyPzgAOcRynYYzM+kg2VNOPRBgsQHocjCBKDMKd&#10;tfIxXsE4xzInbIO51+UZRwQKArcRpcH5hTyGWRsG5PQbUZd/hO1fAAAA//8DAFBLAwQUAAYACAAA&#10;ACEAZ2uHmNoAAAADAQAADwAAAGRycy9kb3ducmV2LnhtbEyPT0vDQBDF74LfYRnBm93E4B9iNqUU&#10;9VQEW0G8TbPTJDQ7G7LbJP32jl70MvB4jze/Vyxn16mRhtB6NpAuElDElbct1wY+di83j6BCRLbY&#10;eSYDZwqwLC8vCsytn/idxm2slZRwyNFAE2Ofax2qhhyGhe+JxTv4wWEUOdTaDjhJuev0bZLca4ct&#10;y4cGe1o3VB23J2fgdcJplaXP4+Z4WJ+/dndvn5uUjLm+mldPoCLN8S8MP/iCDqUw7f2JbVCdARkS&#10;f694D1kmci+hBHRZ6P/s5TcAAAD//wMAUEsBAi0AFAAGAAgAAAAhALaDOJL+AAAA4QEAABMAAAAA&#10;AAAAAAAAAAAAAAAAAFtDb250ZW50X1R5cGVzXS54bWxQSwECLQAUAAYACAAAACEAOP0h/9YAAACU&#10;AQAACwAAAAAAAAAAAAAAAAAvAQAAX3JlbHMvLnJlbHNQSwECLQAUAAYACAAAACEAORV69IECAABZ&#10;BgAADgAAAAAAAAAAAAAAAAAuAgAAZHJzL2Uyb0RvYy54bWxQSwECLQAUAAYACAAAACEAZ2uHmNoA&#10;AAADAQAADwAAAAAAAAAAAAAAAADbBAAAZHJzL2Rvd25yZXYueG1sUEsFBgAAAAAEAAQA8wAAAOIF&#10;AAAAAA==&#10;">
                      <v:shape id="Shape 66946" o:spid="_x0000_s1027" style="position:absolute;width:46542;height:91;visibility:visible;mso-wrap-style:square;v-text-anchor:top" coordsize="4654296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da8sYA&#10;AADeAAAADwAAAGRycy9kb3ducmV2LnhtbESPQWvCQBSE74X+h+UVvIhuFAk1dRURCz021vb8mn3N&#10;hmbfhuw2m/bXu4LQ4zAz3zCb3WhbMVDvG8cKFvMMBHHldMO1gvPb8+wRhA/IGlvHpOCXPOy293cb&#10;LLSLXNJwCrVIEPYFKjAhdIWUvjJk0c9dR5y8L9dbDEn2tdQ9xgS3rVxmWS4tNpwWDHZ0MFR9n36s&#10;gs8YX4ehK+P+/eOvOdpjOZ2ejVKTh3H/BCLQGP7Dt/aLVpDn61UO1zvpCsjt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kda8sYAAADeAAAADwAAAAAAAAAAAAAAAACYAgAAZHJz&#10;L2Rvd25yZXYueG1sUEsFBgAAAAAEAAQA9QAAAIsDAAAAAA==&#10;" path="m,l4654296,r,9144l,9144,,e" fillcolor="black" stroked="f" strokeweight="0">
                        <v:stroke miterlimit="83231f" joinstyle="miter"/>
                        <v:path arrowok="t" textboxrect="0,0,4654296,9144"/>
                      </v:shape>
                      <w10:anchorlock/>
                    </v:group>
                  </w:pict>
                </mc:Fallback>
              </mc:AlternateContent>
            </w:r>
          </w:p>
          <w:p w:rsidR="008E554C" w:rsidRDefault="00266C1E">
            <w:pPr>
              <w:numPr>
                <w:ilvl w:val="0"/>
                <w:numId w:val="6"/>
              </w:numPr>
              <w:spacing w:after="21"/>
            </w:pPr>
            <w:r>
              <w:rPr>
                <w:rFonts w:ascii="Times New Roman" w:eastAsia="Times New Roman" w:hAnsi="Times New Roman" w:cs="Times New Roman"/>
                <w:sz w:val="24"/>
                <w:u w:val="single" w:color="000000"/>
              </w:rPr>
              <w:t xml:space="preserve">Практическая работа № 4. Создание рекламных объявлений              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8E554C" w:rsidRDefault="00266C1E">
            <w:pPr>
              <w:numPr>
                <w:ilvl w:val="0"/>
                <w:numId w:val="6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Практическая работа  № 5. Создание простой рекламной кампании в Мастере Кампаний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E554C" w:rsidRDefault="008E554C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1.4; ОК 1; ОК 2; ОК 3; ОК 4; ОК 5 </w:t>
            </w:r>
          </w:p>
        </w:tc>
      </w:tr>
      <w:tr w:rsidR="008E554C">
        <w:trPr>
          <w:trHeight w:val="46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E554C">
        <w:trPr>
          <w:trHeight w:val="8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1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1.4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1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1.4 </w:t>
            </w:r>
          </w:p>
        </w:tc>
      </w:tr>
      <w:tr w:rsidR="008E554C">
        <w:trPr>
          <w:trHeight w:val="123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1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1.4 </w:t>
            </w:r>
          </w:p>
        </w:tc>
      </w:tr>
      <w:tr w:rsidR="008E554C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1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4.3.  </w:t>
            </w:r>
          </w:p>
          <w:p w:rsidR="008E554C" w:rsidRDefault="00266C1E">
            <w:pPr>
              <w:ind w:left="11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Семантическое ядро. Работа с ключевыми фразами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7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1.4; ОК 1; ОК 2; ОК 3; ОК 4; ОК 5 </w:t>
            </w:r>
          </w:p>
        </w:tc>
      </w:tr>
      <w:tr w:rsidR="008E554C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Семантическое ядро. Основные принципы сбора ключевых фраз. </w:t>
            </w:r>
          </w:p>
          <w:p w:rsidR="008E554C" w:rsidRDefault="00266C1E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Виды ключей и их использование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7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</w:tr>
      <w:tr w:rsidR="008E554C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Минус-слова. Специальные операторы Яндекса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7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7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7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>Сбор семантического ядра по своему проекту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7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1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1.4 </w:t>
            </w:r>
          </w:p>
        </w:tc>
      </w:tr>
      <w:tr w:rsidR="008E554C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1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4.4. Поисковая реклама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7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7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Поисковая кампания. Структура, особенности настройки. Цели рекламы. Стратегия. Автотаргетинг. Заголовки и тексты объявлений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7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1.4; ОК 1; ОК 2; ОК 3; ОК 4; ОК 5 </w:t>
            </w:r>
          </w:p>
        </w:tc>
      </w:tr>
      <w:tr w:rsidR="008E554C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Типы поисковой рекламы (реклама в поисковой выдаче, баннер, товарная галерея)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7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1.4; ОК 1; ОК 2; ОК 3; ОК 4; ОК 5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7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7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</w:tbl>
    <w:p w:rsidR="008E554C" w:rsidRDefault="008E554C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77" w:type="dxa"/>
          <w:right w:w="55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8E554C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2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Настройка рекламной кампании в поисковой выдаче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3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3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1.4 </w:t>
            </w:r>
          </w:p>
        </w:tc>
      </w:tr>
      <w:tr w:rsidR="008E554C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2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Настройка рекламной кампании в товарной галерее на поиске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3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3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1.4 </w:t>
            </w:r>
          </w:p>
        </w:tc>
      </w:tr>
      <w:tr w:rsidR="008E554C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34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4.5. Реклама в РСЯ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2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3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3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2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Реклама в РСЯ. Особенности применения. Структура и принципы создания рекламной кампании. Цели рекламы, стратегия. Тексты объявлений и креативы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3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1.4; ОК 1; ОК </w:t>
            </w:r>
          </w:p>
          <w:p w:rsidR="008E554C" w:rsidRDefault="00266C1E">
            <w:pPr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2; ОК 3; ОК 4; ОК 5 </w:t>
            </w:r>
          </w:p>
        </w:tc>
      </w:tr>
      <w:tr w:rsidR="008E554C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2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Таргетинги и аудитории в РСЯ (ГЕО, пол/возраст, интересы, ключи, автотаргетинг)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3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1.4; ОК 1; ОК </w:t>
            </w:r>
          </w:p>
          <w:p w:rsidR="008E554C" w:rsidRDefault="00266C1E">
            <w:pPr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2; ОК 3; ОК 4; ОК 5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2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3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3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2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Настройка рекламной кампании в РСЯ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3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 </w:t>
            </w:r>
          </w:p>
        </w:tc>
      </w:tr>
      <w:tr w:rsidR="008E554C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34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4.6. </w:t>
            </w:r>
          </w:p>
          <w:p w:rsidR="008E554C" w:rsidRDefault="00266C1E">
            <w:pPr>
              <w:ind w:left="34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Отслеживание эффективности рекламных кампаний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2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3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3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2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Яндекс.Метрика: основной функционал. UTM-метки.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3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1.4; ОК 1; ОК </w:t>
            </w:r>
          </w:p>
          <w:p w:rsidR="008E554C" w:rsidRDefault="00266C1E">
            <w:pPr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2; ОК 3; ОК 4; ОК 5 </w:t>
            </w:r>
          </w:p>
        </w:tc>
      </w:tr>
      <w:tr w:rsidR="008E554C">
        <w:trPr>
          <w:trHeight w:val="93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numPr>
                <w:ilvl w:val="0"/>
                <w:numId w:val="7"/>
              </w:numPr>
              <w:spacing w:after="26"/>
              <w:ind w:hanging="24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Настройка и проверка целей в Яндекс.Метрике </w:t>
            </w:r>
          </w:p>
          <w:p w:rsidR="008E554C" w:rsidRDefault="00266C1E">
            <w:pPr>
              <w:numPr>
                <w:ilvl w:val="0"/>
                <w:numId w:val="7"/>
              </w:numPr>
              <w:spacing w:after="26"/>
              <w:ind w:hanging="240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0288" behindDoc="1" locked="0" layoutInCell="1" allowOverlap="1">
                      <wp:simplePos x="0" y="0"/>
                      <wp:positionH relativeFrom="column">
                        <wp:posOffset>48768</wp:posOffset>
                      </wp:positionH>
                      <wp:positionV relativeFrom="paragraph">
                        <wp:posOffset>-22689</wp:posOffset>
                      </wp:positionV>
                      <wp:extent cx="4654296" cy="213360"/>
                      <wp:effectExtent l="0" t="0" r="0" b="0"/>
                      <wp:wrapNone/>
                      <wp:docPr id="63344" name="Group 6334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654296" cy="213360"/>
                                <a:chOff x="0" y="0"/>
                                <a:chExt cx="4654296" cy="213360"/>
                              </a:xfrm>
                            </wpg:grpSpPr>
                            <wps:wsp>
                              <wps:cNvPr id="66947" name="Shape 66947"/>
                              <wps:cNvSpPr/>
                              <wps:spPr>
                                <a:xfrm>
                                  <a:off x="0" y="0"/>
                                  <a:ext cx="4654296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654296" h="9144">
                                      <a:moveTo>
                                        <a:pt x="0" y="0"/>
                                      </a:moveTo>
                                      <a:lnTo>
                                        <a:pt x="4654296" y="0"/>
                                      </a:lnTo>
                                      <a:lnTo>
                                        <a:pt x="4654296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66948" name="Shape 66948"/>
                              <wps:cNvSpPr/>
                              <wps:spPr>
                                <a:xfrm>
                                  <a:off x="0" y="207264"/>
                                  <a:ext cx="4654296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654296" h="9144">
                                      <a:moveTo>
                                        <a:pt x="0" y="0"/>
                                      </a:moveTo>
                                      <a:lnTo>
                                        <a:pt x="4654296" y="0"/>
                                      </a:lnTo>
                                      <a:lnTo>
                                        <a:pt x="4654296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272862D" id="Group 63344" o:spid="_x0000_s1026" style="position:absolute;margin-left:3.85pt;margin-top:-1.8pt;width:366.5pt;height:16.8pt;z-index:-251656192" coordsize="46542,2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kW3vQIAAPkJAAAOAAAAZHJzL2Uyb0RvYy54bWzsVs1u2zAMvg/YOwi6r3aczG2NOj2sWy/D&#10;VqzdA6iy/APIkiCpcfL2o2hbMdqiKDpgwIDmYMsUSZEfyS+6uNz3kuyEdZ1WJV2dpJQIxXXVqaak&#10;v+++fTqjxHmmKia1EiU9CEcvtx8/XAymEJlutayEJeBEuWIwJW29N0WSON6KnrkTbYSCzVrbnnn4&#10;tE1SWTaA914mWZrmyaBtZazmwjmQXo2bdIv+61pw/7OunfBElhRi8/i0+LwPz2R7wYrGMtN2fAqD&#10;vSGKnnUKDo2urphn5MF2T1z1Hbfa6dqfcN0nuq47LjAHyGaVPsrm2uoHg7k0xdCYCBNA+winN7vl&#10;P3Y3lnRVSfP1erOhRLEeyoQnk1EEEA2mKUDz2ppbc2MnQTN+haz3te3DG/IhewT3EMEVe084CDf5&#10;5012nlPCYS9brdf5hD5voURPzHj79WXDZD42CdHFYAYDjeSOWLm/w+q2ZUZgCVxAYMYqP9+czlih&#10;CslRhNCgZgTKFQ4wexNK5yuoCLiMqbKCPzh/LTSizXbfnYdt6LpqXrF2XvG9mpcWxuDFATDMB7vg&#10;KizJsChXW1KMI2z2eifuNKr5RxWDGI+7Ui21YuXnpgDdWWN+G/S31FwkPyvN71EZxhkcvlINey2e&#10;C4uQJyIbcwfhEl2pAgxwCGfAS7VkHge87zwQlux6YLvsNE2PjsFbaL6x2rjyBykCWFL9EjUMGY5G&#10;EDjb3H+RluxYoCX8oXMmTcsm6VT4SRVDRT/Bvu6kjC5XaPqcy7F1JuVgJ5ARo2U6WvIpmpEWgVwg&#10;6ZkcAZRohCdr5aO9AkrHMBfZhuW9rg5IEwgITGNgkH80lvB/M1LYcSzPQowhABjg145llp5mOQ4f&#10;APAcES36bma/Zfe8z+b7bMK4/xeziX+gcL9AjpnuQuECs/xGcjve2LZ/AAAA//8DAFBLAwQUAAYA&#10;CAAAACEAdQQMoN0AAAAHAQAADwAAAGRycy9kb3ducmV2LnhtbEyOzUrDQBSF94LvMFzBXTsTo01J&#10;MymlqKsi2AribprcJqGZOyEzTdK397qyy/PDOV+2nmwrBux940hDNFcgkApXNlRp+Dq8zZYgfDBU&#10;mtYRariih3V+f5eZtHQjfeKwD5XgEfKp0VCH0KVS+qJGa/zcdUicnVxvTWDZV7LszcjjtpVPSi2k&#10;NQ3xQ2063NZYnPcXq+F9NOMmjl6H3fm0vf4cXj6+dxFq/fgwbVYgAk7hvwx/+IwOOTMd3YVKL1oN&#10;ScJFDbN4AYLj5FmxcdQQKwUyz+Qtf/4LAAD//wMAUEsBAi0AFAAGAAgAAAAhALaDOJL+AAAA4QEA&#10;ABMAAAAAAAAAAAAAAAAAAAAAAFtDb250ZW50X1R5cGVzXS54bWxQSwECLQAUAAYACAAAACEAOP0h&#10;/9YAAACUAQAACwAAAAAAAAAAAAAAAAAvAQAAX3JlbHMvLnJlbHNQSwECLQAUAAYACAAAACEApFpF&#10;t70CAAD5CQAADgAAAAAAAAAAAAAAAAAuAgAAZHJzL2Uyb0RvYy54bWxQSwECLQAUAAYACAAAACEA&#10;dQQMoN0AAAAHAQAADwAAAAAAAAAAAAAAAAAXBQAAZHJzL2Rvd25yZXYueG1sUEsFBgAAAAAEAAQA&#10;8wAAACEGAAAAAA==&#10;">
                      <v:shape id="Shape 66947" o:spid="_x0000_s1027" style="position:absolute;width:46542;height:91;visibility:visible;mso-wrap-style:square;v-text-anchor:top" coordsize="4654296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v/accA&#10;AADeAAAADwAAAGRycy9kb3ducmV2LnhtbESPQUvDQBSE74L/YXmCl9JuFIk2dluKVPDY1Nrza/aZ&#10;DWbfhuyajf31XaHQ4zAz3zCL1WhbMVDvG8cKHmYZCOLK6YZrBfvP9+kLCB+QNbaOScEfeVgtb28W&#10;WGgXuaRhF2qRIOwLVGBC6AopfWXIop+5jjh53663GJLsa6l7jAluW/mYZbm02HBaMNjRm6HqZ/dr&#10;FRxj3A5DV8b11+HUbOymnEz2Rqn7u3H9CiLQGK7hS/tDK8jz+dMz/N9JV0Auz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EL/2nHAAAA3gAAAA8AAAAAAAAAAAAAAAAAmAIAAGRy&#10;cy9kb3ducmV2LnhtbFBLBQYAAAAABAAEAPUAAACMAwAAAAA=&#10;" path="m,l4654296,r,9144l,9144,,e" fillcolor="black" stroked="f" strokeweight="0">
                        <v:stroke miterlimit="83231f" joinstyle="miter"/>
                        <v:path arrowok="t" textboxrect="0,0,4654296,9144"/>
                      </v:shape>
                      <v:shape id="Shape 66948" o:spid="_x0000_s1028" style="position:absolute;top:2072;width:46542;height:92;visibility:visible;mso-wrap-style:square;v-text-anchor:top" coordsize="4654296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RrG8MA&#10;AADeAAAADwAAAGRycy9kb3ducmV2LnhtbERPz2vCMBS+C/sfwhvsIppujDKrUWQ42HFV5/nZPJuy&#10;5qU0WdPtrzcHwePH93u1GW0rBup941jB8zwDQVw53XCt4Hj4mL2B8AFZY+uYFPyRh836YbLCQrvI&#10;JQ37UIsUwr5ABSaErpDSV4Ys+rnriBN3cb3FkGBfS91jTOG2lS9ZlkuLDacGgx29G6p+9r9WwTnG&#10;r2Hoyrj9Pv03O7srp9OjUerpcdwuQQQaw118c39qBXm+eE170510BeT6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JRrG8MAAADeAAAADwAAAAAAAAAAAAAAAACYAgAAZHJzL2Rv&#10;d25yZXYueG1sUEsFBgAAAAAEAAQA9QAAAIgDAAAAAA==&#10;" path="m,l4654296,r,9144l,9144,,e" fillcolor="black" stroked="f" strokeweight="0">
                        <v:stroke miterlimit="83231f" joinstyle="miter"/>
                        <v:path arrowok="t" textboxrect="0,0,4654296,9144"/>
                      </v:shape>
                    </v:group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Кастомные аудитории в Яндекс.Метрике </w:t>
            </w:r>
          </w:p>
          <w:p w:rsidR="008E554C" w:rsidRDefault="00266C1E">
            <w:pPr>
              <w:numPr>
                <w:ilvl w:val="0"/>
                <w:numId w:val="7"/>
              </w:numPr>
              <w:ind w:hanging="24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Статистика в рекламном кабинете Яндекс Директа. Мастер отчётов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3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1.4; ОК 1; ОК </w:t>
            </w:r>
          </w:p>
          <w:p w:rsidR="008E554C" w:rsidRDefault="00266C1E">
            <w:pPr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2; ОК 3; ОК 4; ОК 5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2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3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3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2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>Создание счётчика в Яндекс.Метрике. Настройка целей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3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 </w:t>
            </w:r>
          </w:p>
        </w:tc>
      </w:tr>
      <w:tr w:rsidR="008E554C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2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>Создание кастомных аудиторий в Яндекс.Метрике. Использование этих аудиторий при настройке рекламных кампаний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3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 </w:t>
            </w:r>
          </w:p>
        </w:tc>
      </w:tr>
      <w:tr w:rsidR="008E554C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34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4.7 Расширенные возможности контекстной рекламы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2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3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3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numPr>
                <w:ilvl w:val="0"/>
                <w:numId w:val="8"/>
              </w:numPr>
              <w:spacing w:line="238" w:lineRule="auto"/>
              <w:ind w:right="5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Применение Яндекс Директа для рекламы профилей в соцсетях. Привлечение подписчиков в телеграм канал. Разные виды воронок для привлечения подписчиков </w:t>
            </w:r>
          </w:p>
          <w:p w:rsidR="008E554C" w:rsidRDefault="00266C1E">
            <w:pPr>
              <w:numPr>
                <w:ilvl w:val="0"/>
                <w:numId w:val="8"/>
              </w:numPr>
              <w:ind w:right="50"/>
            </w:pPr>
            <w:r>
              <w:rPr>
                <w:rFonts w:ascii="Times New Roman" w:eastAsia="Times New Roman" w:hAnsi="Times New Roman" w:cs="Times New Roman"/>
                <w:sz w:val="24"/>
              </w:rPr>
              <w:t>Применение Яндекс Директа для рекламы на маркетплейсах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3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1.4; ОК 1; ОК </w:t>
            </w:r>
          </w:p>
          <w:p w:rsidR="008E554C" w:rsidRDefault="00266C1E">
            <w:pPr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2; ОК 3; ОК 4; ОК 5 </w:t>
            </w:r>
          </w:p>
        </w:tc>
      </w:tr>
      <w:tr w:rsidR="008E554C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2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3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3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numPr>
                <w:ilvl w:val="0"/>
                <w:numId w:val="9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Создание рекламных кампаний для продвижения телеграм канала: </w:t>
            </w:r>
          </w:p>
          <w:p w:rsidR="008E554C" w:rsidRDefault="00266C1E">
            <w:pPr>
              <w:ind w:left="2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мастер кампаний и РСЯ </w:t>
            </w:r>
          </w:p>
          <w:p w:rsidR="008E554C" w:rsidRDefault="00266C1E">
            <w:pPr>
              <w:numPr>
                <w:ilvl w:val="0"/>
                <w:numId w:val="9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>Создание рекламной кампании для продвижения товаров на маркетплейсе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3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 </w:t>
            </w:r>
          </w:p>
        </w:tc>
      </w:tr>
    </w:tbl>
    <w:p w:rsidR="008E554C" w:rsidRDefault="008E554C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49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8E554C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 xml:space="preserve">Раздел V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45/26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283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МДК 01.05 Основы BI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45/26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5.1. Введение в BI </w:t>
            </w:r>
          </w:p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 Понятие Business Intelligence. Зачем бизнесу аналитика. Основные системы BI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ind w:left="6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1.4; ОК 1; ОК </w:t>
            </w:r>
          </w:p>
          <w:p w:rsidR="008E554C" w:rsidRDefault="00266C1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2; ОК 3; ОК 4; ОК 5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2. Источники данных: CRM, ERP, Excel, облака;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</w:tr>
      <w:tr w:rsidR="008E554C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1. Обсуждение кейсов применения BI в разных отраслях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 </w:t>
            </w:r>
          </w:p>
        </w:tc>
      </w:tr>
      <w:tr w:rsidR="008E554C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5.2. источники и структура данных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1. Типы данных: структурированные и неструктурированные.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ind w:left="6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1.4; ОК 1; ОК </w:t>
            </w:r>
          </w:p>
          <w:p w:rsidR="008E554C" w:rsidRDefault="00266C1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2; ОК 3; ОК 4; ОК 5 </w:t>
            </w:r>
          </w:p>
        </w:tc>
      </w:tr>
      <w:tr w:rsidR="008E554C">
        <w:trPr>
          <w:trHeight w:val="55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2. Источники данных: CRM, ERP, Excel, облака;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1. Сбор данных из Excel и Google Sheets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 </w:t>
            </w:r>
          </w:p>
        </w:tc>
      </w:tr>
      <w:tr w:rsidR="008E554C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5.3.  ETLпроцессы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Извлечение, трансформация и загрузка данных. Основы подготовки данных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ind w:left="6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1.4; ОК 1; ОК </w:t>
            </w:r>
          </w:p>
          <w:p w:rsidR="008E554C" w:rsidRDefault="00266C1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2; ОК 3; ОК 4; ОК 5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Построение простого ETL-процесса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 </w:t>
            </w:r>
          </w:p>
        </w:tc>
      </w:tr>
      <w:tr w:rsidR="008E554C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5.4. </w:t>
            </w:r>
          </w:p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Визуализация данных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Принципы хорошей визуализации, виды графиков, ошибки построения.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ind w:left="6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1.4; ОК 1; ОК </w:t>
            </w:r>
          </w:p>
          <w:p w:rsidR="008E554C" w:rsidRDefault="00266C1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2; ОК 3; ОК 4; ОК 5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Создание интерактивных отчетов и дашбордов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 </w:t>
            </w:r>
          </w:p>
        </w:tc>
      </w:tr>
      <w:tr w:rsidR="008E554C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5.5. BI инструменты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Обзор Power BI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ind w:left="63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1.3; ПК 1.4; ОК 1; ОК </w:t>
            </w:r>
          </w:p>
          <w:p w:rsidR="008E554C" w:rsidRDefault="00266C1E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2; ОК 3; ОК 4; ОК 5 </w:t>
            </w:r>
          </w:p>
        </w:tc>
      </w:tr>
      <w:tr w:rsidR="008E554C" w:rsidRPr="000375E1">
        <w:trPr>
          <w:trHeight w:val="55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Pr="00266C1E" w:rsidRDefault="00266C1E">
            <w:pPr>
              <w:rPr>
                <w:lang w:val="en-US"/>
              </w:rPr>
            </w:pPr>
            <w:r w:rsidRPr="00266C1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>Обзор</w:t>
            </w:r>
            <w:r w:rsidRPr="00266C1E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Яндекс</w:t>
            </w:r>
            <w:r w:rsidRPr="00266C1E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Data Lens, Google Looker Studio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Pr="00266C1E" w:rsidRDefault="00266C1E">
            <w:pPr>
              <w:ind w:right="1"/>
              <w:jc w:val="center"/>
              <w:rPr>
                <w:lang w:val="en-US"/>
              </w:rPr>
            </w:pPr>
            <w:r w:rsidRPr="00266C1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Pr="00266C1E" w:rsidRDefault="008E554C">
            <w:pPr>
              <w:rPr>
                <w:lang w:val="en-US"/>
              </w:rPr>
            </w:pPr>
          </w:p>
        </w:tc>
      </w:tr>
    </w:tbl>
    <w:p w:rsidR="008E554C" w:rsidRPr="00266C1E" w:rsidRDefault="008E554C">
      <w:pPr>
        <w:spacing w:after="0"/>
        <w:ind w:left="-994" w:right="12376"/>
        <w:rPr>
          <w:lang w:val="en-US"/>
        </w:rPr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114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8E554C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Pr="00266C1E" w:rsidRDefault="008E554C">
            <w:pPr>
              <w:rPr>
                <w:lang w:val="en-US"/>
              </w:rPr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 </w:t>
            </w:r>
          </w:p>
        </w:tc>
      </w:tr>
      <w:tr w:rsidR="008E554C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Создание дашборда в Power BI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Создание дашборда в Yandex Data Lens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Создание дашборда в Google Looker Studio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</w:tr>
      <w:tr w:rsidR="008E554C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5.6 KPI и метрики бизнеса  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Понятие KPI. Финансовые, операционные показатели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ind w:left="6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1.4; ОК 1; ОК </w:t>
            </w:r>
          </w:p>
          <w:p w:rsidR="008E554C" w:rsidRDefault="00266C1E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2; ОК 3; ОК 4; ОК 5 </w:t>
            </w:r>
          </w:p>
        </w:tc>
      </w:tr>
      <w:tr w:rsidR="008E554C">
        <w:trPr>
          <w:trHeight w:val="55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Маркетинговые показатели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</w:tr>
      <w:tr w:rsidR="008E554C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Разработка набор KPI для учебной компании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 </w:t>
            </w:r>
          </w:p>
        </w:tc>
      </w:tr>
      <w:tr w:rsidR="008E554C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5.7 BI для принятия решений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>Интерпретация данных. Использование BI для маркетинга, продаж, HR, контроля качества.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ind w:left="6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1.4; ОК 1; ОК </w:t>
            </w:r>
          </w:p>
          <w:p w:rsidR="008E554C" w:rsidRDefault="00266C1E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2; ОК 3; ОК 4; ОК 5 </w:t>
            </w:r>
          </w:p>
        </w:tc>
      </w:tr>
      <w:tr w:rsidR="008E554C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>Анализ кейса: принятие решения на основе отчета.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 </w:t>
            </w:r>
          </w:p>
        </w:tc>
      </w:tr>
      <w:tr w:rsidR="008E554C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Раздел Vl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33/14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283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МДК 01.06 CRM маркетинг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Тема 6.1 Обзор основных CRM-</w:t>
            </w:r>
          </w:p>
          <w:p w:rsidR="008E554C" w:rsidRDefault="00266C1E">
            <w:pPr>
              <w:spacing w:after="2" w:line="238" w:lineRule="auto"/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систем, их преимущества и недостатки.  </w:t>
            </w:r>
          </w:p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>1.Интеграция CRM-систем. Интеграция CRM-систем. Алгоритм внедрения CRM: аудит бизнес-процессов и формирование будущей системы. Алгоритм внедрения CRM: аудит бизнес-процессов и формирование будущей системы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ind w:left="6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1.4; ОК 1; ОК </w:t>
            </w:r>
          </w:p>
          <w:p w:rsidR="008E554C" w:rsidRDefault="00266C1E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2; ОК 3; ОК 4; ОК 5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2. Внедрение и пошаговая настройка CRM Битрикс 24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</w:tr>
      <w:tr w:rsidR="008E554C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3. </w:t>
            </w:r>
            <w:hyperlink r:id="rId11">
              <w:r>
                <w:rPr>
                  <w:rFonts w:ascii="Times New Roman" w:eastAsia="Times New Roman" w:hAnsi="Times New Roman" w:cs="Times New Roman"/>
                  <w:sz w:val="24"/>
                </w:rPr>
                <w:t>Внедрение и пошаговая настройка CRM AmoCRM</w:t>
              </w:r>
            </w:hyperlink>
            <w:hyperlink r:id="rId12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6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8E554C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1. Создание и наполнение CRM-системы на Битрикс24 </w:t>
            </w:r>
          </w:p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 </w:t>
            </w:r>
          </w:p>
        </w:tc>
      </w:tr>
      <w:tr w:rsidR="008E554C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6.2 Расширения </w:t>
            </w:r>
          </w:p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CRM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0375E1">
            <w:hyperlink r:id="rId13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Интеграция</w:t>
              </w:r>
            </w:hyperlink>
            <w:hyperlink r:id="rId14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15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CRM</w:t>
              </w:r>
            </w:hyperlink>
            <w:hyperlink r:id="rId16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17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с</w:t>
              </w:r>
            </w:hyperlink>
            <w:hyperlink r:id="rId18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19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корпоративным</w:t>
              </w:r>
            </w:hyperlink>
            <w:hyperlink r:id="rId20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21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сайтом</w:t>
              </w:r>
            </w:hyperlink>
            <w:hyperlink r:id="rId22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ind w:left="6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1.4; ОК 1; ОК </w:t>
            </w:r>
          </w:p>
          <w:p w:rsidR="008E554C" w:rsidRDefault="00266C1E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2; ОК 3; ОК 4; ОК 5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0375E1">
            <w:hyperlink r:id="rId23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Интеграция</w:t>
              </w:r>
            </w:hyperlink>
            <w:hyperlink r:id="rId24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25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CRM</w:t>
              </w:r>
            </w:hyperlink>
            <w:hyperlink r:id="rId26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27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с</w:t>
              </w:r>
            </w:hyperlink>
            <w:hyperlink r:id="rId28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29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чат</w:t>
              </w:r>
            </w:hyperlink>
            <w:hyperlink r:id="rId30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-</w:t>
              </w:r>
            </w:hyperlink>
            <w:hyperlink r:id="rId31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ботами</w:t>
              </w:r>
            </w:hyperlink>
            <w:hyperlink r:id="rId32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</w:tr>
      <w:tr w:rsidR="008E554C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</w:tr>
    </w:tbl>
    <w:p w:rsidR="008E554C" w:rsidRDefault="008E554C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60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8E554C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Интеграция форм CRM со сторонним сайто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</w:tr>
      <w:tr w:rsidR="008E554C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Интеграция Битрикс24 с чат-ботами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</w:tr>
      <w:tr w:rsidR="008E554C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6.3 Emailмаркетинг. Инструменты управления рассылками 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0375E1">
            <w:hyperlink r:id="rId33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Email</w:t>
              </w:r>
            </w:hyperlink>
            <w:hyperlink r:id="rId34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-</w:t>
              </w:r>
            </w:hyperlink>
            <w:hyperlink r:id="rId35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маркетинг.</w:t>
              </w:r>
            </w:hyperlink>
            <w:hyperlink r:id="rId36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37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Лид</w:t>
              </w:r>
            </w:hyperlink>
            <w:hyperlink r:id="rId38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-</w:t>
              </w:r>
            </w:hyperlink>
            <w:hyperlink r:id="rId39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магнит,</w:t>
              </w:r>
            </w:hyperlink>
            <w:hyperlink r:id="rId40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41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трипваер,</w:t>
              </w:r>
            </w:hyperlink>
            <w:hyperlink r:id="rId42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43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сплинтер</w:t>
              </w:r>
            </w:hyperlink>
            <w:hyperlink r:id="rId44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-</w:t>
              </w:r>
            </w:hyperlink>
            <w:hyperlink r:id="rId45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оффер.</w:t>
              </w:r>
            </w:hyperlink>
            <w:hyperlink r:id="rId46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1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ind w:left="6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1.4; ОК 1; ОК </w:t>
            </w:r>
          </w:p>
          <w:p w:rsidR="008E554C" w:rsidRDefault="00266C1E">
            <w:pPr>
              <w:ind w:right="1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2; ОК 3; ОК 4; ОК 5 </w:t>
            </w:r>
          </w:p>
        </w:tc>
      </w:tr>
      <w:tr w:rsidR="008E554C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0375E1">
            <w:hyperlink r:id="rId47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Сегментация</w:t>
              </w:r>
            </w:hyperlink>
            <w:hyperlink r:id="rId48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49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клиентской</w:t>
              </w:r>
            </w:hyperlink>
            <w:hyperlink r:id="rId50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51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базы</w:t>
              </w:r>
            </w:hyperlink>
            <w:hyperlink r:id="rId52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53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и</w:t>
              </w:r>
            </w:hyperlink>
            <w:hyperlink r:id="rId54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55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программа</w:t>
              </w:r>
            </w:hyperlink>
            <w:hyperlink r:id="rId56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57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лояльности</w:t>
              </w:r>
            </w:hyperlink>
            <w:hyperlink r:id="rId58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E554C" w:rsidRDefault="008E554C"/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0375E1">
            <w:hyperlink r:id="rId59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Основные</w:t>
              </w:r>
            </w:hyperlink>
            <w:hyperlink r:id="rId60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61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инструменты</w:t>
              </w:r>
            </w:hyperlink>
            <w:hyperlink r:id="rId62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63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для</w:t>
              </w:r>
            </w:hyperlink>
            <w:hyperlink r:id="rId64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65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управления</w:t>
              </w:r>
            </w:hyperlink>
            <w:hyperlink r:id="rId66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67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рассылками.</w:t>
              </w:r>
            </w:hyperlink>
            <w:hyperlink r:id="rId68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69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Unisender</w:t>
              </w:r>
            </w:hyperlink>
            <w:hyperlink r:id="rId70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E554C" w:rsidRDefault="008E554C"/>
        </w:tc>
      </w:tr>
      <w:tr w:rsidR="008E554C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E554C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Поиск лид-магнитов и трипваеров </w:t>
            </w:r>
          </w:p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Сегментация существующей аудитории для нового продукта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 </w:t>
            </w:r>
          </w:p>
        </w:tc>
      </w:tr>
      <w:tr w:rsidR="008E554C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Создание рассылки в Unisender </w:t>
            </w:r>
          </w:p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8E554C"/>
        </w:tc>
      </w:tr>
      <w:tr w:rsidR="008E554C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spacing w:after="5" w:line="236" w:lineRule="auto"/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6.4 Платформа для CRM-маркетинга </w:t>
            </w:r>
          </w:p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Carrot quest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E554C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0375E1">
            <w:hyperlink r:id="rId71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Платформа</w:t>
              </w:r>
            </w:hyperlink>
            <w:hyperlink r:id="rId72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73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для</w:t>
              </w:r>
            </w:hyperlink>
            <w:hyperlink r:id="rId74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75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CRM</w:t>
              </w:r>
            </w:hyperlink>
            <w:hyperlink r:id="rId76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-</w:t>
              </w:r>
            </w:hyperlink>
            <w:hyperlink r:id="rId77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маркетинга</w:t>
              </w:r>
            </w:hyperlink>
            <w:hyperlink r:id="rId78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79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Carrot</w:t>
              </w:r>
            </w:hyperlink>
            <w:hyperlink r:id="rId80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81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quest</w:t>
              </w:r>
            </w:hyperlink>
            <w:hyperlink r:id="rId82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1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ind w:left="6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1.4; ОК 1; ОК </w:t>
            </w:r>
          </w:p>
          <w:p w:rsidR="008E554C" w:rsidRDefault="00266C1E">
            <w:pPr>
              <w:ind w:right="1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2; ОК 3; ОК 4; ОК 5 </w:t>
            </w:r>
          </w:p>
        </w:tc>
      </w:tr>
      <w:tr w:rsidR="008E554C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E554C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Работа на платформе Carrot quest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 </w:t>
            </w:r>
          </w:p>
        </w:tc>
      </w:tr>
      <w:tr w:rsidR="008E554C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6.5 CRMмаркетинг на платформе Tilda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E554C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0375E1">
            <w:hyperlink r:id="rId83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Обзор</w:t>
              </w:r>
            </w:hyperlink>
            <w:hyperlink r:id="rId84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85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Tilda</w:t>
              </w:r>
            </w:hyperlink>
            <w:hyperlink r:id="rId86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87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CRM.</w:t>
              </w:r>
            </w:hyperlink>
            <w:hyperlink r:id="rId88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89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Подключение</w:t>
              </w:r>
            </w:hyperlink>
            <w:hyperlink r:id="rId90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91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форм</w:t>
              </w:r>
            </w:hyperlink>
            <w:hyperlink r:id="rId92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93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сайта</w:t>
              </w:r>
            </w:hyperlink>
            <w:hyperlink r:id="rId94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95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к</w:t>
              </w:r>
            </w:hyperlink>
            <w:hyperlink r:id="rId96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97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CRM.</w:t>
              </w:r>
            </w:hyperlink>
            <w:hyperlink r:id="rId98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99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Создание</w:t>
              </w:r>
            </w:hyperlink>
            <w:hyperlink r:id="rId100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101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>рассылки</w:t>
              </w:r>
            </w:hyperlink>
            <w:hyperlink r:id="rId102">
              <w:r w:rsidR="00266C1E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1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pPr>
              <w:ind w:left="6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1.4; ОК 1; ОК </w:t>
            </w:r>
          </w:p>
          <w:p w:rsidR="008E554C" w:rsidRDefault="00266C1E">
            <w:pPr>
              <w:ind w:right="1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2; ОК 3; ОК 4; ОК 5 </w:t>
            </w:r>
          </w:p>
        </w:tc>
      </w:tr>
      <w:tr w:rsidR="008E554C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E554C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8E554C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Tilda CRM. Подключение форм сайта к CRM. Создание рассылки </w:t>
            </w:r>
          </w:p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ПК 1.1; ПК 1.2; ПК </w:t>
            </w:r>
          </w:p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1.3; ПК 1.4 </w:t>
            </w:r>
          </w:p>
        </w:tc>
      </w:tr>
      <w:tr w:rsidR="008E554C">
        <w:trPr>
          <w:trHeight w:val="2496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 xml:space="preserve">Учебная практика  </w:t>
            </w:r>
          </w:p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Виды работ </w:t>
            </w:r>
          </w:p>
          <w:p w:rsidR="008E554C" w:rsidRDefault="00266C1E">
            <w:pPr>
              <w:numPr>
                <w:ilvl w:val="0"/>
                <w:numId w:val="10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Прохождение инструктажа обучающихся по ознакомлению с требованиями охраны труда, техники безопасности, пожарной безопасности. Выдача индивидуальных заданий.  </w:t>
            </w:r>
          </w:p>
          <w:p w:rsidR="008E554C" w:rsidRDefault="00266C1E">
            <w:pPr>
              <w:numPr>
                <w:ilvl w:val="0"/>
                <w:numId w:val="10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Поиск рекламных идей.  </w:t>
            </w:r>
          </w:p>
          <w:p w:rsidR="008E554C" w:rsidRDefault="00266C1E">
            <w:pPr>
              <w:numPr>
                <w:ilvl w:val="0"/>
                <w:numId w:val="10"/>
              </w:numPr>
              <w:spacing w:after="5" w:line="23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Осуществление художественного подхода и выбор оптимальных изобразительных средств рекламы. </w:t>
            </w:r>
          </w:p>
          <w:p w:rsidR="008E554C" w:rsidRDefault="00266C1E">
            <w:pPr>
              <w:numPr>
                <w:ilvl w:val="0"/>
                <w:numId w:val="10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Разработка рекламного проекта (видеоролика).  </w:t>
            </w:r>
          </w:p>
          <w:p w:rsidR="008E554C" w:rsidRDefault="00266C1E">
            <w:pPr>
              <w:numPr>
                <w:ilvl w:val="0"/>
                <w:numId w:val="10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Создание рекламного продукта. Создание визуальных образов с функциями рекламы (съемка).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1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36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4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E554C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>6. Подведение итогов практики и систематизация документов по практике.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</w:tr>
      <w:tr w:rsidR="008E554C">
        <w:trPr>
          <w:trHeight w:val="4147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spacing w:after="8" w:line="236" w:lineRule="auto"/>
              <w:ind w:left="5" w:right="732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Учебная практика  Виды работ:  </w:t>
            </w:r>
          </w:p>
          <w:p w:rsidR="008E554C" w:rsidRDefault="00266C1E">
            <w:pPr>
              <w:numPr>
                <w:ilvl w:val="0"/>
                <w:numId w:val="11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Ознакомление с методами маркетинговых исследований и аналитики </w:t>
            </w:r>
          </w:p>
          <w:p w:rsidR="008E554C" w:rsidRDefault="00266C1E">
            <w:pPr>
              <w:numPr>
                <w:ilvl w:val="0"/>
                <w:numId w:val="11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Сбор и обработка информации о целевой аудитории и конкурентной среде </w:t>
            </w:r>
          </w:p>
          <w:p w:rsidR="008E554C" w:rsidRDefault="00266C1E">
            <w:pPr>
              <w:numPr>
                <w:ilvl w:val="0"/>
                <w:numId w:val="11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Выполнение практических заданий по разработке маркетинговых стратегий </w:t>
            </w:r>
          </w:p>
          <w:p w:rsidR="008E554C" w:rsidRDefault="00266C1E">
            <w:pPr>
              <w:numPr>
                <w:ilvl w:val="0"/>
                <w:numId w:val="11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Разработка мини-кейсов по инфлюенс-маркетингу и оценка их эффективности </w:t>
            </w:r>
          </w:p>
          <w:p w:rsidR="008E554C" w:rsidRDefault="00266C1E">
            <w:pPr>
              <w:numPr>
                <w:ilvl w:val="0"/>
                <w:numId w:val="11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Настройка и анализ учебных кампаний контекстной рекламы </w:t>
            </w:r>
          </w:p>
          <w:p w:rsidR="008E554C" w:rsidRDefault="00266C1E">
            <w:pPr>
              <w:numPr>
                <w:ilvl w:val="0"/>
                <w:numId w:val="11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Использование BI-инструментов для визуализации данных и подготовки аналитических отчетов </w:t>
            </w:r>
          </w:p>
          <w:p w:rsidR="008E554C" w:rsidRDefault="00266C1E">
            <w:pPr>
              <w:numPr>
                <w:ilvl w:val="0"/>
                <w:numId w:val="11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Выполнение заданий по CRM-маркетингу: сегментация, работа с базой клиентов, анализ коммуникаций </w:t>
            </w:r>
          </w:p>
          <w:p w:rsidR="008E554C" w:rsidRDefault="00266C1E">
            <w:pPr>
              <w:numPr>
                <w:ilvl w:val="0"/>
                <w:numId w:val="11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отчетной документации и презентаций по результатам выполненных заданий </w:t>
            </w:r>
          </w:p>
          <w:p w:rsidR="008E554C" w:rsidRDefault="00266C1E">
            <w:pPr>
              <w:numPr>
                <w:ilvl w:val="0"/>
                <w:numId w:val="11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Защита учебных проектов и кейсов перед группой или преподавателем </w:t>
            </w:r>
          </w:p>
          <w:p w:rsidR="008E554C" w:rsidRDefault="00266C1E">
            <w:pPr>
              <w:numPr>
                <w:ilvl w:val="0"/>
                <w:numId w:val="11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Обсуждение результатов и корректировка предложенных стратегий на основе обратной связи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  <w:shd w:val="clear" w:color="auto" w:fill="FFFF00"/>
              </w:rPr>
              <w:t>36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E554C">
        <w:trPr>
          <w:trHeight w:val="4152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 w:right="621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 xml:space="preserve">Производственная практика  Виды работ:  </w:t>
            </w:r>
          </w:p>
          <w:p w:rsidR="008E554C" w:rsidRDefault="00266C1E">
            <w:pPr>
              <w:numPr>
                <w:ilvl w:val="0"/>
                <w:numId w:val="12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Сбор, систематизация и анализ маркетинговой информации о продукте, целевой аудитории и конкурентах </w:t>
            </w:r>
          </w:p>
          <w:p w:rsidR="008E554C" w:rsidRDefault="00266C1E">
            <w:pPr>
              <w:numPr>
                <w:ilvl w:val="0"/>
                <w:numId w:val="12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Разработка стратегических и тактических предложений по продвижению продукта на рынке </w:t>
            </w:r>
          </w:p>
          <w:p w:rsidR="008E554C" w:rsidRDefault="00266C1E">
            <w:pPr>
              <w:numPr>
                <w:ilvl w:val="0"/>
                <w:numId w:val="12"/>
              </w:numPr>
              <w:spacing w:after="8" w:line="236" w:lineRule="auto"/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Планирование и проведение кампаний с использованием инфлюенсеров, оценка их эффективности </w:t>
            </w:r>
          </w:p>
          <w:p w:rsidR="008E554C" w:rsidRDefault="00266C1E">
            <w:pPr>
              <w:numPr>
                <w:ilvl w:val="0"/>
                <w:numId w:val="12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Настройка и анализ контекстной рекламы в поисковых системах и рекламных сетях </w:t>
            </w:r>
          </w:p>
          <w:p w:rsidR="008E554C" w:rsidRDefault="00266C1E">
            <w:pPr>
              <w:numPr>
                <w:ilvl w:val="0"/>
                <w:numId w:val="12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Сбор, обработка и визуализация данных с использованием BI-инструментов </w:t>
            </w:r>
          </w:p>
          <w:p w:rsidR="008E554C" w:rsidRDefault="00266C1E">
            <w:pPr>
              <w:numPr>
                <w:ilvl w:val="0"/>
                <w:numId w:val="12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Настройка и ведение CRM-систем для управления взаимодействием с клиентами </w:t>
            </w:r>
          </w:p>
          <w:p w:rsidR="008E554C" w:rsidRDefault="00266C1E">
            <w:pPr>
              <w:numPr>
                <w:ilvl w:val="0"/>
                <w:numId w:val="12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Разработка отчетной документации по проведённым исследованиям и рекламным активностям </w:t>
            </w:r>
          </w:p>
          <w:p w:rsidR="008E554C" w:rsidRDefault="00266C1E">
            <w:pPr>
              <w:numPr>
                <w:ilvl w:val="0"/>
                <w:numId w:val="12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>Участие в командной работе по выполнению исследовательских и маркетинговых задач 9.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эффективности проведённых рекламных и исследовательских кампаний и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рекомендаций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36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E554C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Всего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271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</w:tbl>
    <w:p w:rsidR="008E554C" w:rsidRDefault="00266C1E">
      <w:pPr>
        <w:spacing w:after="0"/>
        <w:jc w:val="both"/>
      </w:pPr>
      <w:r>
        <w:rPr>
          <w:rFonts w:ascii="Times New Roman" w:eastAsia="Times New Roman" w:hAnsi="Times New Roman" w:cs="Times New Roman"/>
          <w:i/>
          <w:sz w:val="24"/>
        </w:rPr>
        <w:t xml:space="preserve"> </w:t>
      </w:r>
    </w:p>
    <w:p w:rsidR="008E554C" w:rsidRDefault="00266C1E">
      <w:pPr>
        <w:spacing w:after="0"/>
        <w:jc w:val="both"/>
      </w:pPr>
      <w:r>
        <w:rPr>
          <w:rFonts w:ascii="Times New Roman" w:eastAsia="Times New Roman" w:hAnsi="Times New Roman" w:cs="Times New Roman"/>
          <w:i/>
          <w:sz w:val="24"/>
        </w:rPr>
        <w:t xml:space="preserve"> </w:t>
      </w:r>
    </w:p>
    <w:p w:rsidR="008E554C" w:rsidRDefault="008E554C">
      <w:pPr>
        <w:sectPr w:rsidR="008E554C">
          <w:footerReference w:type="even" r:id="rId103"/>
          <w:footerReference w:type="default" r:id="rId104"/>
          <w:footerReference w:type="first" r:id="rId105"/>
          <w:footnotePr>
            <w:numRestart w:val="eachPage"/>
          </w:footnotePr>
          <w:pgSz w:w="16838" w:h="11909" w:orient="landscape"/>
          <w:pgMar w:top="854" w:right="4462" w:bottom="1229" w:left="994" w:header="720" w:footer="831" w:gutter="0"/>
          <w:cols w:space="720"/>
        </w:sectPr>
      </w:pPr>
    </w:p>
    <w:p w:rsidR="008E554C" w:rsidRDefault="00266C1E">
      <w:pPr>
        <w:pStyle w:val="1"/>
        <w:ind w:left="10"/>
      </w:pPr>
      <w:r>
        <w:lastRenderedPageBreak/>
        <w:t xml:space="preserve">3. УСЛОВИЯ РЕАЛИЗАЦИИ ПРОФЕССИОНАЛЬНОГО МОДУЛЯ </w:t>
      </w:r>
    </w:p>
    <w:p w:rsidR="008E554C" w:rsidRDefault="00266C1E">
      <w:pPr>
        <w:spacing w:after="0"/>
        <w:ind w:left="709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8E554C" w:rsidRDefault="00266C1E">
      <w:pPr>
        <w:spacing w:after="5" w:line="250" w:lineRule="auto"/>
        <w:ind w:firstLine="709"/>
      </w:pPr>
      <w:r>
        <w:rPr>
          <w:rFonts w:ascii="Times New Roman" w:eastAsia="Times New Roman" w:hAnsi="Times New Roman" w:cs="Times New Roman"/>
          <w:b/>
          <w:sz w:val="24"/>
        </w:rPr>
        <w:t xml:space="preserve">3.1. Для реализации программы профессионального модуля должны быть предусмотрены следующие специальные помещения: </w:t>
      </w:r>
    </w:p>
    <w:p w:rsidR="008E554C" w:rsidRDefault="00266C1E">
      <w:pPr>
        <w:spacing w:after="10" w:line="249" w:lineRule="auto"/>
        <w:ind w:left="-15" w:firstLine="720"/>
      </w:pPr>
      <w:r>
        <w:rPr>
          <w:rFonts w:ascii="Times New Roman" w:eastAsia="Times New Roman" w:hAnsi="Times New Roman" w:cs="Times New Roman"/>
          <w:sz w:val="24"/>
        </w:rPr>
        <w:t xml:space="preserve">Аудитория для лекционных и практических занятий, оснащённая мультимедийным оборудованием (проектор, экран, акустическая система, интерактивная панель) в соответствии с образовательной программой по специальности 42.02.01 Реклама. </w:t>
      </w:r>
    </w:p>
    <w:p w:rsidR="008E554C" w:rsidRDefault="00266C1E">
      <w:pPr>
        <w:spacing w:after="10" w:line="249" w:lineRule="auto"/>
        <w:ind w:left="-15" w:firstLine="720"/>
      </w:pPr>
      <w:r>
        <w:rPr>
          <w:rFonts w:ascii="Times New Roman" w:eastAsia="Times New Roman" w:hAnsi="Times New Roman" w:cs="Times New Roman"/>
          <w:sz w:val="24"/>
        </w:rPr>
        <w:t xml:space="preserve">Компьютерный класс с доступом в интернет и установленными программными средствами для маркетинговых исследований, аналитики, BI и CRM в соответствии с образовательной программой по специальности 42.02.01 Реклама. </w:t>
      </w:r>
    </w:p>
    <w:p w:rsidR="008E554C" w:rsidRDefault="00266C1E">
      <w:pPr>
        <w:spacing w:after="0"/>
        <w:ind w:left="709"/>
      </w:pPr>
      <w:r>
        <w:rPr>
          <w:rFonts w:ascii="Times New Roman" w:eastAsia="Times New Roman" w:hAnsi="Times New Roman" w:cs="Times New Roman"/>
          <w:i/>
          <w:sz w:val="24"/>
        </w:rPr>
        <w:t xml:space="preserve"> </w:t>
      </w:r>
    </w:p>
    <w:p w:rsidR="008E554C" w:rsidRDefault="00266C1E">
      <w:pPr>
        <w:spacing w:after="5" w:line="250" w:lineRule="auto"/>
        <w:ind w:left="715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3.2. Информационное обеспечение реализации программы </w:t>
      </w:r>
    </w:p>
    <w:p w:rsidR="008E554C" w:rsidRDefault="00266C1E">
      <w:pPr>
        <w:spacing w:after="0" w:line="239" w:lineRule="auto"/>
        <w:ind w:left="-15" w:right="-15" w:firstLine="699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  для использования в образовательном процессе. При формировании библиотечного фонда образовательной организации выбирается не менее одного издания из перечисленных ниже печатных и (или) электронных изданий в качестве основного, при этом список может быть дополнен другими изданиями. </w:t>
      </w:r>
    </w:p>
    <w:p w:rsidR="008E554C" w:rsidRDefault="00266C1E">
      <w:pPr>
        <w:spacing w:after="0"/>
        <w:ind w:left="709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8E554C" w:rsidRDefault="00266C1E">
      <w:pPr>
        <w:spacing w:after="5" w:line="250" w:lineRule="auto"/>
        <w:ind w:left="715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3.2.1. Основные печатные и электронные издания </w:t>
      </w:r>
    </w:p>
    <w:p w:rsidR="008E554C" w:rsidRDefault="00266C1E">
      <w:pPr>
        <w:numPr>
          <w:ilvl w:val="0"/>
          <w:numId w:val="3"/>
        </w:numPr>
        <w:spacing w:after="10" w:line="249" w:lineRule="auto"/>
        <w:ind w:hanging="707"/>
      </w:pPr>
      <w:r>
        <w:rPr>
          <w:rFonts w:ascii="Times New Roman" w:eastAsia="Times New Roman" w:hAnsi="Times New Roman" w:cs="Times New Roman"/>
          <w:sz w:val="24"/>
        </w:rPr>
        <w:t xml:space="preserve">Чафкин, М. Стартапы и маркетинг / М. Чафкин; пер. с англ. А. Смирнова. — </w:t>
      </w:r>
    </w:p>
    <w:p w:rsidR="008E554C" w:rsidRDefault="00266C1E">
      <w:pPr>
        <w:spacing w:after="10" w:line="249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>М.: Манн, Иванов и Фербер, 2021 — 304 с. — ISBN 978-5-00146-987-2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8E554C" w:rsidRDefault="00266C1E">
      <w:pPr>
        <w:numPr>
          <w:ilvl w:val="0"/>
          <w:numId w:val="3"/>
        </w:numPr>
        <w:spacing w:after="10" w:line="249" w:lineRule="auto"/>
        <w:ind w:hanging="707"/>
      </w:pPr>
      <w:r>
        <w:rPr>
          <w:rFonts w:ascii="Times New Roman" w:eastAsia="Times New Roman" w:hAnsi="Times New Roman" w:cs="Times New Roman"/>
          <w:sz w:val="24"/>
        </w:rPr>
        <w:t xml:space="preserve">Густафсон, Дж. Брендинг и позиционирование / Дж. Густафсон; пер. с англ. </w:t>
      </w:r>
    </w:p>
    <w:p w:rsidR="008E554C" w:rsidRDefault="00266C1E">
      <w:pPr>
        <w:spacing w:after="10" w:line="249" w:lineRule="auto"/>
        <w:ind w:left="-5" w:right="486" w:hanging="10"/>
      </w:pPr>
      <w:r>
        <w:rPr>
          <w:rFonts w:ascii="Times New Roman" w:eastAsia="Times New Roman" w:hAnsi="Times New Roman" w:cs="Times New Roman"/>
          <w:sz w:val="24"/>
        </w:rPr>
        <w:t>О. Дурлевич. — М.: Альпина Паблишер, 2021 — 256 с. — ISBN 978-5-9614-7899-5</w:t>
      </w:r>
      <w:r>
        <w:rPr>
          <w:rFonts w:ascii="Times New Roman" w:eastAsia="Times New Roman" w:hAnsi="Times New Roman" w:cs="Times New Roman"/>
          <w:b/>
          <w:sz w:val="24"/>
        </w:rPr>
        <w:t xml:space="preserve"> 3.</w:t>
      </w:r>
      <w:r>
        <w:rPr>
          <w:rFonts w:ascii="Arial" w:eastAsia="Arial" w:hAnsi="Arial" w:cs="Arial"/>
          <w:b/>
          <w:sz w:val="24"/>
        </w:rPr>
        <w:t xml:space="preserve"> </w:t>
      </w:r>
      <w:r>
        <w:rPr>
          <w:rFonts w:ascii="Arial" w:eastAsia="Arial" w:hAnsi="Arial" w:cs="Arial"/>
          <w:b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>Левин, С. Инфлюенс-маркетинг: стратегии и практика / С. Левин. — М.: Питер, 2020 — 320 с. — ISBN 978-5-4461-1570-2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8E554C" w:rsidRDefault="00266C1E">
      <w:pPr>
        <w:spacing w:after="0"/>
        <w:ind w:left="709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8E554C" w:rsidRDefault="00266C1E">
      <w:pPr>
        <w:spacing w:after="5" w:line="250" w:lineRule="auto"/>
        <w:ind w:left="715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3.2.2. Дополнительные источники  </w:t>
      </w:r>
    </w:p>
    <w:p w:rsidR="008E554C" w:rsidRDefault="00266C1E">
      <w:pPr>
        <w:numPr>
          <w:ilvl w:val="0"/>
          <w:numId w:val="4"/>
        </w:numPr>
        <w:spacing w:after="10" w:line="249" w:lineRule="auto"/>
        <w:ind w:firstLine="709"/>
      </w:pPr>
      <w:r>
        <w:rPr>
          <w:rFonts w:ascii="Times New Roman" w:eastAsia="Times New Roman" w:hAnsi="Times New Roman" w:cs="Times New Roman"/>
          <w:sz w:val="24"/>
        </w:rPr>
        <w:t xml:space="preserve">Котлер, Ф., Келлер, К. Маркетинг услуг / Ф. Котлер, К. Келлер; пер. с англ. </w:t>
      </w:r>
    </w:p>
    <w:p w:rsidR="008E554C" w:rsidRDefault="00266C1E">
      <w:pPr>
        <w:spacing w:after="10" w:line="249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Е. Иванова. — М.: Вильямс, 2019. — 400 с. — ISBN 978-5-8459-2050-4 </w:t>
      </w:r>
    </w:p>
    <w:p w:rsidR="008E554C" w:rsidRDefault="00266C1E">
      <w:pPr>
        <w:numPr>
          <w:ilvl w:val="0"/>
          <w:numId w:val="4"/>
        </w:numPr>
        <w:spacing w:after="10" w:line="249" w:lineRule="auto"/>
        <w:ind w:firstLine="709"/>
      </w:pPr>
      <w:r>
        <w:rPr>
          <w:rFonts w:ascii="Times New Roman" w:eastAsia="Times New Roman" w:hAnsi="Times New Roman" w:cs="Times New Roman"/>
          <w:sz w:val="24"/>
        </w:rPr>
        <w:t xml:space="preserve">Райс, Дж. Маркетинговые исследования для менеджеров / Дж. Райс; пер. с англ. А. Смирнова. — М.: Питер, 2020. — 368 с. — ISBN 978-5-4461-1605-1 </w:t>
      </w:r>
    </w:p>
    <w:p w:rsidR="008E554C" w:rsidRDefault="00266C1E">
      <w:pPr>
        <w:numPr>
          <w:ilvl w:val="0"/>
          <w:numId w:val="4"/>
        </w:numPr>
        <w:spacing w:after="10" w:line="249" w:lineRule="auto"/>
        <w:ind w:firstLine="709"/>
      </w:pPr>
      <w:r>
        <w:rPr>
          <w:rFonts w:ascii="Times New Roman" w:eastAsia="Times New Roman" w:hAnsi="Times New Roman" w:cs="Times New Roman"/>
          <w:sz w:val="24"/>
        </w:rPr>
        <w:t xml:space="preserve">Котлер, Ф., Армстронг, Г. Основы стратегического маркетинга / Ф. Котлер, Г. Армстронг; пер. с англ. Н. Петрова. — М.: Питер, 2021. — 512 с. — ISBN 978-5-44611780-5 </w:t>
      </w:r>
    </w:p>
    <w:p w:rsidR="008E554C" w:rsidRDefault="00266C1E">
      <w:pPr>
        <w:spacing w:after="0"/>
        <w:ind w:left="709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8E554C" w:rsidRDefault="00266C1E">
      <w:pPr>
        <w:spacing w:after="5" w:line="250" w:lineRule="auto"/>
        <w:ind w:left="715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4. КОНТРОЛЬ И ОЦЕНКА РЕЗУЛЬТАТОВ ОСВОЕНИЯ  </w:t>
      </w:r>
    </w:p>
    <w:p w:rsidR="008E554C" w:rsidRDefault="00266C1E">
      <w:pPr>
        <w:spacing w:after="5" w:line="250" w:lineRule="auto"/>
        <w:ind w:left="715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ПРОФЕССИОНАЛЬНОГО МОДУЛЯ </w:t>
      </w:r>
    </w:p>
    <w:tbl>
      <w:tblPr>
        <w:tblStyle w:val="TableGrid"/>
        <w:tblW w:w="9398" w:type="dxa"/>
        <w:tblInd w:w="-110" w:type="dxa"/>
        <w:tblCellMar>
          <w:top w:w="12" w:type="dxa"/>
          <w:left w:w="115" w:type="dxa"/>
          <w:right w:w="92" w:type="dxa"/>
        </w:tblCellMar>
        <w:tblLook w:val="04A0" w:firstRow="1" w:lastRow="0" w:firstColumn="1" w:lastColumn="0" w:noHBand="0" w:noVBand="1"/>
      </w:tblPr>
      <w:tblGrid>
        <w:gridCol w:w="3230"/>
        <w:gridCol w:w="3403"/>
        <w:gridCol w:w="2765"/>
      </w:tblGrid>
      <w:tr w:rsidR="008E554C">
        <w:trPr>
          <w:trHeight w:val="1114"/>
        </w:trPr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Код и наименование профессиональных и общих </w:t>
            </w:r>
          </w:p>
          <w:p w:rsidR="008E554C" w:rsidRDefault="00266C1E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компетенций, формируемых в рамках модуля 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right="1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Критерии оценки 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54C" w:rsidRDefault="00266C1E">
            <w:pPr>
              <w:ind w:right="2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Методы оценки </w:t>
            </w:r>
          </w:p>
        </w:tc>
      </w:tr>
    </w:tbl>
    <w:p w:rsidR="008E554C" w:rsidRDefault="00266C1E">
      <w:r>
        <w:br w:type="page"/>
      </w:r>
    </w:p>
    <w:p w:rsidR="008E554C" w:rsidRDefault="008E554C">
      <w:pPr>
        <w:spacing w:after="0"/>
        <w:ind w:left="-1699" w:right="67"/>
      </w:pPr>
    </w:p>
    <w:tbl>
      <w:tblPr>
        <w:tblStyle w:val="TableGrid"/>
        <w:tblW w:w="9398" w:type="dxa"/>
        <w:tblInd w:w="-110" w:type="dxa"/>
        <w:tblCellMar>
          <w:top w:w="12" w:type="dxa"/>
          <w:left w:w="106" w:type="dxa"/>
          <w:right w:w="49" w:type="dxa"/>
        </w:tblCellMar>
        <w:tblLook w:val="04A0" w:firstRow="1" w:lastRow="0" w:firstColumn="1" w:lastColumn="0" w:noHBand="0" w:noVBand="1"/>
      </w:tblPr>
      <w:tblGrid>
        <w:gridCol w:w="3230"/>
        <w:gridCol w:w="3403"/>
        <w:gridCol w:w="2765"/>
      </w:tblGrid>
      <w:tr w:rsidR="008E554C">
        <w:trPr>
          <w:trHeight w:val="5602"/>
        </w:trPr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 w:right="6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ПК 1.1 Определять целевую аудиторию и целевые группы.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</w:t>
            </w:r>
          </w:p>
          <w:p w:rsidR="008E554C" w:rsidRDefault="00266C1E">
            <w:pPr>
              <w:numPr>
                <w:ilvl w:val="0"/>
                <w:numId w:val="13"/>
              </w:numPr>
              <w:spacing w:after="3" w:line="23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анализирует продукт или услугу и выявляет потенциальные сегменты аудитории; </w:t>
            </w:r>
          </w:p>
          <w:p w:rsidR="008E554C" w:rsidRDefault="00266C1E">
            <w:pPr>
              <w:numPr>
                <w:ilvl w:val="0"/>
                <w:numId w:val="13"/>
              </w:numPr>
              <w:spacing w:after="3" w:line="23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определяет целевые группы на основе демографических, поведенческих, географических и психографических характеристик; </w:t>
            </w:r>
          </w:p>
          <w:p w:rsidR="008E554C" w:rsidRDefault="00266C1E">
            <w:pPr>
              <w:numPr>
                <w:ilvl w:val="0"/>
                <w:numId w:val="13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использует аналитические инструменты и маркетинговые исследования для обоснования выбора целевых групп; - формулирует чёткие профили целевых аудиторий с указанием ключевых характеристик. 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numPr>
                <w:ilvl w:val="0"/>
                <w:numId w:val="14"/>
              </w:numPr>
              <w:spacing w:after="42" w:line="23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знаний во время проведения текущего контроля аудиторной и внеаудиторной самостоятельной работы; </w:t>
            </w:r>
          </w:p>
          <w:p w:rsidR="008E554C" w:rsidRDefault="00266C1E">
            <w:pPr>
              <w:numPr>
                <w:ilvl w:val="0"/>
                <w:numId w:val="14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результатов </w:t>
            </w:r>
          </w:p>
          <w:p w:rsidR="008E554C" w:rsidRDefault="00266C1E">
            <w:pPr>
              <w:spacing w:after="47" w:line="238" w:lineRule="auto"/>
              <w:ind w:right="42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выполнения лабораторных работ; </w:t>
            </w:r>
            <w:r>
              <w:rPr>
                <w:rFonts w:ascii="Segoe UI Symbol" w:eastAsia="Segoe UI Symbol" w:hAnsi="Segoe UI Symbol" w:cs="Segoe UI Symbol"/>
                <w:sz w:val="24"/>
              </w:rPr>
              <w:t>-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результатов тестирования по разделам и темам профессионального модуля; </w:t>
            </w:r>
          </w:p>
          <w:p w:rsidR="008E554C" w:rsidRDefault="00266C1E">
            <w:pPr>
              <w:numPr>
                <w:ilvl w:val="0"/>
                <w:numId w:val="14"/>
              </w:numPr>
              <w:spacing w:line="23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отчетов по учебной и производственной практике. </w:t>
            </w:r>
          </w:p>
          <w:p w:rsidR="008E554C" w:rsidRDefault="00266C1E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8E554C">
        <w:trPr>
          <w:trHeight w:val="5318"/>
        </w:trPr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ПК 1.2 Проводить анализ объема рынка.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</w:t>
            </w:r>
          </w:p>
          <w:p w:rsidR="008E554C" w:rsidRDefault="00266C1E">
            <w:pPr>
              <w:numPr>
                <w:ilvl w:val="0"/>
                <w:numId w:val="15"/>
              </w:numPr>
              <w:spacing w:after="2" w:line="23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собирает и систематизирует данные о рынке, продукте и конкурентах; </w:t>
            </w:r>
          </w:p>
          <w:p w:rsidR="008E554C" w:rsidRDefault="00266C1E">
            <w:pPr>
              <w:numPr>
                <w:ilvl w:val="0"/>
                <w:numId w:val="15"/>
              </w:numPr>
              <w:spacing w:after="3" w:line="23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рассчитывает объём рынка, его сегменты и динамику на основе количественных и качественных данных; - использует аналитические инструменты и базы данных для оценки рыночного потенциала; </w:t>
            </w:r>
          </w:p>
          <w:p w:rsidR="008E554C" w:rsidRDefault="00266C1E">
            <w:pPr>
              <w:numPr>
                <w:ilvl w:val="0"/>
                <w:numId w:val="15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обосновывает стратегические и тактические решения на основе анализа рынка. 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numPr>
                <w:ilvl w:val="0"/>
                <w:numId w:val="16"/>
              </w:numPr>
              <w:spacing w:after="48" w:line="23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знаний во время проведения текущего контроля аудиторной и внеаудиторной самостоятельной работы; </w:t>
            </w:r>
          </w:p>
          <w:p w:rsidR="008E554C" w:rsidRDefault="00266C1E">
            <w:pPr>
              <w:numPr>
                <w:ilvl w:val="0"/>
                <w:numId w:val="16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результатов </w:t>
            </w:r>
          </w:p>
          <w:p w:rsidR="008E554C" w:rsidRDefault="00266C1E">
            <w:pPr>
              <w:spacing w:after="47" w:line="238" w:lineRule="auto"/>
              <w:ind w:right="42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выполнения лабораторных работ; </w:t>
            </w:r>
            <w:r>
              <w:rPr>
                <w:rFonts w:ascii="Segoe UI Symbol" w:eastAsia="Segoe UI Symbol" w:hAnsi="Segoe UI Symbol" w:cs="Segoe UI Symbol"/>
                <w:sz w:val="24"/>
              </w:rPr>
              <w:t>-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результатов тестирования по разделам и темам профессионального модуля; </w:t>
            </w:r>
          </w:p>
          <w:p w:rsidR="008E554C" w:rsidRDefault="00266C1E">
            <w:pPr>
              <w:numPr>
                <w:ilvl w:val="0"/>
                <w:numId w:val="16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отчетов по учебной и производственной практике. </w:t>
            </w:r>
          </w:p>
        </w:tc>
      </w:tr>
      <w:tr w:rsidR="008E554C">
        <w:trPr>
          <w:trHeight w:val="3653"/>
        </w:trPr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ПК 1.3 Проводить анализ конкурентов.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</w:t>
            </w:r>
          </w:p>
          <w:p w:rsidR="008E554C" w:rsidRDefault="00266C1E">
            <w:pPr>
              <w:numPr>
                <w:ilvl w:val="0"/>
                <w:numId w:val="17"/>
              </w:numPr>
              <w:spacing w:after="2" w:line="23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собирает и систематизирует данные о рынке, продукте и конкурентах; </w:t>
            </w:r>
          </w:p>
          <w:p w:rsidR="008E554C" w:rsidRDefault="00266C1E">
            <w:pPr>
              <w:numPr>
                <w:ilvl w:val="0"/>
                <w:numId w:val="17"/>
              </w:numPr>
              <w:spacing w:after="3" w:line="23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рассчитывает объём рынка, его сегменты и динамику на основе количественных и качественных данных; - использует аналитические инструменты и базы данных для оценки рыночного потенциала; </w:t>
            </w:r>
          </w:p>
          <w:p w:rsidR="008E554C" w:rsidRDefault="00266C1E">
            <w:pPr>
              <w:numPr>
                <w:ilvl w:val="0"/>
                <w:numId w:val="17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интерпретирует полученные 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numPr>
                <w:ilvl w:val="0"/>
                <w:numId w:val="18"/>
              </w:numPr>
              <w:spacing w:after="48" w:line="238" w:lineRule="auto"/>
              <w:ind w:righ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знаний во время проведения текущего контроля аудиторной и внеаудиторной самостоятельной работы; </w:t>
            </w:r>
          </w:p>
          <w:p w:rsidR="008E554C" w:rsidRDefault="00266C1E">
            <w:pPr>
              <w:numPr>
                <w:ilvl w:val="0"/>
                <w:numId w:val="18"/>
              </w:numPr>
              <w:ind w:righ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результатов </w:t>
            </w:r>
          </w:p>
          <w:p w:rsidR="008E554C" w:rsidRDefault="00266C1E">
            <w:pPr>
              <w:ind w:right="42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выполнения лабораторных работ; </w:t>
            </w:r>
            <w:r>
              <w:rPr>
                <w:rFonts w:ascii="Segoe UI Symbol" w:eastAsia="Segoe UI Symbol" w:hAnsi="Segoe UI Symbol" w:cs="Segoe UI Symbol"/>
                <w:sz w:val="24"/>
              </w:rPr>
              <w:t>-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результатов тестирования по разделам и темам </w:t>
            </w:r>
          </w:p>
        </w:tc>
      </w:tr>
    </w:tbl>
    <w:p w:rsidR="008E554C" w:rsidRDefault="008E554C">
      <w:pPr>
        <w:spacing w:after="0"/>
        <w:ind w:left="-1699" w:right="67"/>
      </w:pPr>
    </w:p>
    <w:tbl>
      <w:tblPr>
        <w:tblStyle w:val="TableGrid"/>
        <w:tblW w:w="9398" w:type="dxa"/>
        <w:tblInd w:w="-110" w:type="dxa"/>
        <w:tblCellMar>
          <w:top w:w="12" w:type="dxa"/>
        </w:tblCellMar>
        <w:tblLook w:val="04A0" w:firstRow="1" w:lastRow="0" w:firstColumn="1" w:lastColumn="0" w:noHBand="0" w:noVBand="1"/>
      </w:tblPr>
      <w:tblGrid>
        <w:gridCol w:w="2993"/>
        <w:gridCol w:w="237"/>
        <w:gridCol w:w="3403"/>
        <w:gridCol w:w="2765"/>
      </w:tblGrid>
      <w:tr w:rsidR="008E554C">
        <w:trPr>
          <w:trHeight w:val="3048"/>
        </w:trPr>
        <w:tc>
          <w:tcPr>
            <w:tcW w:w="3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spacing w:after="2" w:line="238" w:lineRule="auto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результаты и делает выводы о возможностях продвижения продукта; </w:t>
            </w:r>
          </w:p>
          <w:p w:rsidR="008E554C" w:rsidRDefault="00266C1E">
            <w:pPr>
              <w:ind w:left="110" w:righ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обосновывает стратегические и тактические решения на основе анализа рынка; - оформляет результаты анализа в отчётной документации и визуализирует данные для презентации. 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spacing w:after="40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профессионального модуля; </w:t>
            </w:r>
          </w:p>
          <w:p w:rsidR="008E554C" w:rsidRDefault="00266C1E">
            <w:pPr>
              <w:ind w:left="106"/>
            </w:pPr>
            <w:r>
              <w:rPr>
                <w:rFonts w:ascii="Segoe UI Symbol" w:eastAsia="Segoe UI Symbol" w:hAnsi="Segoe UI Symbol" w:cs="Segoe UI Symbol"/>
                <w:sz w:val="24"/>
              </w:rPr>
              <w:t>-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отчетов по учебной и производственной практике. </w:t>
            </w:r>
          </w:p>
        </w:tc>
      </w:tr>
      <w:tr w:rsidR="008E554C">
        <w:trPr>
          <w:trHeight w:val="8842"/>
        </w:trPr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E554C" w:rsidRDefault="00266C1E">
            <w:pPr>
              <w:ind w:left="110" w:right="-12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ПК 1.4 Осуществлять определение и оформление целей и задач рекламных и коммуникационных кампаний, акций мероприятий.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2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 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spacing w:line="238" w:lineRule="auto"/>
              <w:ind w:left="110" w:right="21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- формулирует цели рекламной или коммуникационной кампании в соответствии с исходными данными (бриф, запрос клиента, особенности продукта/услуги) - выделяет задачи, соответствующие поставленным целям, и структурирует их по приоритетам </w:t>
            </w:r>
          </w:p>
          <w:p w:rsidR="008E554C" w:rsidRDefault="00266C1E">
            <w:pPr>
              <w:numPr>
                <w:ilvl w:val="0"/>
                <w:numId w:val="19"/>
              </w:numPr>
              <w:spacing w:line="239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определяет целевые показатели (охват, вовлечённость, продажи, узнаваемость и др.) </w:t>
            </w:r>
          </w:p>
          <w:p w:rsidR="008E554C" w:rsidRDefault="00266C1E">
            <w:pPr>
              <w:numPr>
                <w:ilvl w:val="0"/>
                <w:numId w:val="19"/>
              </w:numPr>
              <w:spacing w:line="239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соотносит цели и задачи с целевой аудиторией и выбранными каналами продвижения </w:t>
            </w:r>
          </w:p>
          <w:p w:rsidR="008E554C" w:rsidRDefault="00266C1E">
            <w:pPr>
              <w:numPr>
                <w:ilvl w:val="0"/>
                <w:numId w:val="19"/>
              </w:numPr>
              <w:spacing w:after="2" w:line="23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оформляет цели и задачи в документированной форме (бриф, план кампании, презентация) с использованием профессиональной терминологии </w:t>
            </w:r>
          </w:p>
          <w:p w:rsidR="008E554C" w:rsidRDefault="00266C1E">
            <w:pPr>
              <w:numPr>
                <w:ilvl w:val="0"/>
                <w:numId w:val="19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обосновывает взаимосвязь </w:t>
            </w:r>
          </w:p>
          <w:p w:rsidR="008E554C" w:rsidRDefault="00266C1E">
            <w:pPr>
              <w:ind w:left="110" w:righ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целей и задач с предполагаемыми результатами кампании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 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numPr>
                <w:ilvl w:val="0"/>
                <w:numId w:val="20"/>
              </w:numPr>
              <w:spacing w:after="48" w:line="238" w:lineRule="auto"/>
              <w:ind w:right="5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знаний во время проведения текущего контроля аудиторной и внеаудиторной самостоятельной работы; </w:t>
            </w:r>
          </w:p>
          <w:p w:rsidR="008E554C" w:rsidRDefault="00266C1E">
            <w:pPr>
              <w:numPr>
                <w:ilvl w:val="0"/>
                <w:numId w:val="20"/>
              </w:numPr>
              <w:spacing w:after="42" w:line="239" w:lineRule="auto"/>
              <w:ind w:right="5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результатов выполнения лабораторных работ; </w:t>
            </w:r>
            <w:r>
              <w:rPr>
                <w:rFonts w:ascii="Segoe UI Symbol" w:eastAsia="Segoe UI Symbol" w:hAnsi="Segoe UI Symbol" w:cs="Segoe UI Symbol"/>
                <w:sz w:val="24"/>
              </w:rPr>
              <w:t>-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результатов тестирования по разделам и темам профессионального модуля; </w:t>
            </w:r>
          </w:p>
          <w:p w:rsidR="008E554C" w:rsidRDefault="00266C1E">
            <w:pPr>
              <w:numPr>
                <w:ilvl w:val="0"/>
                <w:numId w:val="20"/>
              </w:numPr>
              <w:ind w:right="5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отчетов по учебной и производственной практике. </w:t>
            </w:r>
          </w:p>
        </w:tc>
      </w:tr>
      <w:tr w:rsidR="008E554C">
        <w:trPr>
          <w:trHeight w:val="2770"/>
        </w:trPr>
        <w:tc>
          <w:tcPr>
            <w:tcW w:w="3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 01 Выбирать способы решения задач профессиональной деятельности применительно к различным контекстам 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 </w:t>
            </w:r>
          </w:p>
          <w:p w:rsidR="008E554C" w:rsidRDefault="00266C1E">
            <w:pPr>
              <w:numPr>
                <w:ilvl w:val="0"/>
                <w:numId w:val="21"/>
              </w:numPr>
              <w:spacing w:after="2" w:line="238" w:lineRule="auto"/>
              <w:ind w:right="51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распознает задачу;  - самостоятельно выбирает способ ее решения;  </w:t>
            </w:r>
          </w:p>
          <w:p w:rsidR="008E554C" w:rsidRDefault="00266C1E">
            <w:pPr>
              <w:numPr>
                <w:ilvl w:val="0"/>
                <w:numId w:val="21"/>
              </w:numPr>
              <w:ind w:right="51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определяет обоснованность постановки цели; - выбирает и применяет методы и способы решения профессиональных задач; - адекватно оценивает 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106" w:right="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</w:tbl>
    <w:p w:rsidR="008E554C" w:rsidRDefault="008E554C">
      <w:pPr>
        <w:spacing w:after="0"/>
        <w:ind w:left="-1699" w:right="67"/>
      </w:pPr>
    </w:p>
    <w:tbl>
      <w:tblPr>
        <w:tblStyle w:val="TableGrid"/>
        <w:tblW w:w="9398" w:type="dxa"/>
        <w:tblInd w:w="-110" w:type="dxa"/>
        <w:tblCellMar>
          <w:top w:w="12" w:type="dxa"/>
          <w:left w:w="106" w:type="dxa"/>
          <w:right w:w="49" w:type="dxa"/>
        </w:tblCellMar>
        <w:tblLook w:val="04A0" w:firstRow="1" w:lastRow="0" w:firstColumn="1" w:lastColumn="0" w:noHBand="0" w:noVBand="1"/>
      </w:tblPr>
      <w:tblGrid>
        <w:gridCol w:w="3230"/>
        <w:gridCol w:w="3403"/>
        <w:gridCol w:w="2765"/>
      </w:tblGrid>
      <w:tr w:rsidR="008E554C">
        <w:trPr>
          <w:trHeight w:val="840"/>
        </w:trPr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эффективность и качество </w:t>
            </w:r>
          </w:p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выполнения профессиональных задач. 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8E554C"/>
        </w:tc>
      </w:tr>
      <w:tr w:rsidR="008E554C">
        <w:trPr>
          <w:trHeight w:val="2218"/>
        </w:trPr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ОК 02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 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 </w:t>
            </w:r>
          </w:p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использует различные источники, в том числе электронные ресурсы, медиаресурсы, Интернетресурсы, периодические издания.  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  <w:tr w:rsidR="008E554C">
        <w:trPr>
          <w:trHeight w:val="3043"/>
        </w:trPr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 03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 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 w:right="48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- демонстрирует ответственность за принятые решения - самоанализирует и корректирует результаты собственной работы;  - использует знания по финансовой грамотности в профессиональной деятельности. 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  <w:tr w:rsidR="008E554C">
        <w:trPr>
          <w:trHeight w:val="3600"/>
        </w:trPr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 04 Эффективно взаимодействовать и работать в коллективе и команде 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spacing w:after="4" w:line="237" w:lineRule="auto"/>
              <w:ind w:left="5" w:right="21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- осуществляет конструктивное и эффективное взаимодействие с </w:t>
            </w:r>
          </w:p>
          <w:p w:rsidR="008E554C" w:rsidRDefault="00266C1E">
            <w:pPr>
              <w:ind w:left="5" w:right="21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обучающимися, преподавателями и мастерами в ходе обучения, с руководителями учебной и производственной практик; - показывает обоснованность анализа работы членов команды (подчиненных). 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  <w:tr w:rsidR="008E554C">
        <w:trPr>
          <w:trHeight w:val="2218"/>
        </w:trPr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 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</w:t>
            </w:r>
          </w:p>
          <w:p w:rsidR="008E554C" w:rsidRDefault="00266C1E">
            <w:pPr>
              <w:ind w:left="5" w:right="2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демонстрирует грамотную устную и письменную речь; - ясность формулирования и изложения мыслей. 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  <w:tr w:rsidR="008E554C">
        <w:trPr>
          <w:trHeight w:val="2770"/>
        </w:trPr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 w:right="2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 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</w:t>
            </w:r>
          </w:p>
          <w:p w:rsidR="008E554C" w:rsidRDefault="00266C1E">
            <w:pPr>
              <w:ind w:left="5" w:right="4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эффективно использует средства физической культуры для сохранения и укрепления здоровья в процессе профессиональной деятельности и поддерживает необходимый уровень физической подготовленности. 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  <w:tr w:rsidR="008E554C">
        <w:trPr>
          <w:trHeight w:val="2218"/>
        </w:trPr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 ОК 09 Пользоваться профессиональной документацией на государственном и иностранном языках. 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</w:t>
            </w:r>
          </w:p>
          <w:p w:rsidR="008E554C" w:rsidRDefault="00266C1E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эффективно использует в профессиональной деятельности необходимую техническую документацию, в том числе на английском языке. 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54C" w:rsidRDefault="00266C1E"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</w:tbl>
    <w:p w:rsidR="008E554C" w:rsidRDefault="00266C1E">
      <w:pPr>
        <w:spacing w:after="0"/>
        <w:ind w:left="8989"/>
        <w:jc w:val="both"/>
      </w:pPr>
      <w:r>
        <w:rPr>
          <w:rFonts w:ascii="Times New Roman" w:eastAsia="Times New Roman" w:hAnsi="Times New Roman" w:cs="Times New Roman"/>
          <w:b/>
          <w:sz w:val="20"/>
        </w:rPr>
        <w:t xml:space="preserve"> </w:t>
      </w:r>
    </w:p>
    <w:sectPr w:rsidR="008E554C">
      <w:footerReference w:type="even" r:id="rId106"/>
      <w:footerReference w:type="default" r:id="rId107"/>
      <w:footerReference w:type="first" r:id="rId108"/>
      <w:footnotePr>
        <w:numRestart w:val="eachPage"/>
      </w:footnotePr>
      <w:pgSz w:w="11904" w:h="16838"/>
      <w:pgMar w:top="854" w:right="850" w:bottom="1296" w:left="1699" w:header="720" w:footer="82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118B" w:rsidRDefault="00266C1E">
      <w:pPr>
        <w:spacing w:after="0" w:line="240" w:lineRule="auto"/>
      </w:pPr>
      <w:r>
        <w:separator/>
      </w:r>
    </w:p>
  </w:endnote>
  <w:endnote w:type="continuationSeparator" w:id="0">
    <w:p w:rsidR="00A3118B" w:rsidRDefault="00266C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554C" w:rsidRDefault="00266C1E">
    <w:pPr>
      <w:spacing w:after="0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>
      <w:rPr>
        <w:rFonts w:ascii="Times New Roman" w:eastAsia="Times New Roman" w:hAnsi="Times New Roman" w:cs="Times New Roman"/>
        <w:sz w:val="24"/>
      </w:rPr>
      <w:t>1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554C" w:rsidRDefault="00266C1E">
    <w:pPr>
      <w:spacing w:after="0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 w:rsidR="000375E1">
      <w:rPr>
        <w:rFonts w:ascii="Times New Roman" w:eastAsia="Times New Roman" w:hAnsi="Times New Roman" w:cs="Times New Roman"/>
        <w:noProof/>
        <w:sz w:val="24"/>
      </w:rPr>
      <w:t>6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554C" w:rsidRDefault="00266C1E">
    <w:pPr>
      <w:spacing w:after="0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>
      <w:rPr>
        <w:rFonts w:ascii="Times New Roman" w:eastAsia="Times New Roman" w:hAnsi="Times New Roman" w:cs="Times New Roman"/>
        <w:sz w:val="24"/>
      </w:rPr>
      <w:t>1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554C" w:rsidRDefault="00266C1E">
    <w:pPr>
      <w:spacing w:after="0"/>
      <w:ind w:right="-3331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>
      <w:rPr>
        <w:rFonts w:ascii="Times New Roman" w:eastAsia="Times New Roman" w:hAnsi="Times New Roman" w:cs="Times New Roman"/>
        <w:sz w:val="24"/>
      </w:rPr>
      <w:t>7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554C" w:rsidRDefault="00266C1E">
    <w:pPr>
      <w:spacing w:after="0"/>
      <w:ind w:right="-3331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 w:rsidR="000375E1">
      <w:rPr>
        <w:rFonts w:ascii="Times New Roman" w:eastAsia="Times New Roman" w:hAnsi="Times New Roman" w:cs="Times New Roman"/>
        <w:noProof/>
        <w:sz w:val="24"/>
      </w:rPr>
      <w:t>20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554C" w:rsidRDefault="00266C1E">
    <w:pPr>
      <w:spacing w:after="0"/>
      <w:ind w:right="-3331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>
      <w:rPr>
        <w:rFonts w:ascii="Times New Roman" w:eastAsia="Times New Roman" w:hAnsi="Times New Roman" w:cs="Times New Roman"/>
        <w:sz w:val="24"/>
      </w:rPr>
      <w:t>7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554C" w:rsidRDefault="00266C1E">
    <w:pPr>
      <w:spacing w:after="0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>
      <w:rPr>
        <w:rFonts w:ascii="Times New Roman" w:eastAsia="Times New Roman" w:hAnsi="Times New Roman" w:cs="Times New Roman"/>
        <w:sz w:val="24"/>
      </w:rPr>
      <w:t>1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554C" w:rsidRDefault="00266C1E">
    <w:pPr>
      <w:spacing w:after="0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 w:rsidR="000375E1">
      <w:rPr>
        <w:rFonts w:ascii="Times New Roman" w:eastAsia="Times New Roman" w:hAnsi="Times New Roman" w:cs="Times New Roman"/>
        <w:noProof/>
        <w:sz w:val="24"/>
      </w:rPr>
      <w:t>28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554C" w:rsidRDefault="00266C1E">
    <w:pPr>
      <w:spacing w:after="0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>
      <w:rPr>
        <w:rFonts w:ascii="Times New Roman" w:eastAsia="Times New Roman" w:hAnsi="Times New Roman" w:cs="Times New Roman"/>
        <w:sz w:val="24"/>
      </w:rPr>
      <w:t>1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554C" w:rsidRDefault="00266C1E">
      <w:pPr>
        <w:spacing w:after="0"/>
        <w:jc w:val="both"/>
      </w:pPr>
      <w:r>
        <w:separator/>
      </w:r>
    </w:p>
  </w:footnote>
  <w:footnote w:type="continuationSeparator" w:id="0">
    <w:p w:rsidR="008E554C" w:rsidRDefault="00266C1E">
      <w:pPr>
        <w:spacing w:after="0"/>
        <w:jc w:val="both"/>
      </w:pPr>
      <w:r>
        <w:continuationSeparator/>
      </w:r>
    </w:p>
  </w:footnote>
  <w:footnote w:id="1">
    <w:p w:rsidR="008E554C" w:rsidRDefault="00266C1E">
      <w:pPr>
        <w:pStyle w:val="footnotedescription"/>
      </w:pPr>
      <w:r>
        <w:rPr>
          <w:rStyle w:val="footnotemark"/>
        </w:rPr>
        <w:footnoteRef/>
      </w:r>
      <w:r>
        <w:t xml:space="preserve"> Объем часов на освоение конкретных тем распределяется образовательной организацией самостоятельно.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C3FC9"/>
    <w:multiLevelType w:val="hybridMultilevel"/>
    <w:tmpl w:val="6E1E03A6"/>
    <w:lvl w:ilvl="0" w:tplc="4366060C">
      <w:start w:val="4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BFA2DB2">
      <w:start w:val="1"/>
      <w:numFmt w:val="lowerLetter"/>
      <w:lvlText w:val="%2"/>
      <w:lvlJc w:val="left"/>
      <w:pPr>
        <w:ind w:left="1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865EE4">
      <w:start w:val="1"/>
      <w:numFmt w:val="lowerRoman"/>
      <w:lvlText w:val="%3"/>
      <w:lvlJc w:val="left"/>
      <w:pPr>
        <w:ind w:left="2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2A4950A">
      <w:start w:val="1"/>
      <w:numFmt w:val="decimal"/>
      <w:lvlText w:val="%4"/>
      <w:lvlJc w:val="left"/>
      <w:pPr>
        <w:ind w:left="3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9C247A4">
      <w:start w:val="1"/>
      <w:numFmt w:val="lowerLetter"/>
      <w:lvlText w:val="%5"/>
      <w:lvlJc w:val="left"/>
      <w:pPr>
        <w:ind w:left="3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4929718">
      <w:start w:val="1"/>
      <w:numFmt w:val="lowerRoman"/>
      <w:lvlText w:val="%6"/>
      <w:lvlJc w:val="left"/>
      <w:pPr>
        <w:ind w:left="4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960C42">
      <w:start w:val="1"/>
      <w:numFmt w:val="decimal"/>
      <w:lvlText w:val="%7"/>
      <w:lvlJc w:val="left"/>
      <w:pPr>
        <w:ind w:left="5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6CA4550">
      <w:start w:val="1"/>
      <w:numFmt w:val="lowerLetter"/>
      <w:lvlText w:val="%8"/>
      <w:lvlJc w:val="left"/>
      <w:pPr>
        <w:ind w:left="6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D82F15C">
      <w:start w:val="1"/>
      <w:numFmt w:val="lowerRoman"/>
      <w:lvlText w:val="%9"/>
      <w:lvlJc w:val="left"/>
      <w:pPr>
        <w:ind w:left="6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5437FAF"/>
    <w:multiLevelType w:val="hybridMultilevel"/>
    <w:tmpl w:val="7C986C4E"/>
    <w:lvl w:ilvl="0" w:tplc="868085C4">
      <w:start w:val="1"/>
      <w:numFmt w:val="decimal"/>
      <w:lvlText w:val="%1."/>
      <w:lvlJc w:val="left"/>
      <w:pPr>
        <w:ind w:left="1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444F24A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4D84096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6D622A6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8FC0FAE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A0678EE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3F6E852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A809F18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97255F4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791027B"/>
    <w:multiLevelType w:val="hybridMultilevel"/>
    <w:tmpl w:val="A2A89752"/>
    <w:lvl w:ilvl="0" w:tplc="BA6C3D6E">
      <w:start w:val="1"/>
      <w:numFmt w:val="bullet"/>
      <w:lvlText w:val="-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CCA8C26">
      <w:start w:val="1"/>
      <w:numFmt w:val="bullet"/>
      <w:lvlText w:val="o"/>
      <w:lvlJc w:val="left"/>
      <w:pPr>
        <w:ind w:left="11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E468C9A">
      <w:start w:val="1"/>
      <w:numFmt w:val="bullet"/>
      <w:lvlText w:val="▪"/>
      <w:lvlJc w:val="left"/>
      <w:pPr>
        <w:ind w:left="19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0F0C7DA">
      <w:start w:val="1"/>
      <w:numFmt w:val="bullet"/>
      <w:lvlText w:val="•"/>
      <w:lvlJc w:val="left"/>
      <w:pPr>
        <w:ind w:left="26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534936C">
      <w:start w:val="1"/>
      <w:numFmt w:val="bullet"/>
      <w:lvlText w:val="o"/>
      <w:lvlJc w:val="left"/>
      <w:pPr>
        <w:ind w:left="33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DE4C846">
      <w:start w:val="1"/>
      <w:numFmt w:val="bullet"/>
      <w:lvlText w:val="▪"/>
      <w:lvlJc w:val="left"/>
      <w:pPr>
        <w:ind w:left="40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44256E6">
      <w:start w:val="1"/>
      <w:numFmt w:val="bullet"/>
      <w:lvlText w:val="•"/>
      <w:lvlJc w:val="left"/>
      <w:pPr>
        <w:ind w:left="47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0DE1264">
      <w:start w:val="1"/>
      <w:numFmt w:val="bullet"/>
      <w:lvlText w:val="o"/>
      <w:lvlJc w:val="left"/>
      <w:pPr>
        <w:ind w:left="55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C9065B6">
      <w:start w:val="1"/>
      <w:numFmt w:val="bullet"/>
      <w:lvlText w:val="▪"/>
      <w:lvlJc w:val="left"/>
      <w:pPr>
        <w:ind w:left="62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8ED1EDF"/>
    <w:multiLevelType w:val="hybridMultilevel"/>
    <w:tmpl w:val="FBFEF8A8"/>
    <w:lvl w:ilvl="0" w:tplc="F706635E">
      <w:start w:val="1"/>
      <w:numFmt w:val="decimal"/>
      <w:lvlText w:val="%1."/>
      <w:lvlJc w:val="left"/>
      <w:pPr>
        <w:ind w:left="141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9CA5142">
      <w:start w:val="1"/>
      <w:numFmt w:val="lowerLetter"/>
      <w:lvlText w:val="%2"/>
      <w:lvlJc w:val="left"/>
      <w:pPr>
        <w:ind w:left="17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4E0516E">
      <w:start w:val="1"/>
      <w:numFmt w:val="lowerRoman"/>
      <w:lvlText w:val="%3"/>
      <w:lvlJc w:val="left"/>
      <w:pPr>
        <w:ind w:left="25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468A70">
      <w:start w:val="1"/>
      <w:numFmt w:val="decimal"/>
      <w:lvlText w:val="%4"/>
      <w:lvlJc w:val="left"/>
      <w:pPr>
        <w:ind w:left="32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0B6B510">
      <w:start w:val="1"/>
      <w:numFmt w:val="lowerLetter"/>
      <w:lvlText w:val="%5"/>
      <w:lvlJc w:val="left"/>
      <w:pPr>
        <w:ind w:left="39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E622746">
      <w:start w:val="1"/>
      <w:numFmt w:val="lowerRoman"/>
      <w:lvlText w:val="%6"/>
      <w:lvlJc w:val="left"/>
      <w:pPr>
        <w:ind w:left="46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21A7F02">
      <w:start w:val="1"/>
      <w:numFmt w:val="decimal"/>
      <w:lvlText w:val="%7"/>
      <w:lvlJc w:val="left"/>
      <w:pPr>
        <w:ind w:left="53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D1EA546">
      <w:start w:val="1"/>
      <w:numFmt w:val="lowerLetter"/>
      <w:lvlText w:val="%8"/>
      <w:lvlJc w:val="left"/>
      <w:pPr>
        <w:ind w:left="61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984E948">
      <w:start w:val="1"/>
      <w:numFmt w:val="lowerRoman"/>
      <w:lvlText w:val="%9"/>
      <w:lvlJc w:val="left"/>
      <w:pPr>
        <w:ind w:left="68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AB564E3"/>
    <w:multiLevelType w:val="hybridMultilevel"/>
    <w:tmpl w:val="330E0B60"/>
    <w:lvl w:ilvl="0" w:tplc="D1F66898">
      <w:start w:val="1"/>
      <w:numFmt w:val="decimal"/>
      <w:lvlText w:val="%1."/>
      <w:lvlJc w:val="left"/>
      <w:pPr>
        <w:ind w:left="4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9BA106A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266C58C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41E32F0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058B760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BAC1E34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F3EC770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EDCDA06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84A9B7E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A2E7F87"/>
    <w:multiLevelType w:val="hybridMultilevel"/>
    <w:tmpl w:val="50D6AA66"/>
    <w:lvl w:ilvl="0" w:tplc="89E21D0A">
      <w:start w:val="1"/>
      <w:numFmt w:val="bullet"/>
      <w:lvlText w:val="-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56AD944">
      <w:start w:val="1"/>
      <w:numFmt w:val="bullet"/>
      <w:lvlText w:val="o"/>
      <w:lvlJc w:val="left"/>
      <w:pPr>
        <w:ind w:left="11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092EEA8">
      <w:start w:val="1"/>
      <w:numFmt w:val="bullet"/>
      <w:lvlText w:val="▪"/>
      <w:lvlJc w:val="left"/>
      <w:pPr>
        <w:ind w:left="19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A5EC2DC">
      <w:start w:val="1"/>
      <w:numFmt w:val="bullet"/>
      <w:lvlText w:val="•"/>
      <w:lvlJc w:val="left"/>
      <w:pPr>
        <w:ind w:left="26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708D94C">
      <w:start w:val="1"/>
      <w:numFmt w:val="bullet"/>
      <w:lvlText w:val="o"/>
      <w:lvlJc w:val="left"/>
      <w:pPr>
        <w:ind w:left="33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8B69632">
      <w:start w:val="1"/>
      <w:numFmt w:val="bullet"/>
      <w:lvlText w:val="▪"/>
      <w:lvlJc w:val="left"/>
      <w:pPr>
        <w:ind w:left="40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BBEA442">
      <w:start w:val="1"/>
      <w:numFmt w:val="bullet"/>
      <w:lvlText w:val="•"/>
      <w:lvlJc w:val="left"/>
      <w:pPr>
        <w:ind w:left="47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82848DC">
      <w:start w:val="1"/>
      <w:numFmt w:val="bullet"/>
      <w:lvlText w:val="o"/>
      <w:lvlJc w:val="left"/>
      <w:pPr>
        <w:ind w:left="55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0DA9EFE">
      <w:start w:val="1"/>
      <w:numFmt w:val="bullet"/>
      <w:lvlText w:val="▪"/>
      <w:lvlJc w:val="left"/>
      <w:pPr>
        <w:ind w:left="62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13B7FF9"/>
    <w:multiLevelType w:val="hybridMultilevel"/>
    <w:tmpl w:val="99F85EBA"/>
    <w:lvl w:ilvl="0" w:tplc="9F0ACFA2">
      <w:start w:val="1"/>
      <w:numFmt w:val="decimal"/>
      <w:lvlText w:val="%1."/>
      <w:lvlJc w:val="left"/>
      <w:pPr>
        <w:ind w:left="6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10CE7E0">
      <w:start w:val="1"/>
      <w:numFmt w:val="lowerLetter"/>
      <w:lvlText w:val="%2"/>
      <w:lvlJc w:val="left"/>
      <w:pPr>
        <w:ind w:left="13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6004B16">
      <w:start w:val="1"/>
      <w:numFmt w:val="lowerRoman"/>
      <w:lvlText w:val="%3"/>
      <w:lvlJc w:val="left"/>
      <w:pPr>
        <w:ind w:left="20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EF401BE">
      <w:start w:val="1"/>
      <w:numFmt w:val="decimal"/>
      <w:lvlText w:val="%4"/>
      <w:lvlJc w:val="left"/>
      <w:pPr>
        <w:ind w:left="28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CDA1962">
      <w:start w:val="1"/>
      <w:numFmt w:val="lowerLetter"/>
      <w:lvlText w:val="%5"/>
      <w:lvlJc w:val="left"/>
      <w:pPr>
        <w:ind w:left="35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6529E3E">
      <w:start w:val="1"/>
      <w:numFmt w:val="lowerRoman"/>
      <w:lvlText w:val="%6"/>
      <w:lvlJc w:val="left"/>
      <w:pPr>
        <w:ind w:left="42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E6517C">
      <w:start w:val="1"/>
      <w:numFmt w:val="decimal"/>
      <w:lvlText w:val="%7"/>
      <w:lvlJc w:val="left"/>
      <w:pPr>
        <w:ind w:left="49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3E4B0A2">
      <w:start w:val="1"/>
      <w:numFmt w:val="lowerLetter"/>
      <w:lvlText w:val="%8"/>
      <w:lvlJc w:val="left"/>
      <w:pPr>
        <w:ind w:left="56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4E432EE">
      <w:start w:val="1"/>
      <w:numFmt w:val="lowerRoman"/>
      <w:lvlText w:val="%9"/>
      <w:lvlJc w:val="left"/>
      <w:pPr>
        <w:ind w:left="64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2BA04D9"/>
    <w:multiLevelType w:val="hybridMultilevel"/>
    <w:tmpl w:val="6C96207E"/>
    <w:lvl w:ilvl="0" w:tplc="E05832AA">
      <w:start w:val="1"/>
      <w:numFmt w:val="bullet"/>
      <w:lvlText w:val="-"/>
      <w:lvlJc w:val="left"/>
      <w:pPr>
        <w:ind w:left="1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AE67044">
      <w:start w:val="1"/>
      <w:numFmt w:val="bullet"/>
      <w:lvlText w:val="o"/>
      <w:lvlJc w:val="left"/>
      <w:pPr>
        <w:ind w:left="11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18285C6">
      <w:start w:val="1"/>
      <w:numFmt w:val="bullet"/>
      <w:lvlText w:val="▪"/>
      <w:lvlJc w:val="left"/>
      <w:pPr>
        <w:ind w:left="19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F26D2FA">
      <w:start w:val="1"/>
      <w:numFmt w:val="bullet"/>
      <w:lvlText w:val="•"/>
      <w:lvlJc w:val="left"/>
      <w:pPr>
        <w:ind w:left="26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64C8A72">
      <w:start w:val="1"/>
      <w:numFmt w:val="bullet"/>
      <w:lvlText w:val="o"/>
      <w:lvlJc w:val="left"/>
      <w:pPr>
        <w:ind w:left="33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EDE8BF4">
      <w:start w:val="1"/>
      <w:numFmt w:val="bullet"/>
      <w:lvlText w:val="▪"/>
      <w:lvlJc w:val="left"/>
      <w:pPr>
        <w:ind w:left="40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7ACDCA0">
      <w:start w:val="1"/>
      <w:numFmt w:val="bullet"/>
      <w:lvlText w:val="•"/>
      <w:lvlJc w:val="left"/>
      <w:pPr>
        <w:ind w:left="47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AD0CDDA">
      <w:start w:val="1"/>
      <w:numFmt w:val="bullet"/>
      <w:lvlText w:val="o"/>
      <w:lvlJc w:val="left"/>
      <w:pPr>
        <w:ind w:left="55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89C39BC">
      <w:start w:val="1"/>
      <w:numFmt w:val="bullet"/>
      <w:lvlText w:val="▪"/>
      <w:lvlJc w:val="left"/>
      <w:pPr>
        <w:ind w:left="62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58E6AE0"/>
    <w:multiLevelType w:val="hybridMultilevel"/>
    <w:tmpl w:val="D7A446D6"/>
    <w:lvl w:ilvl="0" w:tplc="D756A3EC">
      <w:start w:val="1"/>
      <w:numFmt w:val="decimal"/>
      <w:lvlText w:val="%1."/>
      <w:lvlJc w:val="left"/>
      <w:pPr>
        <w:ind w:left="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B90AE40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7AC7AD2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738D4AE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602D6FE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3F24CA6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84EE3C4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40EF2DE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9DCB298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324A09EB"/>
    <w:multiLevelType w:val="multilevel"/>
    <w:tmpl w:val="4BAECF10"/>
    <w:lvl w:ilvl="0">
      <w:start w:val="2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27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5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7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9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1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5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3B55D13"/>
    <w:multiLevelType w:val="hybridMultilevel"/>
    <w:tmpl w:val="BC687372"/>
    <w:lvl w:ilvl="0" w:tplc="4C827EAA">
      <w:start w:val="1"/>
      <w:numFmt w:val="bullet"/>
      <w:lvlText w:val="-"/>
      <w:lvlJc w:val="left"/>
      <w:pPr>
        <w:ind w:left="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78A7196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ABE2BCE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6DEB6AC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29801AE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1048134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990EF76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A9CF1A6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09EBA2C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45261635"/>
    <w:multiLevelType w:val="hybridMultilevel"/>
    <w:tmpl w:val="2F76488C"/>
    <w:lvl w:ilvl="0" w:tplc="79E49F4A">
      <w:start w:val="1"/>
      <w:numFmt w:val="bullet"/>
      <w:lvlText w:val="-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4620B72">
      <w:start w:val="1"/>
      <w:numFmt w:val="bullet"/>
      <w:lvlText w:val="o"/>
      <w:lvlJc w:val="left"/>
      <w:pPr>
        <w:ind w:left="11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ED0E718">
      <w:start w:val="1"/>
      <w:numFmt w:val="bullet"/>
      <w:lvlText w:val="▪"/>
      <w:lvlJc w:val="left"/>
      <w:pPr>
        <w:ind w:left="19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976E268">
      <w:start w:val="1"/>
      <w:numFmt w:val="bullet"/>
      <w:lvlText w:val="•"/>
      <w:lvlJc w:val="left"/>
      <w:pPr>
        <w:ind w:left="26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644FEA8">
      <w:start w:val="1"/>
      <w:numFmt w:val="bullet"/>
      <w:lvlText w:val="o"/>
      <w:lvlJc w:val="left"/>
      <w:pPr>
        <w:ind w:left="33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14450D4">
      <w:start w:val="1"/>
      <w:numFmt w:val="bullet"/>
      <w:lvlText w:val="▪"/>
      <w:lvlJc w:val="left"/>
      <w:pPr>
        <w:ind w:left="40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A761B6C">
      <w:start w:val="1"/>
      <w:numFmt w:val="bullet"/>
      <w:lvlText w:val="•"/>
      <w:lvlJc w:val="left"/>
      <w:pPr>
        <w:ind w:left="47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5031EC">
      <w:start w:val="1"/>
      <w:numFmt w:val="bullet"/>
      <w:lvlText w:val="o"/>
      <w:lvlJc w:val="left"/>
      <w:pPr>
        <w:ind w:left="55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D843F2A">
      <w:start w:val="1"/>
      <w:numFmt w:val="bullet"/>
      <w:lvlText w:val="▪"/>
      <w:lvlJc w:val="left"/>
      <w:pPr>
        <w:ind w:left="62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493251C6"/>
    <w:multiLevelType w:val="hybridMultilevel"/>
    <w:tmpl w:val="C0785814"/>
    <w:lvl w:ilvl="0" w:tplc="6792CF9C">
      <w:start w:val="1"/>
      <w:numFmt w:val="bullet"/>
      <w:lvlText w:val="-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63876EA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B803B26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9FEA920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94069EC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028FC16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292D43C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F100088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13680E6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BE1291E"/>
    <w:multiLevelType w:val="hybridMultilevel"/>
    <w:tmpl w:val="537075EC"/>
    <w:lvl w:ilvl="0" w:tplc="3C26FC5C">
      <w:start w:val="1"/>
      <w:numFmt w:val="bullet"/>
      <w:lvlText w:val="-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3B40648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350C0B2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8B41E30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7C2A8CA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98EC698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EF21C0C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5AE04F6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A386ADE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594F73ED"/>
    <w:multiLevelType w:val="hybridMultilevel"/>
    <w:tmpl w:val="50C864DC"/>
    <w:lvl w:ilvl="0" w:tplc="CB1A63D8">
      <w:start w:val="2"/>
      <w:numFmt w:val="decimal"/>
      <w:lvlText w:val="%1."/>
      <w:lvlJc w:val="left"/>
      <w:pPr>
        <w:ind w:left="2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06EC13A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0A6FA4A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1F85556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A107C38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EECB0C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5B6228C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32A9918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D67F4E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64F96FE2"/>
    <w:multiLevelType w:val="hybridMultilevel"/>
    <w:tmpl w:val="F57E68B2"/>
    <w:lvl w:ilvl="0" w:tplc="F904ACC8">
      <w:start w:val="1"/>
      <w:numFmt w:val="bullet"/>
      <w:lvlText w:val="-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6C0368C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72684AA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244378E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C0860F2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9F6EA68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C68684E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6A49C40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6B2E8A8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6EB26937"/>
    <w:multiLevelType w:val="hybridMultilevel"/>
    <w:tmpl w:val="7BF4B34A"/>
    <w:lvl w:ilvl="0" w:tplc="9BB4F048">
      <w:start w:val="1"/>
      <w:numFmt w:val="decimal"/>
      <w:lvlText w:val="%1."/>
      <w:lvlJc w:val="left"/>
      <w:pPr>
        <w:ind w:left="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CE44080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396E8A8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EFA57C4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44C1798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F089284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7364192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0AE7278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0E8B2C0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71912380"/>
    <w:multiLevelType w:val="hybridMultilevel"/>
    <w:tmpl w:val="2242B07E"/>
    <w:lvl w:ilvl="0" w:tplc="84E49296">
      <w:start w:val="1"/>
      <w:numFmt w:val="decimal"/>
      <w:lvlText w:val="%1."/>
      <w:lvlJc w:val="left"/>
      <w:pPr>
        <w:ind w:left="1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EE279BA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C06AEC0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82E2CD2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DA0D8CE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0AE274C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51E9026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39E83BE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C26FFB6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763B7CA3"/>
    <w:multiLevelType w:val="hybridMultilevel"/>
    <w:tmpl w:val="A1CA4BC4"/>
    <w:lvl w:ilvl="0" w:tplc="FFC0ED82">
      <w:start w:val="1"/>
      <w:numFmt w:val="decimal"/>
      <w:lvlText w:val="%1.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D6458FE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E363534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85AAB5C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8824E54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13EC188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CFC713C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B54BAC6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E8C4956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79DC338C"/>
    <w:multiLevelType w:val="hybridMultilevel"/>
    <w:tmpl w:val="8E3E88A4"/>
    <w:lvl w:ilvl="0" w:tplc="66D09EFC">
      <w:start w:val="1"/>
      <w:numFmt w:val="decimal"/>
      <w:lvlText w:val="%1."/>
      <w:lvlJc w:val="left"/>
      <w:pPr>
        <w:ind w:left="4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6DEBB56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7361FAC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8AE6950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9DC5394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EB81C66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654B0D6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362EC4E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B966F6C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7D84149F"/>
    <w:multiLevelType w:val="hybridMultilevel"/>
    <w:tmpl w:val="844CE77A"/>
    <w:lvl w:ilvl="0" w:tplc="CFE64046">
      <w:start w:val="1"/>
      <w:numFmt w:val="bullet"/>
      <w:lvlText w:val="-"/>
      <w:lvlJc w:val="left"/>
      <w:pPr>
        <w:ind w:left="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CF8FC2A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A083DBE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7C0C078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D183FB0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5BE8BC4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16023B2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D4AF97A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38204C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6"/>
  </w:num>
  <w:num w:numId="2">
    <w:abstractNumId w:val="9"/>
  </w:num>
  <w:num w:numId="3">
    <w:abstractNumId w:val="3"/>
  </w:num>
  <w:num w:numId="4">
    <w:abstractNumId w:val="0"/>
  </w:num>
  <w:num w:numId="5">
    <w:abstractNumId w:val="1"/>
  </w:num>
  <w:num w:numId="6">
    <w:abstractNumId w:val="17"/>
  </w:num>
  <w:num w:numId="7">
    <w:abstractNumId w:val="14"/>
  </w:num>
  <w:num w:numId="8">
    <w:abstractNumId w:val="8"/>
  </w:num>
  <w:num w:numId="9">
    <w:abstractNumId w:val="16"/>
  </w:num>
  <w:num w:numId="10">
    <w:abstractNumId w:val="18"/>
  </w:num>
  <w:num w:numId="11">
    <w:abstractNumId w:val="19"/>
  </w:num>
  <w:num w:numId="12">
    <w:abstractNumId w:val="4"/>
  </w:num>
  <w:num w:numId="13">
    <w:abstractNumId w:val="15"/>
  </w:num>
  <w:num w:numId="14">
    <w:abstractNumId w:val="2"/>
  </w:num>
  <w:num w:numId="15">
    <w:abstractNumId w:val="12"/>
  </w:num>
  <w:num w:numId="16">
    <w:abstractNumId w:val="11"/>
  </w:num>
  <w:num w:numId="17">
    <w:abstractNumId w:val="13"/>
  </w:num>
  <w:num w:numId="18">
    <w:abstractNumId w:val="5"/>
  </w:num>
  <w:num w:numId="19">
    <w:abstractNumId w:val="20"/>
  </w:num>
  <w:num w:numId="20">
    <w:abstractNumId w:val="7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554C"/>
    <w:rsid w:val="000375E1"/>
    <w:rsid w:val="00266C1E"/>
    <w:rsid w:val="008E554C"/>
    <w:rsid w:val="00A31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CE387D-F124-4E50-80C9-FA45797B3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1274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paragraph" w:customStyle="1" w:styleId="footnotedescription">
    <w:name w:val="footnote description"/>
    <w:next w:val="a"/>
    <w:link w:val="footnotedescriptionChar"/>
    <w:hidden/>
    <w:pPr>
      <w:spacing w:after="0"/>
      <w:jc w:val="both"/>
    </w:pPr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266C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66C1E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4c408d45-d890-445c-8a48-c5b8b6bc0883" TargetMode="External"/><Relationship Id="rId21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4212b0eb-9e8f-4aec-aa27-5456f52e683b" TargetMode="External"/><Relationship Id="rId42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31d71321-98d5-49b3-82e8-e1749fd20118" TargetMode="External"/><Relationship Id="rId47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d01a3d5f-d61c-4576-8de1-ac2c38003138" TargetMode="External"/><Relationship Id="rId63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53ac9cdb-e9e7-4b74-89ef-bbe5a7846b85" TargetMode="External"/><Relationship Id="rId68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53ac9cdb-e9e7-4b74-89ef-bbe5a7846b85" TargetMode="External"/><Relationship Id="rId84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b7e0d24d-949e-4094-b5e0-f86ed22e0324" TargetMode="External"/><Relationship Id="rId89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b7e0d24d-949e-4094-b5e0-f86ed22e0324" TargetMode="External"/><Relationship Id="rId16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4212b0eb-9e8f-4aec-aa27-5456f52e683b" TargetMode="External"/><Relationship Id="rId107" Type="http://schemas.openxmlformats.org/officeDocument/2006/relationships/footer" Target="footer8.xml"/><Relationship Id="rId11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98da5edd-bdc1-4023-bca8-1339c24f46ea" TargetMode="External"/><Relationship Id="rId32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4c408d45-d890-445c-8a48-c5b8b6bc0883" TargetMode="External"/><Relationship Id="rId37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31d71321-98d5-49b3-82e8-e1749fd20118" TargetMode="External"/><Relationship Id="rId53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d01a3d5f-d61c-4576-8de1-ac2c38003138" TargetMode="External"/><Relationship Id="rId58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d01a3d5f-d61c-4576-8de1-ac2c38003138" TargetMode="External"/><Relationship Id="rId74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6290201c-0855-451f-b400-955a4595a3b7" TargetMode="External"/><Relationship Id="rId79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6290201c-0855-451f-b400-955a4595a3b7" TargetMode="External"/><Relationship Id="rId102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b7e0d24d-949e-4094-b5e0-f86ed22e0324" TargetMode="External"/><Relationship Id="rId5" Type="http://schemas.openxmlformats.org/officeDocument/2006/relationships/footnotes" Target="footnotes.xml"/><Relationship Id="rId90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b7e0d24d-949e-4094-b5e0-f86ed22e0324" TargetMode="External"/><Relationship Id="rId95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b7e0d24d-949e-4094-b5e0-f86ed22e0324" TargetMode="External"/><Relationship Id="rId22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4212b0eb-9e8f-4aec-aa27-5456f52e683b" TargetMode="External"/><Relationship Id="rId27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4c408d45-d890-445c-8a48-c5b8b6bc0883" TargetMode="External"/><Relationship Id="rId43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31d71321-98d5-49b3-82e8-e1749fd20118" TargetMode="External"/><Relationship Id="rId48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d01a3d5f-d61c-4576-8de1-ac2c38003138" TargetMode="External"/><Relationship Id="rId64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53ac9cdb-e9e7-4b74-89ef-bbe5a7846b85" TargetMode="External"/><Relationship Id="rId69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53ac9cdb-e9e7-4b74-89ef-bbe5a7846b85" TargetMode="External"/><Relationship Id="rId80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6290201c-0855-451f-b400-955a4595a3b7" TargetMode="External"/><Relationship Id="rId85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b7e0d24d-949e-4094-b5e0-f86ed22e0324" TargetMode="External"/><Relationship Id="rId12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98da5edd-bdc1-4023-bca8-1339c24f46ea" TargetMode="External"/><Relationship Id="rId17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4212b0eb-9e8f-4aec-aa27-5456f52e683b" TargetMode="External"/><Relationship Id="rId33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31d71321-98d5-49b3-82e8-e1749fd20118" TargetMode="External"/><Relationship Id="rId38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31d71321-98d5-49b3-82e8-e1749fd20118" TargetMode="External"/><Relationship Id="rId59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53ac9cdb-e9e7-4b74-89ef-bbe5a7846b85" TargetMode="External"/><Relationship Id="rId103" Type="http://schemas.openxmlformats.org/officeDocument/2006/relationships/footer" Target="footer4.xml"/><Relationship Id="rId108" Type="http://schemas.openxmlformats.org/officeDocument/2006/relationships/footer" Target="footer9.xml"/><Relationship Id="rId54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d01a3d5f-d61c-4576-8de1-ac2c38003138" TargetMode="External"/><Relationship Id="rId70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53ac9cdb-e9e7-4b74-89ef-bbe5a7846b85" TargetMode="External"/><Relationship Id="rId75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6290201c-0855-451f-b400-955a4595a3b7" TargetMode="External"/><Relationship Id="rId91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b7e0d24d-949e-4094-b5e0-f86ed22e0324" TargetMode="External"/><Relationship Id="rId96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b7e0d24d-949e-4094-b5e0-f86ed22e0324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4212b0eb-9e8f-4aec-aa27-5456f52e683b" TargetMode="External"/><Relationship Id="rId23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4c408d45-d890-445c-8a48-c5b8b6bc0883" TargetMode="External"/><Relationship Id="rId28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4c408d45-d890-445c-8a48-c5b8b6bc0883" TargetMode="External"/><Relationship Id="rId36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31d71321-98d5-49b3-82e8-e1749fd20118" TargetMode="External"/><Relationship Id="rId49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d01a3d5f-d61c-4576-8de1-ac2c38003138" TargetMode="External"/><Relationship Id="rId57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d01a3d5f-d61c-4576-8de1-ac2c38003138" TargetMode="External"/><Relationship Id="rId106" Type="http://schemas.openxmlformats.org/officeDocument/2006/relationships/footer" Target="footer7.xml"/><Relationship Id="rId10" Type="http://schemas.openxmlformats.org/officeDocument/2006/relationships/footer" Target="footer3.xml"/><Relationship Id="rId31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4c408d45-d890-445c-8a48-c5b8b6bc0883" TargetMode="External"/><Relationship Id="rId44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31d71321-98d5-49b3-82e8-e1749fd20118" TargetMode="External"/><Relationship Id="rId52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d01a3d5f-d61c-4576-8de1-ac2c38003138" TargetMode="External"/><Relationship Id="rId60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53ac9cdb-e9e7-4b74-89ef-bbe5a7846b85" TargetMode="External"/><Relationship Id="rId65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53ac9cdb-e9e7-4b74-89ef-bbe5a7846b85" TargetMode="External"/><Relationship Id="rId73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6290201c-0855-451f-b400-955a4595a3b7" TargetMode="External"/><Relationship Id="rId78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6290201c-0855-451f-b400-955a4595a3b7" TargetMode="External"/><Relationship Id="rId81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6290201c-0855-451f-b400-955a4595a3b7" TargetMode="External"/><Relationship Id="rId86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b7e0d24d-949e-4094-b5e0-f86ed22e0324" TargetMode="External"/><Relationship Id="rId94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b7e0d24d-949e-4094-b5e0-f86ed22e0324" TargetMode="External"/><Relationship Id="rId99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b7e0d24d-949e-4094-b5e0-f86ed22e0324" TargetMode="External"/><Relationship Id="rId101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b7e0d24d-949e-4094-b5e0-f86ed22e0324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3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4212b0eb-9e8f-4aec-aa27-5456f52e683b" TargetMode="External"/><Relationship Id="rId18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4212b0eb-9e8f-4aec-aa27-5456f52e683b" TargetMode="External"/><Relationship Id="rId39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31d71321-98d5-49b3-82e8-e1749fd20118" TargetMode="External"/><Relationship Id="rId109" Type="http://schemas.openxmlformats.org/officeDocument/2006/relationships/fontTable" Target="fontTable.xml"/><Relationship Id="rId34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31d71321-98d5-49b3-82e8-e1749fd20118" TargetMode="External"/><Relationship Id="rId50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d01a3d5f-d61c-4576-8de1-ac2c38003138" TargetMode="External"/><Relationship Id="rId55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d01a3d5f-d61c-4576-8de1-ac2c38003138" TargetMode="External"/><Relationship Id="rId76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6290201c-0855-451f-b400-955a4595a3b7" TargetMode="External"/><Relationship Id="rId97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b7e0d24d-949e-4094-b5e0-f86ed22e0324" TargetMode="External"/><Relationship Id="rId104" Type="http://schemas.openxmlformats.org/officeDocument/2006/relationships/footer" Target="footer5.xml"/><Relationship Id="rId7" Type="http://schemas.openxmlformats.org/officeDocument/2006/relationships/image" Target="media/image1.jpeg"/><Relationship Id="rId71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6290201c-0855-451f-b400-955a4595a3b7" TargetMode="External"/><Relationship Id="rId92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b7e0d24d-949e-4094-b5e0-f86ed22e0324" TargetMode="External"/><Relationship Id="rId2" Type="http://schemas.openxmlformats.org/officeDocument/2006/relationships/styles" Target="styles.xml"/><Relationship Id="rId29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4c408d45-d890-445c-8a48-c5b8b6bc0883" TargetMode="External"/><Relationship Id="rId24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4c408d45-d890-445c-8a48-c5b8b6bc0883" TargetMode="External"/><Relationship Id="rId40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31d71321-98d5-49b3-82e8-e1749fd20118" TargetMode="External"/><Relationship Id="rId45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31d71321-98d5-49b3-82e8-e1749fd20118" TargetMode="External"/><Relationship Id="rId66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53ac9cdb-e9e7-4b74-89ef-bbe5a7846b85" TargetMode="External"/><Relationship Id="rId87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b7e0d24d-949e-4094-b5e0-f86ed22e0324" TargetMode="External"/><Relationship Id="rId110" Type="http://schemas.openxmlformats.org/officeDocument/2006/relationships/theme" Target="theme/theme1.xml"/><Relationship Id="rId61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53ac9cdb-e9e7-4b74-89ef-bbe5a7846b85" TargetMode="External"/><Relationship Id="rId82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6290201c-0855-451f-b400-955a4595a3b7" TargetMode="External"/><Relationship Id="rId19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4212b0eb-9e8f-4aec-aa27-5456f52e683b" TargetMode="External"/><Relationship Id="rId14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4212b0eb-9e8f-4aec-aa27-5456f52e683b" TargetMode="External"/><Relationship Id="rId30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4c408d45-d890-445c-8a48-c5b8b6bc0883" TargetMode="External"/><Relationship Id="rId35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31d71321-98d5-49b3-82e8-e1749fd20118" TargetMode="External"/><Relationship Id="rId56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d01a3d5f-d61c-4576-8de1-ac2c38003138" TargetMode="External"/><Relationship Id="rId77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6290201c-0855-451f-b400-955a4595a3b7" TargetMode="External"/><Relationship Id="rId100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b7e0d24d-949e-4094-b5e0-f86ed22e0324" TargetMode="External"/><Relationship Id="rId105" Type="http://schemas.openxmlformats.org/officeDocument/2006/relationships/footer" Target="footer6.xml"/><Relationship Id="rId8" Type="http://schemas.openxmlformats.org/officeDocument/2006/relationships/footer" Target="footer1.xml"/><Relationship Id="rId51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d01a3d5f-d61c-4576-8de1-ac2c38003138" TargetMode="External"/><Relationship Id="rId72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6290201c-0855-451f-b400-955a4595a3b7" TargetMode="External"/><Relationship Id="rId93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b7e0d24d-949e-4094-b5e0-f86ed22e0324" TargetMode="External"/><Relationship Id="rId98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b7e0d24d-949e-4094-b5e0-f86ed22e0324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4c408d45-d890-445c-8a48-c5b8b6bc0883" TargetMode="External"/><Relationship Id="rId46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31d71321-98d5-49b3-82e8-e1749fd20118" TargetMode="External"/><Relationship Id="rId67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53ac9cdb-e9e7-4b74-89ef-bbe5a7846b85" TargetMode="External"/><Relationship Id="rId20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4212b0eb-9e8f-4aec-aa27-5456f52e683b" TargetMode="External"/><Relationship Id="rId41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31d71321-98d5-49b3-82e8-e1749fd20118" TargetMode="External"/><Relationship Id="rId62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53ac9cdb-e9e7-4b74-89ef-bbe5a7846b85" TargetMode="External"/><Relationship Id="rId83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b7e0d24d-949e-4094-b5e0-f86ed22e0324" TargetMode="External"/><Relationship Id="rId88" Type="http://schemas.openxmlformats.org/officeDocument/2006/relationships/hyperlink" Target="https://newlxp.ru/administration/organizations/94f31a9a-7e02-40db-88be-14f52fc0bcb8/suborganizations/db3d7c16-865c-42fa-b5f4-d20cfcdb8a56/template-disciplines/8281e74e-a54c-4847-b1ac-37ae555c1017/topics/b7e0d24d-949e-4094-b5e0-f86ed22e032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28</Pages>
  <Words>9926</Words>
  <Characters>56581</Characters>
  <Application>Microsoft Office Word</Application>
  <DocSecurity>0</DocSecurity>
  <Lines>471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Заворовская Валентина</dc:creator>
  <cp:keywords/>
  <cp:lastModifiedBy>Заворовская Валентина</cp:lastModifiedBy>
  <cp:revision>3</cp:revision>
  <cp:lastPrinted>2025-09-01T01:59:00Z</cp:lastPrinted>
  <dcterms:created xsi:type="dcterms:W3CDTF">2025-09-01T01:59:00Z</dcterms:created>
  <dcterms:modified xsi:type="dcterms:W3CDTF">2025-09-01T23:29:00Z</dcterms:modified>
</cp:coreProperties>
</file>