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D19" w:rsidRPr="00810354" w:rsidRDefault="00836D19" w:rsidP="00836D19">
      <w:pPr>
        <w:spacing w:after="0" w:line="240" w:lineRule="auto"/>
        <w:jc w:val="right"/>
        <w:rPr>
          <w:rFonts w:ascii="Times New Roman" w:hAnsi="Times New Roman"/>
          <w:sz w:val="28"/>
          <w:szCs w:val="24"/>
        </w:rPr>
      </w:pPr>
      <w:bookmarkStart w:id="0" w:name="_GoBack"/>
      <w:bookmarkEnd w:id="0"/>
      <w:r>
        <w:rPr>
          <w:rFonts w:ascii="Times New Roman" w:hAnsi="Times New Roman"/>
          <w:sz w:val="28"/>
          <w:szCs w:val="24"/>
        </w:rPr>
        <w:t>Приложение</w:t>
      </w:r>
    </w:p>
    <w:p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к рабочей программе дисциплины</w:t>
      </w:r>
    </w:p>
    <w:p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w:t>
      </w:r>
      <w:r w:rsidR="00C62405" w:rsidRPr="00C62405">
        <w:rPr>
          <w:rFonts w:ascii="Times New Roman" w:hAnsi="Times New Roman"/>
          <w:sz w:val="28"/>
          <w:szCs w:val="24"/>
        </w:rPr>
        <w:t>Стратегический менеджмент базовый курс</w:t>
      </w:r>
      <w:r w:rsidRPr="00647AC9">
        <w:rPr>
          <w:rFonts w:ascii="Times New Roman" w:hAnsi="Times New Roman"/>
          <w:sz w:val="28"/>
          <w:szCs w:val="24"/>
        </w:rPr>
        <w:t>»</w:t>
      </w:r>
    </w:p>
    <w:p w:rsidR="007C5F02" w:rsidRPr="00810354" w:rsidRDefault="007C5F02" w:rsidP="00B6405B">
      <w:pPr>
        <w:spacing w:after="0" w:line="240" w:lineRule="auto"/>
        <w:rPr>
          <w:rFonts w:ascii="Times New Roman" w:hAnsi="Times New Roman"/>
          <w:sz w:val="28"/>
          <w:szCs w:val="24"/>
        </w:rPr>
      </w:pPr>
    </w:p>
    <w:p w:rsidR="00836D19" w:rsidRDefault="00836D19" w:rsidP="00B6405B">
      <w:pPr>
        <w:spacing w:after="0" w:line="240" w:lineRule="auto"/>
        <w:jc w:val="center"/>
        <w:rPr>
          <w:rFonts w:ascii="Times New Roman" w:eastAsia="Times New Roman" w:hAnsi="Times New Roman"/>
          <w:sz w:val="24"/>
          <w:szCs w:val="24"/>
          <w:lang w:eastAsia="ru-RU"/>
        </w:rPr>
      </w:pPr>
    </w:p>
    <w:p w:rsidR="00836D19" w:rsidRDefault="00836D19"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B6405B" w:rsidRPr="00B6405B" w:rsidRDefault="00B6405B" w:rsidP="00B6405B">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647AC9" w:rsidRDefault="00647AC9" w:rsidP="00647AC9">
      <w:pPr>
        <w:spacing w:before="120" w:after="0" w:line="240" w:lineRule="auto"/>
        <w:jc w:val="center"/>
        <w:rPr>
          <w:rFonts w:ascii="Times New Roman" w:eastAsia="Times New Roman" w:hAnsi="Times New Roman"/>
          <w:caps/>
          <w:sz w:val="24"/>
          <w:szCs w:val="24"/>
          <w:lang w:eastAsia="ru-RU"/>
        </w:rPr>
      </w:pPr>
      <w:r w:rsidRPr="00647AC9">
        <w:rPr>
          <w:rFonts w:ascii="Times New Roman" w:eastAsia="Times New Roman" w:hAnsi="Times New Roman"/>
          <w:caps/>
          <w:sz w:val="24"/>
          <w:szCs w:val="24"/>
          <w:lang w:eastAsia="ru-RU"/>
        </w:rPr>
        <w:t>Кафедра экономики и управления</w:t>
      </w:r>
    </w:p>
    <w:p w:rsidR="00B6405B" w:rsidRPr="001709AC" w:rsidRDefault="00B6405B" w:rsidP="00B6405B">
      <w:pPr>
        <w:spacing w:after="0" w:line="240" w:lineRule="auto"/>
        <w:jc w:val="center"/>
        <w:rPr>
          <w:rFonts w:ascii="Times New Roman" w:eastAsia="Times New Roman" w:hAnsi="Times New Roman"/>
          <w:color w:val="FF0000"/>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ind w:firstLine="720"/>
        <w:rPr>
          <w:rFonts w:ascii="Times New Roman" w:eastAsia="Times New Roman" w:hAnsi="Times New Roman"/>
          <w:sz w:val="24"/>
          <w:szCs w:val="24"/>
          <w:lang w:eastAsia="ru-RU"/>
        </w:rPr>
      </w:pPr>
    </w:p>
    <w:p w:rsid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B6405B" w:rsidRP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C62405" w:rsidP="00C62405">
      <w:pPr>
        <w:spacing w:after="0" w:line="240" w:lineRule="auto"/>
        <w:jc w:val="center"/>
        <w:rPr>
          <w:rFonts w:ascii="Times New Roman" w:eastAsia="Times New Roman" w:hAnsi="Times New Roman"/>
          <w:sz w:val="24"/>
          <w:szCs w:val="24"/>
          <w:lang w:eastAsia="ru-RU"/>
        </w:rPr>
      </w:pPr>
      <w:r w:rsidRPr="00C62405">
        <w:rPr>
          <w:rFonts w:ascii="Times New Roman" w:eastAsia="Times New Roman" w:hAnsi="Times New Roman"/>
          <w:b/>
          <w:sz w:val="24"/>
          <w:szCs w:val="24"/>
          <w:lang w:eastAsia="ru-RU"/>
        </w:rPr>
        <w:t>Стратегический менеджмент базовый курс</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AA274F" w:rsidRDefault="003662FD" w:rsidP="00AA274F">
      <w:pPr>
        <w:pStyle w:val="af4"/>
        <w:spacing w:line="276" w:lineRule="auto"/>
        <w:jc w:val="center"/>
      </w:pPr>
      <w:r w:rsidRPr="003662FD">
        <w:t>Направление и направленность (профиль)</w:t>
      </w:r>
      <w:r>
        <w:t xml:space="preserve"> </w:t>
      </w:r>
      <w:r w:rsidR="00AA274F">
        <w:t>38.03.01 Экономика. Международный бизнес</w:t>
      </w:r>
    </w:p>
    <w:p w:rsidR="00B6405B" w:rsidRPr="001709AC" w:rsidRDefault="00B6405B" w:rsidP="00B6405B">
      <w:pPr>
        <w:spacing w:after="0" w:line="240" w:lineRule="auto"/>
        <w:jc w:val="center"/>
        <w:rPr>
          <w:rFonts w:ascii="Times New Roman" w:eastAsia="Times New Roman" w:hAnsi="Times New Roman"/>
          <w:i/>
          <w:color w:val="FF0000"/>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B6405B" w:rsidRPr="00AA274F" w:rsidRDefault="00AA274F" w:rsidP="00B6405B">
      <w:pPr>
        <w:autoSpaceDE w:val="0"/>
        <w:autoSpaceDN w:val="0"/>
        <w:adjustRightInd w:val="0"/>
        <w:spacing w:after="0" w:line="240" w:lineRule="auto"/>
        <w:jc w:val="center"/>
        <w:rPr>
          <w:rFonts w:ascii="Times New Roman" w:eastAsia="Times New Roman" w:hAnsi="Times New Roman"/>
          <w:sz w:val="24"/>
          <w:szCs w:val="24"/>
          <w:lang w:eastAsia="ru-RU"/>
        </w:rPr>
      </w:pPr>
      <w:r w:rsidRPr="00AA274F">
        <w:rPr>
          <w:rFonts w:ascii="Times New Roman" w:eastAsia="Times New Roman" w:hAnsi="Times New Roman"/>
          <w:sz w:val="24"/>
          <w:szCs w:val="24"/>
          <w:lang w:eastAsia="ru-RU"/>
        </w:rPr>
        <w:t>очная</w:t>
      </w: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16459" w:rsidRDefault="00D61C8B" w:rsidP="00B16459">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Владивосток 2020</w:t>
      </w:r>
      <w:r w:rsidR="00B16459">
        <w:rPr>
          <w:rFonts w:ascii="Times New Roman" w:eastAsia="Times New Roman" w:hAnsi="Times New Roman"/>
          <w:sz w:val="24"/>
          <w:szCs w:val="24"/>
          <w:lang w:eastAsia="ru-RU"/>
        </w:rPr>
        <w:br w:type="page"/>
      </w:r>
    </w:p>
    <w:p w:rsidR="00B67479" w:rsidRPr="00810354" w:rsidRDefault="00B67479">
      <w:pPr>
        <w:rPr>
          <w:rFonts w:ascii="Times New Roman" w:hAnsi="Times New Roman"/>
          <w:b/>
          <w:sz w:val="24"/>
        </w:rPr>
        <w:sectPr w:rsidR="00B67479" w:rsidRPr="00810354" w:rsidSect="00B67479">
          <w:pgSz w:w="11906" w:h="16838"/>
          <w:pgMar w:top="1134" w:right="567" w:bottom="1134" w:left="1134" w:header="709" w:footer="709" w:gutter="0"/>
          <w:cols w:space="708"/>
          <w:docGrid w:linePitch="360"/>
        </w:sectPr>
      </w:pPr>
    </w:p>
    <w:p w:rsidR="0036311E" w:rsidRDefault="00104729" w:rsidP="009668E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p>
    <w:p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E30F25" w:rsidRPr="00924669" w:rsidTr="00BD7A51">
        <w:trPr>
          <w:trHeight w:val="630"/>
        </w:trPr>
        <w:tc>
          <w:tcPr>
            <w:tcW w:w="1457" w:type="pct"/>
            <w:vMerge w:val="restart"/>
            <w:vAlign w:val="center"/>
            <w:hideMark/>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Код </w:t>
            </w:r>
          </w:p>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компетенции</w:t>
            </w:r>
          </w:p>
        </w:tc>
        <w:tc>
          <w:tcPr>
            <w:tcW w:w="3073" w:type="pct"/>
            <w:vMerge w:val="restart"/>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Формулировка компетенции</w:t>
            </w:r>
          </w:p>
        </w:tc>
        <w:tc>
          <w:tcPr>
            <w:tcW w:w="470" w:type="pct"/>
            <w:vMerge w:val="restart"/>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Номер </w:t>
            </w:r>
            <w:r w:rsidR="006B54A6" w:rsidRPr="00924669">
              <w:rPr>
                <w:rFonts w:ascii="Times New Roman" w:eastAsia="Times New Roman" w:hAnsi="Times New Roman"/>
                <w:sz w:val="20"/>
                <w:szCs w:val="20"/>
                <w:lang w:eastAsia="ru-RU"/>
              </w:rPr>
              <w:br/>
            </w:r>
            <w:r w:rsidRPr="00924669">
              <w:rPr>
                <w:rFonts w:ascii="Times New Roman" w:eastAsia="Times New Roman" w:hAnsi="Times New Roman"/>
                <w:sz w:val="20"/>
                <w:szCs w:val="20"/>
                <w:lang w:eastAsia="ru-RU"/>
              </w:rPr>
              <w:t>этапа</w:t>
            </w:r>
          </w:p>
        </w:tc>
      </w:tr>
      <w:tr w:rsidR="00E30F25" w:rsidRPr="00924669" w:rsidTr="004E3BB8">
        <w:trPr>
          <w:trHeight w:val="230"/>
        </w:trPr>
        <w:tc>
          <w:tcPr>
            <w:tcW w:w="1457" w:type="pct"/>
            <w:vMerge/>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3073" w:type="pct"/>
            <w:vMerge/>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470" w:type="pct"/>
            <w:vMerge/>
            <w:vAlign w:val="center"/>
          </w:tcPr>
          <w:p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r>
      <w:tr w:rsidR="00EC7037" w:rsidRPr="00924669" w:rsidTr="00381825">
        <w:trPr>
          <w:trHeight w:val="593"/>
        </w:trPr>
        <w:tc>
          <w:tcPr>
            <w:tcW w:w="1457" w:type="pct"/>
            <w:vAlign w:val="center"/>
            <w:hideMark/>
          </w:tcPr>
          <w:p w:rsidR="00EC7037" w:rsidRPr="00924669" w:rsidRDefault="00381825"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ПК-3</w:t>
            </w:r>
          </w:p>
          <w:p w:rsidR="00EC7037" w:rsidRPr="00924669" w:rsidRDefault="00EC7037" w:rsidP="006B54A6">
            <w:pPr>
              <w:suppressAutoHyphens/>
              <w:spacing w:after="0" w:line="240" w:lineRule="auto"/>
              <w:rPr>
                <w:rFonts w:ascii="Times New Roman" w:eastAsia="Times New Roman" w:hAnsi="Times New Roman"/>
                <w:sz w:val="20"/>
                <w:szCs w:val="20"/>
                <w:lang w:eastAsia="ru-RU"/>
              </w:rPr>
            </w:pPr>
          </w:p>
        </w:tc>
        <w:tc>
          <w:tcPr>
            <w:tcW w:w="3073" w:type="pct"/>
            <w:vAlign w:val="center"/>
          </w:tcPr>
          <w:p w:rsidR="00EC7037" w:rsidRPr="00924669" w:rsidRDefault="00381825" w:rsidP="001A57F4">
            <w:pPr>
              <w:suppressAutoHyphens/>
              <w:spacing w:after="0" w:line="240" w:lineRule="auto"/>
              <w:rPr>
                <w:rFonts w:ascii="Times New Roman" w:eastAsia="Times New Roman" w:hAnsi="Times New Roman"/>
                <w:sz w:val="20"/>
                <w:szCs w:val="20"/>
                <w:lang w:eastAsia="ru-RU"/>
              </w:rPr>
            </w:pPr>
            <w:r w:rsidRPr="00381825">
              <w:rPr>
                <w:rFonts w:ascii="Times New Roman" w:eastAsia="Times New Roman" w:hAnsi="Times New Roman"/>
                <w:sz w:val="20"/>
                <w:szCs w:val="20"/>
                <w:lang w:eastAsia="ru-RU"/>
              </w:rPr>
              <w:t>Способностью выполнять необходимые для составления экономических разделов планов расчеты, обосновывать их и представлять результаты работы в соответствии с принятыми в организации стандартами</w:t>
            </w:r>
          </w:p>
        </w:tc>
        <w:tc>
          <w:tcPr>
            <w:tcW w:w="470" w:type="pct"/>
            <w:vAlign w:val="center"/>
          </w:tcPr>
          <w:p w:rsidR="00EC7037" w:rsidRPr="00924669" w:rsidRDefault="00662DA3"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p>
        </w:tc>
      </w:tr>
      <w:tr w:rsidR="00381825" w:rsidRPr="00924669" w:rsidTr="00381825">
        <w:trPr>
          <w:trHeight w:val="418"/>
        </w:trPr>
        <w:tc>
          <w:tcPr>
            <w:tcW w:w="1457" w:type="pct"/>
            <w:vAlign w:val="center"/>
          </w:tcPr>
          <w:p w:rsidR="00381825" w:rsidRDefault="00381825"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ПК-11</w:t>
            </w:r>
          </w:p>
        </w:tc>
        <w:tc>
          <w:tcPr>
            <w:tcW w:w="3073" w:type="pct"/>
            <w:vAlign w:val="center"/>
          </w:tcPr>
          <w:p w:rsidR="00381825" w:rsidRPr="00B57E01" w:rsidRDefault="00381825" w:rsidP="001A57F4">
            <w:pPr>
              <w:suppressAutoHyphens/>
              <w:spacing w:after="0" w:line="240" w:lineRule="auto"/>
              <w:rPr>
                <w:rFonts w:ascii="Times New Roman" w:eastAsia="Times New Roman" w:hAnsi="Times New Roman"/>
                <w:sz w:val="20"/>
                <w:szCs w:val="20"/>
                <w:lang w:eastAsia="ru-RU"/>
              </w:rPr>
            </w:pPr>
            <w:r w:rsidRPr="00381825">
              <w:rPr>
                <w:rFonts w:ascii="Times New Roman" w:eastAsia="Times New Roman" w:hAnsi="Times New Roman"/>
                <w:sz w:val="20"/>
                <w:szCs w:val="20"/>
                <w:lang w:eastAsia="ru-RU"/>
              </w:rPr>
              <w:t>Способностью критически оценить предлагаемые варианты управленческих решений и разработать и обосновать предложения по их совершенствованию с учетом критериев социально-экономической эффективности, рисков и возможных социально-экономических последствий</w:t>
            </w:r>
          </w:p>
        </w:tc>
        <w:tc>
          <w:tcPr>
            <w:tcW w:w="470" w:type="pct"/>
            <w:vAlign w:val="center"/>
          </w:tcPr>
          <w:p w:rsidR="00381825" w:rsidRDefault="00662DA3"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bl>
    <w:p w:rsidR="00F17638" w:rsidRPr="004E3BB8" w:rsidRDefault="00F17638" w:rsidP="006B54A6">
      <w:pPr>
        <w:suppressAutoHyphens/>
        <w:spacing w:after="0" w:line="240" w:lineRule="auto"/>
        <w:ind w:firstLine="709"/>
        <w:jc w:val="both"/>
        <w:rPr>
          <w:rFonts w:ascii="Times New Roman" w:hAnsi="Times New Roman"/>
          <w:sz w:val="20"/>
        </w:rPr>
      </w:pPr>
      <w:r w:rsidRPr="004E3BB8">
        <w:rPr>
          <w:rFonts w:ascii="Times New Roman" w:hAnsi="Times New Roman"/>
          <w:sz w:val="20"/>
        </w:rPr>
        <w:t xml:space="preserve">Компетенция считается сформированной на данном этапе (номер этапа </w:t>
      </w:r>
      <w:r w:rsidR="00D85A39" w:rsidRPr="004E3BB8">
        <w:rPr>
          <w:rFonts w:ascii="Times New Roman" w:hAnsi="Times New Roman"/>
          <w:sz w:val="20"/>
        </w:rPr>
        <w:t>таблица 1 ФОС)</w:t>
      </w:r>
      <w:r w:rsidRPr="004E3BB8">
        <w:rPr>
          <w:rFonts w:ascii="Times New Roman" w:hAnsi="Times New Roman"/>
          <w:sz w:val="20"/>
        </w:rPr>
        <w:t xml:space="preserve"> в случае</w:t>
      </w:r>
      <w:r w:rsidR="00046EDD" w:rsidRPr="004E3BB8">
        <w:rPr>
          <w:rFonts w:ascii="Times New Roman" w:hAnsi="Times New Roman"/>
          <w:sz w:val="20"/>
        </w:rPr>
        <w:t>,</w:t>
      </w:r>
      <w:r w:rsidRPr="004E3BB8">
        <w:rPr>
          <w:rFonts w:ascii="Times New Roman" w:hAnsi="Times New Roman"/>
          <w:sz w:val="20"/>
        </w:rPr>
        <w:t xml:space="preserve"> если полученные результаты обучения по дисциплине оценены положительно (диапазон критериев оценивания </w:t>
      </w:r>
      <w:r w:rsidR="008C5023" w:rsidRPr="004E3BB8">
        <w:rPr>
          <w:rFonts w:ascii="Times New Roman" w:hAnsi="Times New Roman"/>
          <w:sz w:val="20"/>
        </w:rPr>
        <w:t>результатов обучения</w:t>
      </w:r>
      <w:r w:rsidR="00917E78" w:rsidRPr="004E3BB8">
        <w:rPr>
          <w:rFonts w:ascii="Times New Roman" w:hAnsi="Times New Roman"/>
          <w:sz w:val="20"/>
        </w:rPr>
        <w:t xml:space="preserve"> «зачтено», «удовлетворительно», «хорошо», «отлично»</w:t>
      </w:r>
      <w:r w:rsidRPr="004E3BB8">
        <w:rPr>
          <w:rFonts w:ascii="Times New Roman" w:hAnsi="Times New Roman"/>
          <w:sz w:val="20"/>
        </w:rPr>
        <w:t>). В случае отсутствия положительной оценки компетенция на данном этапе считается несформированной.</w:t>
      </w:r>
    </w:p>
    <w:p w:rsidR="00104729" w:rsidRPr="003A17E6" w:rsidRDefault="00104729" w:rsidP="006B54A6">
      <w:pPr>
        <w:suppressAutoHyphens/>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rsidR="00104729" w:rsidRDefault="00104729" w:rsidP="006B54A6">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t>&lt;</w:t>
      </w:r>
      <w:r w:rsidR="00381825">
        <w:rPr>
          <w:rFonts w:ascii="Times New Roman" w:hAnsi="Times New Roman"/>
          <w:b/>
          <w:i/>
          <w:sz w:val="24"/>
          <w:szCs w:val="24"/>
        </w:rPr>
        <w:t>ПК-3</w:t>
      </w:r>
      <w:r w:rsidRPr="00EC7037">
        <w:rPr>
          <w:rFonts w:ascii="Times New Roman" w:hAnsi="Times New Roman"/>
          <w:b/>
          <w:i/>
          <w:sz w:val="24"/>
          <w:szCs w:val="24"/>
        </w:rPr>
        <w:t xml:space="preserve">&gt; </w:t>
      </w:r>
      <w:r w:rsidR="00381825" w:rsidRPr="00EC7037">
        <w:rPr>
          <w:rFonts w:ascii="Times New Roman" w:hAnsi="Times New Roman"/>
          <w:b/>
          <w:i/>
          <w:sz w:val="24"/>
          <w:szCs w:val="24"/>
        </w:rPr>
        <w:t>&lt;</w:t>
      </w:r>
      <w:r w:rsidR="00381825" w:rsidRPr="00381825">
        <w:rPr>
          <w:rFonts w:ascii="Times New Roman" w:hAnsi="Times New Roman"/>
          <w:b/>
          <w:i/>
          <w:sz w:val="24"/>
          <w:szCs w:val="24"/>
        </w:rPr>
        <w:t>Способностью выполнять необходимые для составления экономических разделов планов расчеты, обосновывать их и представлять результаты работы в соответствии с принятыми в организации стандартами</w:t>
      </w:r>
      <w:r w:rsidRPr="00EC7037">
        <w:rPr>
          <w:rFonts w:ascii="Times New Roman" w:hAnsi="Times New Roman"/>
          <w:b/>
          <w:i/>
          <w:sz w:val="24"/>
          <w:szCs w:val="24"/>
        </w:rPr>
        <w:t>&gt;</w:t>
      </w:r>
    </w:p>
    <w:p w:rsidR="00924669" w:rsidRPr="00EC7037" w:rsidRDefault="00924669" w:rsidP="006B54A6">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C27F60" w:rsidRPr="00924669" w:rsidTr="00C27F60">
        <w:trPr>
          <w:trHeight w:val="631"/>
        </w:trPr>
        <w:tc>
          <w:tcPr>
            <w:tcW w:w="3417" w:type="pct"/>
            <w:gridSpan w:val="2"/>
          </w:tcPr>
          <w:p w:rsidR="00C27F60" w:rsidRPr="00924669" w:rsidRDefault="00C807C8"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00EC7037" w:rsidRPr="00924669">
              <w:rPr>
                <w:rFonts w:ascii="Times New Roman" w:hAnsi="Times New Roman"/>
                <w:b/>
                <w:sz w:val="20"/>
                <w:szCs w:val="20"/>
              </w:rPr>
              <w:br/>
            </w:r>
            <w:r w:rsidRPr="00924669">
              <w:rPr>
                <w:rFonts w:ascii="Times New Roman" w:hAnsi="Times New Roman"/>
                <w:b/>
                <w:sz w:val="20"/>
                <w:szCs w:val="20"/>
              </w:rPr>
              <w:t>обучения</w:t>
            </w:r>
          </w:p>
        </w:tc>
      </w:tr>
      <w:tr w:rsidR="00E703AC" w:rsidRPr="00924669" w:rsidTr="00E703AC">
        <w:trPr>
          <w:trHeight w:val="273"/>
        </w:trPr>
        <w:tc>
          <w:tcPr>
            <w:tcW w:w="835" w:type="pct"/>
            <w:vMerge w:val="restart"/>
          </w:tcPr>
          <w:p w:rsidR="00E703AC" w:rsidRPr="00924669" w:rsidRDefault="00E703AC" w:rsidP="00E703AC">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rsidR="00E703AC" w:rsidRPr="005F4207" w:rsidRDefault="00D43190" w:rsidP="00D43190">
            <w:pPr>
              <w:suppressAutoHyphens/>
              <w:spacing w:after="0" w:line="240" w:lineRule="auto"/>
              <w:jc w:val="both"/>
              <w:rPr>
                <w:rFonts w:ascii="Times New Roman" w:hAnsi="Times New Roman"/>
                <w:sz w:val="20"/>
                <w:szCs w:val="20"/>
              </w:rPr>
            </w:pPr>
            <w:r w:rsidRPr="00D43190">
              <w:rPr>
                <w:rFonts w:ascii="Times New Roman" w:hAnsi="Times New Roman"/>
                <w:sz w:val="20"/>
                <w:szCs w:val="20"/>
              </w:rPr>
              <w:t>метод</w:t>
            </w:r>
            <w:r>
              <w:rPr>
                <w:rFonts w:ascii="Times New Roman" w:hAnsi="Times New Roman"/>
                <w:sz w:val="20"/>
                <w:szCs w:val="20"/>
              </w:rPr>
              <w:t>ы</w:t>
            </w:r>
            <w:r w:rsidRPr="00D43190">
              <w:rPr>
                <w:rFonts w:ascii="Times New Roman" w:hAnsi="Times New Roman"/>
                <w:sz w:val="20"/>
                <w:szCs w:val="20"/>
              </w:rPr>
              <w:t xml:space="preserve"> и инструмент</w:t>
            </w:r>
            <w:r>
              <w:rPr>
                <w:rFonts w:ascii="Times New Roman" w:hAnsi="Times New Roman"/>
                <w:sz w:val="20"/>
                <w:szCs w:val="20"/>
              </w:rPr>
              <w:t>ы</w:t>
            </w:r>
            <w:r w:rsidRPr="00D43190">
              <w:rPr>
                <w:rFonts w:ascii="Times New Roman" w:hAnsi="Times New Roman"/>
                <w:sz w:val="20"/>
                <w:szCs w:val="20"/>
              </w:rPr>
              <w:t xml:space="preserve"> стратегического планирования, управленческого контроля хода исполнения принятых решений;</w:t>
            </w:r>
            <w:r w:rsidR="00E94B8C" w:rsidRPr="00E94B8C">
              <w:rPr>
                <w:rFonts w:ascii="Times New Roman" w:hAnsi="Times New Roman"/>
                <w:sz w:val="20"/>
                <w:szCs w:val="20"/>
              </w:rPr>
              <w:t>;</w:t>
            </w:r>
          </w:p>
        </w:tc>
        <w:tc>
          <w:tcPr>
            <w:tcW w:w="1583" w:type="pct"/>
          </w:tcPr>
          <w:p w:rsidR="00E703AC" w:rsidRPr="00924669" w:rsidRDefault="000D2A5B" w:rsidP="00E703AC">
            <w:pPr>
              <w:suppressAutoHyphens/>
              <w:spacing w:after="0" w:line="240" w:lineRule="auto"/>
              <w:jc w:val="both"/>
              <w:rPr>
                <w:rFonts w:ascii="Times New Roman" w:hAnsi="Times New Roman"/>
                <w:sz w:val="20"/>
                <w:szCs w:val="20"/>
              </w:rPr>
            </w:pPr>
            <w:r>
              <w:rPr>
                <w:rFonts w:ascii="Times New Roman" w:hAnsi="Times New Roman"/>
                <w:sz w:val="20"/>
                <w:szCs w:val="20"/>
              </w:rPr>
              <w:t>Способность четко и понятно сформулировать и классифицировать методы и инструменты стратегического управления.</w:t>
            </w:r>
          </w:p>
        </w:tc>
      </w:tr>
      <w:tr w:rsidR="00E703AC" w:rsidRPr="00924669" w:rsidTr="00C27F60">
        <w:tc>
          <w:tcPr>
            <w:tcW w:w="835" w:type="pct"/>
            <w:vMerge/>
          </w:tcPr>
          <w:p w:rsidR="00E703AC" w:rsidRPr="00924669" w:rsidRDefault="00E703AC" w:rsidP="00E703AC">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rsidR="00E703AC" w:rsidRPr="005F4207" w:rsidRDefault="00E94B8C" w:rsidP="00D43190">
            <w:pPr>
              <w:suppressAutoHyphens/>
              <w:spacing w:after="0" w:line="240" w:lineRule="auto"/>
              <w:jc w:val="both"/>
              <w:rPr>
                <w:rFonts w:ascii="Times New Roman" w:hAnsi="Times New Roman"/>
                <w:sz w:val="20"/>
                <w:szCs w:val="20"/>
              </w:rPr>
            </w:pPr>
            <w:r w:rsidRPr="00E94B8C">
              <w:rPr>
                <w:rFonts w:ascii="Times New Roman" w:hAnsi="Times New Roman"/>
                <w:sz w:val="20"/>
                <w:szCs w:val="20"/>
              </w:rPr>
              <w:t>цел</w:t>
            </w:r>
            <w:r w:rsidR="00D43190">
              <w:rPr>
                <w:rFonts w:ascii="Times New Roman" w:hAnsi="Times New Roman"/>
                <w:sz w:val="20"/>
                <w:szCs w:val="20"/>
              </w:rPr>
              <w:t>и</w:t>
            </w:r>
            <w:r w:rsidRPr="00E94B8C">
              <w:rPr>
                <w:rFonts w:ascii="Times New Roman" w:hAnsi="Times New Roman"/>
                <w:sz w:val="20"/>
                <w:szCs w:val="20"/>
              </w:rPr>
              <w:t>, задач</w:t>
            </w:r>
            <w:r w:rsidR="00D43190">
              <w:rPr>
                <w:rFonts w:ascii="Times New Roman" w:hAnsi="Times New Roman"/>
                <w:sz w:val="20"/>
                <w:szCs w:val="20"/>
              </w:rPr>
              <w:t>и</w:t>
            </w:r>
            <w:r w:rsidRPr="00E94B8C">
              <w:rPr>
                <w:rFonts w:ascii="Times New Roman" w:hAnsi="Times New Roman"/>
                <w:sz w:val="20"/>
                <w:szCs w:val="20"/>
              </w:rPr>
              <w:t>, принцип</w:t>
            </w:r>
            <w:r w:rsidR="00D43190">
              <w:rPr>
                <w:rFonts w:ascii="Times New Roman" w:hAnsi="Times New Roman"/>
                <w:sz w:val="20"/>
                <w:szCs w:val="20"/>
              </w:rPr>
              <w:t>ы</w:t>
            </w:r>
            <w:r w:rsidRPr="00E94B8C">
              <w:rPr>
                <w:rFonts w:ascii="Times New Roman" w:hAnsi="Times New Roman"/>
                <w:sz w:val="20"/>
                <w:szCs w:val="20"/>
              </w:rPr>
              <w:t xml:space="preserve"> и закон</w:t>
            </w:r>
            <w:r w:rsidR="00D43190">
              <w:rPr>
                <w:rFonts w:ascii="Times New Roman" w:hAnsi="Times New Roman"/>
                <w:sz w:val="20"/>
                <w:szCs w:val="20"/>
              </w:rPr>
              <w:t>ы</w:t>
            </w:r>
            <w:r w:rsidRPr="00E94B8C">
              <w:rPr>
                <w:rFonts w:ascii="Times New Roman" w:hAnsi="Times New Roman"/>
                <w:sz w:val="20"/>
                <w:szCs w:val="20"/>
              </w:rPr>
              <w:t xml:space="preserve"> стратегического планирования и управления, и особенност</w:t>
            </w:r>
            <w:r w:rsidR="00D43190">
              <w:rPr>
                <w:rFonts w:ascii="Times New Roman" w:hAnsi="Times New Roman"/>
                <w:sz w:val="20"/>
                <w:szCs w:val="20"/>
              </w:rPr>
              <w:t>и</w:t>
            </w:r>
            <w:r w:rsidRPr="00E94B8C">
              <w:rPr>
                <w:rFonts w:ascii="Times New Roman" w:hAnsi="Times New Roman"/>
                <w:sz w:val="20"/>
                <w:szCs w:val="20"/>
              </w:rPr>
              <w:t xml:space="preserve"> его применения в различных сферах и областях экономики;</w:t>
            </w:r>
          </w:p>
        </w:tc>
        <w:tc>
          <w:tcPr>
            <w:tcW w:w="1583" w:type="pct"/>
          </w:tcPr>
          <w:p w:rsidR="00E703AC" w:rsidRPr="00924669" w:rsidRDefault="000D2A5B" w:rsidP="000D2A5B">
            <w:pPr>
              <w:suppressAutoHyphens/>
              <w:spacing w:after="0" w:line="240" w:lineRule="auto"/>
              <w:jc w:val="both"/>
              <w:rPr>
                <w:rFonts w:ascii="Times New Roman" w:hAnsi="Times New Roman"/>
                <w:sz w:val="20"/>
                <w:szCs w:val="20"/>
              </w:rPr>
            </w:pPr>
            <w:r>
              <w:rPr>
                <w:rFonts w:ascii="Times New Roman" w:hAnsi="Times New Roman"/>
                <w:sz w:val="20"/>
                <w:szCs w:val="20"/>
              </w:rPr>
              <w:t>Знание и способность прокомментировать и изложить в доступной форме цели</w:t>
            </w:r>
            <w:r w:rsidRPr="00E94B8C">
              <w:rPr>
                <w:rFonts w:ascii="Times New Roman" w:hAnsi="Times New Roman"/>
                <w:sz w:val="20"/>
                <w:szCs w:val="20"/>
              </w:rPr>
              <w:t>, задач</w:t>
            </w:r>
            <w:r>
              <w:rPr>
                <w:rFonts w:ascii="Times New Roman" w:hAnsi="Times New Roman"/>
                <w:sz w:val="20"/>
                <w:szCs w:val="20"/>
              </w:rPr>
              <w:t>и</w:t>
            </w:r>
            <w:r w:rsidRPr="00E94B8C">
              <w:rPr>
                <w:rFonts w:ascii="Times New Roman" w:hAnsi="Times New Roman"/>
                <w:sz w:val="20"/>
                <w:szCs w:val="20"/>
              </w:rPr>
              <w:t>, принцип</w:t>
            </w:r>
            <w:r>
              <w:rPr>
                <w:rFonts w:ascii="Times New Roman" w:hAnsi="Times New Roman"/>
                <w:sz w:val="20"/>
                <w:szCs w:val="20"/>
              </w:rPr>
              <w:t>ы</w:t>
            </w:r>
            <w:r w:rsidRPr="00E94B8C">
              <w:rPr>
                <w:rFonts w:ascii="Times New Roman" w:hAnsi="Times New Roman"/>
                <w:sz w:val="20"/>
                <w:szCs w:val="20"/>
              </w:rPr>
              <w:t xml:space="preserve"> и закон</w:t>
            </w:r>
            <w:r>
              <w:rPr>
                <w:rFonts w:ascii="Times New Roman" w:hAnsi="Times New Roman"/>
                <w:sz w:val="20"/>
                <w:szCs w:val="20"/>
              </w:rPr>
              <w:t>ы</w:t>
            </w:r>
            <w:r w:rsidRPr="00E94B8C">
              <w:rPr>
                <w:rFonts w:ascii="Times New Roman" w:hAnsi="Times New Roman"/>
                <w:sz w:val="20"/>
                <w:szCs w:val="20"/>
              </w:rPr>
              <w:t xml:space="preserve"> стратегического планирования и управления</w:t>
            </w:r>
            <w:r>
              <w:rPr>
                <w:rFonts w:ascii="Times New Roman" w:hAnsi="Times New Roman"/>
                <w:sz w:val="20"/>
                <w:szCs w:val="20"/>
              </w:rPr>
              <w:t>.</w:t>
            </w:r>
          </w:p>
        </w:tc>
      </w:tr>
      <w:tr w:rsidR="00C954B8" w:rsidRPr="00924669" w:rsidTr="00C27F60">
        <w:tc>
          <w:tcPr>
            <w:tcW w:w="835" w:type="pct"/>
            <w:vMerge w:val="restart"/>
          </w:tcPr>
          <w:p w:rsidR="00C954B8" w:rsidRPr="00924669" w:rsidRDefault="00C954B8" w:rsidP="00C954B8">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rsidR="00C954B8" w:rsidRPr="005F4207" w:rsidRDefault="00E94B8C" w:rsidP="00263069">
            <w:pPr>
              <w:suppressAutoHyphens/>
              <w:spacing w:after="0" w:line="240" w:lineRule="auto"/>
              <w:jc w:val="both"/>
              <w:rPr>
                <w:rFonts w:ascii="Times New Roman" w:hAnsi="Times New Roman"/>
                <w:sz w:val="20"/>
                <w:szCs w:val="20"/>
              </w:rPr>
            </w:pPr>
            <w:r w:rsidRPr="00E94B8C">
              <w:rPr>
                <w:rFonts w:ascii="Times New Roman" w:hAnsi="Times New Roman"/>
                <w:sz w:val="20"/>
                <w:szCs w:val="20"/>
              </w:rPr>
              <w:t>осуществлять стратегическое планирование деятельности организации, расставлять цели и приоритеты и разрабатывать альтернативы их достижения с использованием современных экономических методов;</w:t>
            </w:r>
          </w:p>
        </w:tc>
        <w:tc>
          <w:tcPr>
            <w:tcW w:w="1583" w:type="pct"/>
          </w:tcPr>
          <w:p w:rsidR="00C954B8" w:rsidRPr="00924669" w:rsidRDefault="000D2A5B" w:rsidP="000D2A5B">
            <w:pPr>
              <w:suppressAutoHyphens/>
              <w:spacing w:after="0" w:line="240" w:lineRule="auto"/>
              <w:jc w:val="both"/>
              <w:rPr>
                <w:rFonts w:ascii="Times New Roman" w:hAnsi="Times New Roman"/>
                <w:sz w:val="20"/>
                <w:szCs w:val="20"/>
              </w:rPr>
            </w:pPr>
            <w:r>
              <w:rPr>
                <w:rFonts w:ascii="Times New Roman" w:hAnsi="Times New Roman"/>
                <w:sz w:val="20"/>
                <w:szCs w:val="20"/>
              </w:rPr>
              <w:t>Правильное определение последовательности и выбора  процедур разработки стратегии организации на основании современных технологий.</w:t>
            </w:r>
          </w:p>
        </w:tc>
      </w:tr>
      <w:tr w:rsidR="00263069" w:rsidRPr="00924669" w:rsidTr="00C27F60">
        <w:tc>
          <w:tcPr>
            <w:tcW w:w="835" w:type="pct"/>
            <w:vMerge/>
          </w:tcPr>
          <w:p w:rsidR="00263069" w:rsidRPr="00924669" w:rsidRDefault="00263069" w:rsidP="00263069">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rsidR="00263069" w:rsidRPr="005F4207" w:rsidRDefault="00E94B8C" w:rsidP="00263069">
            <w:pPr>
              <w:suppressAutoHyphens/>
              <w:spacing w:after="0" w:line="240" w:lineRule="auto"/>
              <w:jc w:val="both"/>
              <w:rPr>
                <w:rFonts w:ascii="Times New Roman" w:hAnsi="Times New Roman"/>
                <w:sz w:val="20"/>
                <w:szCs w:val="20"/>
              </w:rPr>
            </w:pPr>
            <w:r w:rsidRPr="00E94B8C">
              <w:rPr>
                <w:rFonts w:ascii="Times New Roman" w:hAnsi="Times New Roman"/>
                <w:sz w:val="20"/>
                <w:szCs w:val="20"/>
              </w:rPr>
              <w:t>формировать соответствующие стратегическому плану организационные структуры, и обеспечивать эффективную работу персонала для достижения поставленных организацией стратегических целей;</w:t>
            </w:r>
          </w:p>
        </w:tc>
        <w:tc>
          <w:tcPr>
            <w:tcW w:w="1583" w:type="pct"/>
          </w:tcPr>
          <w:p w:rsidR="00263069" w:rsidRPr="00924669" w:rsidRDefault="000D2A5B" w:rsidP="00263069">
            <w:pPr>
              <w:suppressAutoHyphens/>
              <w:spacing w:after="0" w:line="240" w:lineRule="auto"/>
              <w:jc w:val="both"/>
              <w:rPr>
                <w:rFonts w:ascii="Times New Roman" w:hAnsi="Times New Roman"/>
                <w:sz w:val="20"/>
                <w:szCs w:val="20"/>
              </w:rPr>
            </w:pPr>
            <w:r>
              <w:rPr>
                <w:rFonts w:ascii="Times New Roman" w:hAnsi="Times New Roman"/>
                <w:sz w:val="20"/>
                <w:szCs w:val="20"/>
              </w:rPr>
              <w:t>Самостоятельность подбора инфраструктуры и персонала необходимого для разработки и реализации стратегии организации.</w:t>
            </w:r>
          </w:p>
        </w:tc>
      </w:tr>
      <w:tr w:rsidR="00263069" w:rsidRPr="00924669" w:rsidTr="0023197D">
        <w:tc>
          <w:tcPr>
            <w:tcW w:w="835" w:type="pct"/>
            <w:vMerge w:val="restart"/>
          </w:tcPr>
          <w:p w:rsidR="00263069" w:rsidRPr="00924669" w:rsidRDefault="00263069" w:rsidP="00263069">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rsidR="00263069" w:rsidRPr="00924669" w:rsidRDefault="00E94B8C" w:rsidP="00263069">
            <w:pPr>
              <w:suppressAutoHyphens/>
              <w:spacing w:after="0" w:line="240" w:lineRule="auto"/>
              <w:jc w:val="both"/>
              <w:rPr>
                <w:rFonts w:ascii="Times New Roman" w:hAnsi="Times New Roman"/>
                <w:sz w:val="20"/>
                <w:szCs w:val="20"/>
              </w:rPr>
            </w:pPr>
            <w:r w:rsidRPr="00E94B8C">
              <w:rPr>
                <w:rFonts w:ascii="Times New Roman" w:hAnsi="Times New Roman"/>
                <w:sz w:val="20"/>
                <w:szCs w:val="20"/>
              </w:rPr>
              <w:t>выработки, принятия и реализации управленческих решений на основании стратегических планов в зависимости от условий и факторов внешней и внутренней среды организации;</w:t>
            </w:r>
          </w:p>
        </w:tc>
        <w:tc>
          <w:tcPr>
            <w:tcW w:w="1583" w:type="pct"/>
          </w:tcPr>
          <w:p w:rsidR="00263069" w:rsidRPr="00924669" w:rsidRDefault="000D2A5B" w:rsidP="0069040D">
            <w:pPr>
              <w:suppressAutoHyphens/>
              <w:spacing w:after="0" w:line="240" w:lineRule="auto"/>
              <w:jc w:val="both"/>
              <w:rPr>
                <w:rFonts w:ascii="Times New Roman" w:hAnsi="Times New Roman"/>
                <w:sz w:val="20"/>
                <w:szCs w:val="20"/>
              </w:rPr>
            </w:pPr>
            <w:r>
              <w:rPr>
                <w:rFonts w:ascii="Times New Roman" w:hAnsi="Times New Roman"/>
                <w:sz w:val="20"/>
                <w:szCs w:val="20"/>
              </w:rPr>
              <w:t>Своевременное и верное принятие стратегических  решений с учетом вероятности внешних и внутренних рисков.</w:t>
            </w:r>
          </w:p>
        </w:tc>
      </w:tr>
      <w:tr w:rsidR="00263069" w:rsidRPr="00924669" w:rsidTr="0023197D">
        <w:tc>
          <w:tcPr>
            <w:tcW w:w="835" w:type="pct"/>
            <w:vMerge/>
          </w:tcPr>
          <w:p w:rsidR="00263069" w:rsidRPr="00924669" w:rsidRDefault="00263069" w:rsidP="00263069">
            <w:pPr>
              <w:suppressAutoHyphens/>
              <w:spacing w:after="0" w:line="240" w:lineRule="auto"/>
              <w:jc w:val="both"/>
              <w:rPr>
                <w:rFonts w:ascii="Times New Roman" w:hAnsi="Times New Roman"/>
                <w:b/>
                <w:sz w:val="20"/>
                <w:szCs w:val="20"/>
              </w:rPr>
            </w:pPr>
          </w:p>
        </w:tc>
        <w:tc>
          <w:tcPr>
            <w:tcW w:w="2582" w:type="pct"/>
            <w:tcBorders>
              <w:top w:val="single" w:sz="4" w:space="0" w:color="auto"/>
              <w:bottom w:val="single" w:sz="4" w:space="0" w:color="auto"/>
            </w:tcBorders>
          </w:tcPr>
          <w:p w:rsidR="00263069" w:rsidRPr="005F4207" w:rsidRDefault="00E94B8C" w:rsidP="00263069">
            <w:pPr>
              <w:suppressAutoHyphens/>
              <w:spacing w:after="0" w:line="240" w:lineRule="auto"/>
              <w:jc w:val="both"/>
              <w:rPr>
                <w:rFonts w:ascii="Times New Roman" w:hAnsi="Times New Roman"/>
                <w:sz w:val="20"/>
                <w:szCs w:val="20"/>
              </w:rPr>
            </w:pPr>
            <w:r w:rsidRPr="00E94B8C">
              <w:rPr>
                <w:rFonts w:ascii="Times New Roman" w:hAnsi="Times New Roman"/>
                <w:sz w:val="20"/>
                <w:szCs w:val="20"/>
              </w:rPr>
              <w:t>комплексного использования технологий стратегического планирования в целях совершенствования и реализации принимаемых решений;</w:t>
            </w:r>
          </w:p>
        </w:tc>
        <w:tc>
          <w:tcPr>
            <w:tcW w:w="1583" w:type="pct"/>
          </w:tcPr>
          <w:p w:rsidR="00263069" w:rsidRPr="00924669" w:rsidRDefault="000D2A5B" w:rsidP="000D2A5B">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Самостоятельность в определении выбора  </w:t>
            </w:r>
            <w:r w:rsidRPr="00E94B8C">
              <w:rPr>
                <w:rFonts w:ascii="Times New Roman" w:hAnsi="Times New Roman"/>
                <w:sz w:val="20"/>
                <w:szCs w:val="20"/>
              </w:rPr>
              <w:t>технологий стратегического планирования</w:t>
            </w:r>
            <w:r>
              <w:rPr>
                <w:rFonts w:ascii="Times New Roman" w:hAnsi="Times New Roman"/>
                <w:sz w:val="20"/>
                <w:szCs w:val="20"/>
              </w:rPr>
              <w:t>.</w:t>
            </w:r>
          </w:p>
        </w:tc>
      </w:tr>
      <w:tr w:rsidR="00E94B8C" w:rsidRPr="00924669" w:rsidTr="0023197D">
        <w:tc>
          <w:tcPr>
            <w:tcW w:w="835" w:type="pct"/>
          </w:tcPr>
          <w:p w:rsidR="00E94B8C" w:rsidRPr="00924669" w:rsidRDefault="00E94B8C" w:rsidP="00263069">
            <w:pPr>
              <w:suppressAutoHyphens/>
              <w:spacing w:after="0" w:line="240" w:lineRule="auto"/>
              <w:jc w:val="both"/>
              <w:rPr>
                <w:rFonts w:ascii="Times New Roman" w:hAnsi="Times New Roman"/>
                <w:b/>
                <w:sz w:val="20"/>
                <w:szCs w:val="20"/>
              </w:rPr>
            </w:pPr>
          </w:p>
        </w:tc>
        <w:tc>
          <w:tcPr>
            <w:tcW w:w="2582" w:type="pct"/>
            <w:tcBorders>
              <w:top w:val="single" w:sz="4" w:space="0" w:color="auto"/>
              <w:bottom w:val="single" w:sz="4" w:space="0" w:color="auto"/>
            </w:tcBorders>
          </w:tcPr>
          <w:p w:rsidR="00E94B8C" w:rsidRPr="005F4207" w:rsidRDefault="00E94B8C" w:rsidP="00263069">
            <w:pPr>
              <w:suppressAutoHyphens/>
              <w:spacing w:after="0" w:line="240" w:lineRule="auto"/>
              <w:jc w:val="both"/>
              <w:rPr>
                <w:rFonts w:ascii="Times New Roman" w:hAnsi="Times New Roman"/>
                <w:sz w:val="20"/>
                <w:szCs w:val="20"/>
              </w:rPr>
            </w:pPr>
          </w:p>
        </w:tc>
        <w:tc>
          <w:tcPr>
            <w:tcW w:w="1583" w:type="pct"/>
          </w:tcPr>
          <w:p w:rsidR="00E94B8C" w:rsidRPr="00924669" w:rsidRDefault="00E94B8C" w:rsidP="00263069">
            <w:pPr>
              <w:suppressAutoHyphens/>
              <w:spacing w:after="0" w:line="240" w:lineRule="auto"/>
              <w:jc w:val="both"/>
              <w:rPr>
                <w:rFonts w:ascii="Times New Roman" w:hAnsi="Times New Roman"/>
                <w:sz w:val="20"/>
                <w:szCs w:val="20"/>
              </w:rPr>
            </w:pPr>
          </w:p>
        </w:tc>
      </w:tr>
    </w:tbl>
    <w:p w:rsidR="00381825" w:rsidRDefault="00381825" w:rsidP="00381825">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lastRenderedPageBreak/>
        <w:t>&lt;</w:t>
      </w:r>
      <w:r>
        <w:rPr>
          <w:rFonts w:ascii="Times New Roman" w:hAnsi="Times New Roman"/>
          <w:b/>
          <w:i/>
          <w:sz w:val="24"/>
          <w:szCs w:val="24"/>
        </w:rPr>
        <w:t>ПК-11</w:t>
      </w:r>
      <w:r w:rsidRPr="00EC7037">
        <w:rPr>
          <w:rFonts w:ascii="Times New Roman" w:hAnsi="Times New Roman"/>
          <w:b/>
          <w:i/>
          <w:sz w:val="24"/>
          <w:szCs w:val="24"/>
        </w:rPr>
        <w:t>&gt; &lt;</w:t>
      </w:r>
      <w:r w:rsidRPr="00381825">
        <w:rPr>
          <w:rFonts w:ascii="Times New Roman" w:hAnsi="Times New Roman"/>
          <w:b/>
          <w:i/>
          <w:sz w:val="24"/>
          <w:szCs w:val="24"/>
        </w:rPr>
        <w:t>Способностью критически оценить предлагаемые варианты управленческих решений и разработать, и обосновать предложения по их совершенствованию с учетом критериев социально-экономической эффективности, рисков и возможных социально-экономических последствий</w:t>
      </w:r>
      <w:r w:rsidRPr="00EC7037">
        <w:rPr>
          <w:rFonts w:ascii="Times New Roman" w:hAnsi="Times New Roman"/>
          <w:b/>
          <w:i/>
          <w:sz w:val="24"/>
          <w:szCs w:val="24"/>
        </w:rPr>
        <w:t>&gt;</w:t>
      </w:r>
    </w:p>
    <w:p w:rsidR="00381825" w:rsidRPr="00EC7037" w:rsidRDefault="00381825" w:rsidP="00381825">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381825" w:rsidRPr="00924669" w:rsidTr="00AA274F">
        <w:trPr>
          <w:trHeight w:val="631"/>
        </w:trPr>
        <w:tc>
          <w:tcPr>
            <w:tcW w:w="3417" w:type="pct"/>
            <w:gridSpan w:val="2"/>
          </w:tcPr>
          <w:p w:rsidR="00381825" w:rsidRPr="00924669" w:rsidRDefault="00381825" w:rsidP="00AA274F">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rsidR="00381825" w:rsidRPr="00924669" w:rsidRDefault="00381825" w:rsidP="00AA274F">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rsidR="00381825" w:rsidRPr="00924669" w:rsidRDefault="00381825" w:rsidP="00AA274F">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Pr="00924669">
              <w:rPr>
                <w:rFonts w:ascii="Times New Roman" w:hAnsi="Times New Roman"/>
                <w:b/>
                <w:sz w:val="20"/>
                <w:szCs w:val="20"/>
              </w:rPr>
              <w:br/>
              <w:t>обучения</w:t>
            </w:r>
          </w:p>
        </w:tc>
      </w:tr>
      <w:tr w:rsidR="00381825" w:rsidRPr="00924669" w:rsidTr="00AA274F">
        <w:trPr>
          <w:trHeight w:val="273"/>
        </w:trPr>
        <w:tc>
          <w:tcPr>
            <w:tcW w:w="835" w:type="pct"/>
            <w:vMerge w:val="restart"/>
          </w:tcPr>
          <w:p w:rsidR="00381825" w:rsidRPr="00924669" w:rsidRDefault="00381825" w:rsidP="00AA274F">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rsidR="00381825" w:rsidRPr="005F4207" w:rsidRDefault="00E94B8C" w:rsidP="00D43190">
            <w:pPr>
              <w:suppressAutoHyphens/>
              <w:spacing w:after="0" w:line="240" w:lineRule="auto"/>
              <w:jc w:val="both"/>
              <w:rPr>
                <w:rFonts w:ascii="Times New Roman" w:hAnsi="Times New Roman"/>
                <w:sz w:val="20"/>
                <w:szCs w:val="20"/>
              </w:rPr>
            </w:pPr>
            <w:r w:rsidRPr="00E94B8C">
              <w:rPr>
                <w:rFonts w:ascii="Times New Roman" w:hAnsi="Times New Roman"/>
                <w:sz w:val="20"/>
                <w:szCs w:val="20"/>
              </w:rPr>
              <w:t>современны</w:t>
            </w:r>
            <w:r w:rsidR="00D43190">
              <w:rPr>
                <w:rFonts w:ascii="Times New Roman" w:hAnsi="Times New Roman"/>
                <w:sz w:val="20"/>
                <w:szCs w:val="20"/>
              </w:rPr>
              <w:t>е</w:t>
            </w:r>
            <w:r w:rsidRPr="00E94B8C">
              <w:rPr>
                <w:rFonts w:ascii="Times New Roman" w:hAnsi="Times New Roman"/>
                <w:sz w:val="20"/>
                <w:szCs w:val="20"/>
              </w:rPr>
              <w:t xml:space="preserve"> метод</w:t>
            </w:r>
            <w:r w:rsidR="00D43190">
              <w:rPr>
                <w:rFonts w:ascii="Times New Roman" w:hAnsi="Times New Roman"/>
                <w:sz w:val="20"/>
                <w:szCs w:val="20"/>
              </w:rPr>
              <w:t>ы</w:t>
            </w:r>
            <w:r w:rsidRPr="00E94B8C">
              <w:rPr>
                <w:rFonts w:ascii="Times New Roman" w:hAnsi="Times New Roman"/>
                <w:sz w:val="20"/>
                <w:szCs w:val="20"/>
              </w:rPr>
              <w:t xml:space="preserve"> и модел</w:t>
            </w:r>
            <w:r w:rsidR="00D43190">
              <w:rPr>
                <w:rFonts w:ascii="Times New Roman" w:hAnsi="Times New Roman"/>
                <w:sz w:val="20"/>
                <w:szCs w:val="20"/>
              </w:rPr>
              <w:t>и</w:t>
            </w:r>
            <w:r w:rsidRPr="00E94B8C">
              <w:rPr>
                <w:rFonts w:ascii="Times New Roman" w:hAnsi="Times New Roman"/>
                <w:sz w:val="20"/>
                <w:szCs w:val="20"/>
              </w:rPr>
              <w:t xml:space="preserve"> стратегического развития и оценки необходимости внесения структурных изменений;</w:t>
            </w:r>
          </w:p>
        </w:tc>
        <w:tc>
          <w:tcPr>
            <w:tcW w:w="1583" w:type="pct"/>
          </w:tcPr>
          <w:p w:rsidR="00381825" w:rsidRPr="00924669" w:rsidRDefault="00EA2113" w:rsidP="00AA274F">
            <w:pPr>
              <w:suppressAutoHyphens/>
              <w:spacing w:after="0" w:line="240" w:lineRule="auto"/>
              <w:jc w:val="both"/>
              <w:rPr>
                <w:rFonts w:ascii="Times New Roman" w:hAnsi="Times New Roman"/>
                <w:sz w:val="20"/>
                <w:szCs w:val="20"/>
              </w:rPr>
            </w:pPr>
            <w:r>
              <w:rPr>
                <w:rFonts w:ascii="Times New Roman" w:hAnsi="Times New Roman"/>
                <w:sz w:val="20"/>
                <w:szCs w:val="20"/>
              </w:rPr>
              <w:t>Понимание взаимосвязи между структурой организации и реализуемой моделью стратегического развития.</w:t>
            </w:r>
          </w:p>
        </w:tc>
      </w:tr>
      <w:tr w:rsidR="00EA2113" w:rsidRPr="00924669" w:rsidTr="00AA274F">
        <w:tc>
          <w:tcPr>
            <w:tcW w:w="835" w:type="pct"/>
            <w:vMerge/>
          </w:tcPr>
          <w:p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rsidR="00EA2113" w:rsidRPr="005F4207" w:rsidRDefault="00EA2113" w:rsidP="00D43190">
            <w:pPr>
              <w:suppressAutoHyphens/>
              <w:spacing w:after="0" w:line="240" w:lineRule="auto"/>
              <w:jc w:val="both"/>
              <w:rPr>
                <w:rFonts w:ascii="Times New Roman" w:hAnsi="Times New Roman"/>
                <w:sz w:val="20"/>
                <w:szCs w:val="20"/>
              </w:rPr>
            </w:pPr>
            <w:r w:rsidRPr="00E94B8C">
              <w:rPr>
                <w:rFonts w:ascii="Times New Roman" w:hAnsi="Times New Roman"/>
                <w:sz w:val="20"/>
                <w:szCs w:val="20"/>
              </w:rPr>
              <w:t>цел</w:t>
            </w:r>
            <w:r w:rsidR="00D43190">
              <w:rPr>
                <w:rFonts w:ascii="Times New Roman" w:hAnsi="Times New Roman"/>
                <w:sz w:val="20"/>
                <w:szCs w:val="20"/>
              </w:rPr>
              <w:t>и</w:t>
            </w:r>
            <w:r w:rsidRPr="00E94B8C">
              <w:rPr>
                <w:rFonts w:ascii="Times New Roman" w:hAnsi="Times New Roman"/>
                <w:sz w:val="20"/>
                <w:szCs w:val="20"/>
              </w:rPr>
              <w:t>, задач</w:t>
            </w:r>
            <w:r w:rsidR="00D43190">
              <w:rPr>
                <w:rFonts w:ascii="Times New Roman" w:hAnsi="Times New Roman"/>
                <w:sz w:val="20"/>
                <w:szCs w:val="20"/>
              </w:rPr>
              <w:t>и</w:t>
            </w:r>
            <w:r w:rsidRPr="00E94B8C">
              <w:rPr>
                <w:rFonts w:ascii="Times New Roman" w:hAnsi="Times New Roman"/>
                <w:sz w:val="20"/>
                <w:szCs w:val="20"/>
              </w:rPr>
              <w:t>, принципов и законов выбора стратегических альтернатив на базе реализуемой модели развития организации в различных сферах и областях экономики;</w:t>
            </w:r>
          </w:p>
        </w:tc>
        <w:tc>
          <w:tcPr>
            <w:tcW w:w="1583" w:type="pct"/>
          </w:tcPr>
          <w:p w:rsidR="00EA2113" w:rsidRPr="00924669" w:rsidRDefault="00EA2113" w:rsidP="00EA2113">
            <w:pPr>
              <w:suppressAutoHyphens/>
              <w:spacing w:after="0" w:line="240" w:lineRule="auto"/>
              <w:jc w:val="both"/>
              <w:rPr>
                <w:rFonts w:ascii="Times New Roman" w:hAnsi="Times New Roman"/>
                <w:sz w:val="20"/>
                <w:szCs w:val="20"/>
              </w:rPr>
            </w:pPr>
            <w:r>
              <w:rPr>
                <w:rFonts w:ascii="Times New Roman" w:hAnsi="Times New Roman"/>
                <w:sz w:val="20"/>
                <w:szCs w:val="20"/>
              </w:rPr>
              <w:t>Понимание взаимосвязи между структурой организации и  выбором стратегических альтернатив.</w:t>
            </w:r>
          </w:p>
        </w:tc>
      </w:tr>
      <w:tr w:rsidR="00EA2113" w:rsidRPr="00924669" w:rsidTr="00AA274F">
        <w:tc>
          <w:tcPr>
            <w:tcW w:w="835" w:type="pct"/>
            <w:vMerge w:val="restart"/>
          </w:tcPr>
          <w:p w:rsidR="00EA2113" w:rsidRPr="00924669" w:rsidRDefault="00EA2113" w:rsidP="00EA211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rsidR="00EA2113" w:rsidRPr="005F4207" w:rsidRDefault="00EA2113" w:rsidP="00EA2113">
            <w:pPr>
              <w:suppressAutoHyphens/>
              <w:spacing w:after="0" w:line="240" w:lineRule="auto"/>
              <w:jc w:val="both"/>
              <w:rPr>
                <w:rFonts w:ascii="Times New Roman" w:hAnsi="Times New Roman"/>
                <w:sz w:val="20"/>
                <w:szCs w:val="20"/>
              </w:rPr>
            </w:pPr>
            <w:r w:rsidRPr="00E94B8C">
              <w:rPr>
                <w:rFonts w:ascii="Times New Roman" w:hAnsi="Times New Roman"/>
                <w:sz w:val="20"/>
                <w:szCs w:val="20"/>
              </w:rPr>
              <w:t>анализировать предлагаемые стратегические решения и альтернативы на их соответствие ожидаемым показателям экономической эффективности с учетом степени вероятных рисков;</w:t>
            </w:r>
          </w:p>
        </w:tc>
        <w:tc>
          <w:tcPr>
            <w:tcW w:w="1583" w:type="pct"/>
          </w:tcPr>
          <w:p w:rsidR="00EA2113" w:rsidRPr="00924669" w:rsidRDefault="00EA2113" w:rsidP="00EA211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Корректность и соответствие выбора </w:t>
            </w:r>
            <w:r w:rsidRPr="00E94B8C">
              <w:rPr>
                <w:rFonts w:ascii="Times New Roman" w:hAnsi="Times New Roman"/>
                <w:sz w:val="20"/>
                <w:szCs w:val="20"/>
              </w:rPr>
              <w:t>предлагаемы</w:t>
            </w:r>
            <w:r>
              <w:rPr>
                <w:rFonts w:ascii="Times New Roman" w:hAnsi="Times New Roman"/>
                <w:sz w:val="20"/>
                <w:szCs w:val="20"/>
              </w:rPr>
              <w:t>х</w:t>
            </w:r>
            <w:r w:rsidRPr="00E94B8C">
              <w:rPr>
                <w:rFonts w:ascii="Times New Roman" w:hAnsi="Times New Roman"/>
                <w:sz w:val="20"/>
                <w:szCs w:val="20"/>
              </w:rPr>
              <w:t xml:space="preserve"> стратегически</w:t>
            </w:r>
            <w:r>
              <w:rPr>
                <w:rFonts w:ascii="Times New Roman" w:hAnsi="Times New Roman"/>
                <w:sz w:val="20"/>
                <w:szCs w:val="20"/>
              </w:rPr>
              <w:t xml:space="preserve">х решений ожидаемым результатам. </w:t>
            </w:r>
          </w:p>
        </w:tc>
      </w:tr>
      <w:tr w:rsidR="00EA2113" w:rsidRPr="00924669" w:rsidTr="00AA274F">
        <w:tc>
          <w:tcPr>
            <w:tcW w:w="835" w:type="pct"/>
            <w:vMerge/>
          </w:tcPr>
          <w:p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rsidR="00EA2113" w:rsidRPr="005F4207" w:rsidRDefault="00EA2113" w:rsidP="00EA2113">
            <w:pPr>
              <w:suppressAutoHyphens/>
              <w:spacing w:after="0" w:line="240" w:lineRule="auto"/>
              <w:jc w:val="both"/>
              <w:rPr>
                <w:rFonts w:ascii="Times New Roman" w:hAnsi="Times New Roman"/>
                <w:sz w:val="20"/>
                <w:szCs w:val="20"/>
              </w:rPr>
            </w:pPr>
            <w:r w:rsidRPr="00E94B8C">
              <w:rPr>
                <w:rFonts w:ascii="Times New Roman" w:hAnsi="Times New Roman"/>
                <w:sz w:val="20"/>
                <w:szCs w:val="20"/>
              </w:rPr>
              <w:t>осуществлять выбор стратегических альтернатив деятельности организации и вносить изменения в цели и приоритеты в зависимости от степени достижения социально-экономических показателей и получаемых результатов;</w:t>
            </w:r>
          </w:p>
        </w:tc>
        <w:tc>
          <w:tcPr>
            <w:tcW w:w="1583" w:type="pct"/>
          </w:tcPr>
          <w:p w:rsidR="00EA2113" w:rsidRPr="00924669" w:rsidRDefault="00EA2113" w:rsidP="00EA2113">
            <w:pPr>
              <w:suppressAutoHyphens/>
              <w:spacing w:after="0" w:line="240" w:lineRule="auto"/>
              <w:jc w:val="both"/>
              <w:rPr>
                <w:rFonts w:ascii="Times New Roman" w:hAnsi="Times New Roman"/>
                <w:sz w:val="20"/>
                <w:szCs w:val="20"/>
              </w:rPr>
            </w:pPr>
            <w:r>
              <w:rPr>
                <w:rFonts w:ascii="Times New Roman" w:hAnsi="Times New Roman"/>
                <w:sz w:val="20"/>
                <w:szCs w:val="20"/>
              </w:rPr>
              <w:t>Правильность выбора реализующей стратегию структуры  организации ожидаемым результатам.</w:t>
            </w:r>
          </w:p>
        </w:tc>
      </w:tr>
      <w:tr w:rsidR="00EA2113" w:rsidRPr="00924669" w:rsidTr="00AA274F">
        <w:tc>
          <w:tcPr>
            <w:tcW w:w="835" w:type="pct"/>
            <w:vMerge w:val="restart"/>
          </w:tcPr>
          <w:p w:rsidR="00EA2113" w:rsidRPr="00924669" w:rsidRDefault="00EA2113" w:rsidP="00EA211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rsidR="00EA2113" w:rsidRPr="00924669" w:rsidRDefault="00EA2113" w:rsidP="00EA2113">
            <w:pPr>
              <w:suppressAutoHyphens/>
              <w:spacing w:after="0" w:line="240" w:lineRule="auto"/>
              <w:jc w:val="both"/>
              <w:rPr>
                <w:rFonts w:ascii="Times New Roman" w:hAnsi="Times New Roman"/>
                <w:sz w:val="20"/>
                <w:szCs w:val="20"/>
              </w:rPr>
            </w:pPr>
            <w:r w:rsidRPr="00E94B8C">
              <w:rPr>
                <w:rFonts w:ascii="Times New Roman" w:hAnsi="Times New Roman"/>
                <w:sz w:val="20"/>
                <w:szCs w:val="20"/>
              </w:rPr>
              <w:t>использования риск-ориентированного подхода к оценке принимаемых стратегических решений;</w:t>
            </w:r>
          </w:p>
        </w:tc>
        <w:tc>
          <w:tcPr>
            <w:tcW w:w="1583" w:type="pct"/>
          </w:tcPr>
          <w:p w:rsidR="00EA2113" w:rsidRPr="00924669" w:rsidRDefault="00EA2113" w:rsidP="00EA2113">
            <w:pPr>
              <w:suppressAutoHyphens/>
              <w:spacing w:after="0" w:line="240" w:lineRule="auto"/>
              <w:jc w:val="both"/>
              <w:rPr>
                <w:rFonts w:ascii="Times New Roman" w:hAnsi="Times New Roman"/>
                <w:sz w:val="20"/>
                <w:szCs w:val="20"/>
              </w:rPr>
            </w:pPr>
            <w:r>
              <w:rPr>
                <w:rFonts w:ascii="Times New Roman" w:hAnsi="Times New Roman"/>
                <w:sz w:val="20"/>
                <w:szCs w:val="20"/>
              </w:rPr>
              <w:t>Своевременное и верное принятие стратегических  решений с учетом вероятности внешних и внутренних рисков.</w:t>
            </w:r>
          </w:p>
        </w:tc>
      </w:tr>
      <w:tr w:rsidR="00EA2113" w:rsidRPr="00924669" w:rsidTr="00AA274F">
        <w:tc>
          <w:tcPr>
            <w:tcW w:w="835" w:type="pct"/>
            <w:vMerge/>
          </w:tcPr>
          <w:p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bottom w:val="single" w:sz="4" w:space="0" w:color="auto"/>
            </w:tcBorders>
          </w:tcPr>
          <w:p w:rsidR="00EA2113" w:rsidRPr="005F4207" w:rsidRDefault="00EA2113" w:rsidP="00EA2113">
            <w:pPr>
              <w:suppressAutoHyphens/>
              <w:spacing w:after="0" w:line="240" w:lineRule="auto"/>
              <w:jc w:val="both"/>
              <w:rPr>
                <w:rFonts w:ascii="Times New Roman" w:hAnsi="Times New Roman"/>
                <w:sz w:val="20"/>
                <w:szCs w:val="20"/>
              </w:rPr>
            </w:pPr>
            <w:r w:rsidRPr="00E94B8C">
              <w:rPr>
                <w:rFonts w:ascii="Times New Roman" w:hAnsi="Times New Roman"/>
                <w:sz w:val="20"/>
                <w:szCs w:val="20"/>
              </w:rPr>
              <w:t>обоснования, принятия и реализации управленческих решений на основании анализа и оценки вероятных рисков;</w:t>
            </w:r>
          </w:p>
        </w:tc>
        <w:tc>
          <w:tcPr>
            <w:tcW w:w="1583" w:type="pct"/>
          </w:tcPr>
          <w:p w:rsidR="00EA2113" w:rsidRPr="00924669" w:rsidRDefault="00EA2113" w:rsidP="00EA211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Самостоятельность </w:t>
            </w:r>
            <w:r w:rsidRPr="00E94B8C">
              <w:rPr>
                <w:rFonts w:ascii="Times New Roman" w:hAnsi="Times New Roman"/>
                <w:sz w:val="20"/>
                <w:szCs w:val="20"/>
              </w:rPr>
              <w:t xml:space="preserve">обоснования, принятия и реализации </w:t>
            </w:r>
            <w:r>
              <w:rPr>
                <w:rFonts w:ascii="Times New Roman" w:hAnsi="Times New Roman"/>
                <w:sz w:val="20"/>
                <w:szCs w:val="20"/>
              </w:rPr>
              <w:t xml:space="preserve">верных </w:t>
            </w:r>
            <w:r w:rsidRPr="00E94B8C">
              <w:rPr>
                <w:rFonts w:ascii="Times New Roman" w:hAnsi="Times New Roman"/>
                <w:sz w:val="20"/>
                <w:szCs w:val="20"/>
              </w:rPr>
              <w:t>управленческих решений</w:t>
            </w:r>
            <w:r>
              <w:rPr>
                <w:rFonts w:ascii="Times New Roman" w:hAnsi="Times New Roman"/>
                <w:sz w:val="20"/>
                <w:szCs w:val="20"/>
              </w:rPr>
              <w:t xml:space="preserve">. </w:t>
            </w:r>
          </w:p>
        </w:tc>
      </w:tr>
    </w:tbl>
    <w:p w:rsidR="00104729" w:rsidRPr="00EA350A" w:rsidRDefault="00104729" w:rsidP="00104729">
      <w:pPr>
        <w:spacing w:after="0" w:line="240" w:lineRule="auto"/>
        <w:jc w:val="both"/>
        <w:rPr>
          <w:rFonts w:ascii="Times New Roman" w:hAnsi="Times New Roman"/>
          <w:sz w:val="24"/>
        </w:rPr>
        <w:sectPr w:rsidR="00104729" w:rsidRPr="00EA350A" w:rsidSect="003076B7">
          <w:pgSz w:w="16838" w:h="11906" w:orient="landscape"/>
          <w:pgMar w:top="1134" w:right="567" w:bottom="567" w:left="567" w:header="709" w:footer="709" w:gutter="0"/>
          <w:cols w:space="708"/>
          <w:docGrid w:linePitch="360"/>
        </w:sectPr>
      </w:pPr>
    </w:p>
    <w:p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417"/>
        <w:gridCol w:w="2742"/>
        <w:gridCol w:w="2630"/>
        <w:gridCol w:w="2283"/>
        <w:gridCol w:w="2120"/>
      </w:tblGrid>
      <w:tr w:rsidR="00461353" w:rsidRPr="00924669" w:rsidTr="009A269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461353" w:rsidRPr="00924669" w:rsidRDefault="00461353" w:rsidP="00461353">
            <w:pPr>
              <w:suppressAutoHyphens/>
              <w:snapToGrid w:val="0"/>
              <w:spacing w:after="0" w:line="220" w:lineRule="exact"/>
              <w:jc w:val="center"/>
              <w:rPr>
                <w:rFonts w:ascii="Times New Roman" w:hAnsi="Times New Roman"/>
                <w:sz w:val="20"/>
                <w:szCs w:val="20"/>
                <w:lang w:eastAsia="ar-SA"/>
              </w:rPr>
            </w:pPr>
            <w:r w:rsidRPr="00924669">
              <w:rPr>
                <w:rFonts w:ascii="Times New Roman" w:hAnsi="Times New Roman"/>
                <w:sz w:val="20"/>
                <w:szCs w:val="20"/>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Наименование оценочного средства и представление его в ФОС*</w:t>
            </w:r>
          </w:p>
        </w:tc>
      </w:tr>
      <w:tr w:rsidR="00461353" w:rsidRPr="00924669" w:rsidTr="00F7478D">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461353" w:rsidRPr="00924669" w:rsidRDefault="00461353" w:rsidP="006D199B">
            <w:pPr>
              <w:spacing w:after="0" w:line="220" w:lineRule="exact"/>
              <w:jc w:val="center"/>
              <w:rPr>
                <w:rFonts w:ascii="Times New Roman" w:hAnsi="Times New Roman"/>
                <w:sz w:val="20"/>
                <w:szCs w:val="20"/>
                <w:lang w:eastAsia="ar-SA"/>
              </w:rPr>
            </w:pPr>
          </w:p>
        </w:tc>
        <w:tc>
          <w:tcPr>
            <w:tcW w:w="1290" w:type="pct"/>
            <w:vMerge/>
            <w:tcBorders>
              <w:left w:val="single" w:sz="6" w:space="0" w:color="000000"/>
              <w:bottom w:val="single" w:sz="6" w:space="0" w:color="000000"/>
              <w:right w:val="single" w:sz="6" w:space="0" w:color="000000"/>
            </w:tcBorders>
            <w:vAlign w:val="center"/>
          </w:tcPr>
          <w:p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p>
        </w:tc>
        <w:tc>
          <w:tcPr>
            <w:tcW w:w="1120" w:type="pct"/>
            <w:tcBorders>
              <w:top w:val="single" w:sz="4" w:space="0" w:color="000000"/>
              <w:left w:val="single" w:sz="6" w:space="0" w:color="000000"/>
              <w:bottom w:val="single" w:sz="6" w:space="0" w:color="000000"/>
              <w:right w:val="single" w:sz="6" w:space="0" w:color="000000"/>
            </w:tcBorders>
            <w:vAlign w:val="center"/>
            <w:hideMark/>
          </w:tcPr>
          <w:p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r w:rsidRPr="00924669">
              <w:rPr>
                <w:rFonts w:ascii="Times New Roman" w:hAnsi="Times New Roman"/>
                <w:b/>
                <w:sz w:val="20"/>
                <w:szCs w:val="20"/>
                <w:lang w:eastAsia="ar-SA"/>
              </w:rPr>
              <w:t>текущий контроль</w:t>
            </w:r>
          </w:p>
        </w:tc>
        <w:tc>
          <w:tcPr>
            <w:tcW w:w="1040" w:type="pct"/>
            <w:tcBorders>
              <w:top w:val="single" w:sz="4" w:space="0" w:color="000000"/>
              <w:left w:val="single" w:sz="6" w:space="0" w:color="000000"/>
              <w:bottom w:val="single" w:sz="6" w:space="0" w:color="000000"/>
              <w:right w:val="single" w:sz="4" w:space="0" w:color="000000"/>
            </w:tcBorders>
            <w:vAlign w:val="center"/>
            <w:hideMark/>
          </w:tcPr>
          <w:p w:rsidR="00461353" w:rsidRPr="00924669" w:rsidRDefault="00461353" w:rsidP="006D199B">
            <w:pPr>
              <w:suppressAutoHyphens/>
              <w:snapToGrid w:val="0"/>
              <w:spacing w:after="0" w:line="220" w:lineRule="exact"/>
              <w:jc w:val="center"/>
              <w:rPr>
                <w:rFonts w:ascii="Times New Roman" w:hAnsi="Times New Roman"/>
                <w:b/>
                <w:color w:val="000000"/>
                <w:sz w:val="20"/>
                <w:szCs w:val="20"/>
                <w:lang w:eastAsia="ar-SA"/>
              </w:rPr>
            </w:pPr>
            <w:r w:rsidRPr="00924669">
              <w:rPr>
                <w:rFonts w:ascii="Times New Roman" w:hAnsi="Times New Roman"/>
                <w:b/>
                <w:color w:val="000000"/>
                <w:sz w:val="20"/>
                <w:szCs w:val="20"/>
                <w:lang w:eastAsia="ar-SA"/>
              </w:rPr>
              <w:t>промежуточная аттестация</w:t>
            </w:r>
          </w:p>
        </w:tc>
      </w:tr>
      <w:tr w:rsidR="00F7478D" w:rsidRPr="006F1837" w:rsidTr="00F7478D">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rsidR="00F7478D" w:rsidRPr="006F1837" w:rsidRDefault="00F7478D" w:rsidP="00D43190">
            <w:pPr>
              <w:spacing w:after="0" w:line="360" w:lineRule="auto"/>
              <w:ind w:left="113" w:right="113"/>
              <w:jc w:val="center"/>
              <w:rPr>
                <w:rFonts w:ascii="Times New Roman" w:eastAsia="Times New Roman" w:hAnsi="Times New Roman"/>
                <w:sz w:val="20"/>
                <w:szCs w:val="20"/>
                <w:lang w:eastAsia="ru-RU"/>
              </w:rPr>
            </w:pPr>
            <w:r w:rsidRPr="006F1837">
              <w:rPr>
                <w:rFonts w:ascii="Times New Roman" w:eastAsia="Times New Roman" w:hAnsi="Times New Roman"/>
                <w:sz w:val="20"/>
                <w:szCs w:val="20"/>
                <w:lang w:eastAsia="ru-RU"/>
              </w:rPr>
              <w:t>Знания:</w:t>
            </w:r>
          </w:p>
        </w:tc>
        <w:tc>
          <w:tcPr>
            <w:tcW w:w="1345" w:type="pct"/>
            <w:vMerge w:val="restart"/>
            <w:tcBorders>
              <w:top w:val="single" w:sz="6" w:space="0" w:color="000000"/>
              <w:left w:val="single" w:sz="6" w:space="0" w:color="000000"/>
              <w:right w:val="single" w:sz="6" w:space="0" w:color="000000"/>
            </w:tcBorders>
          </w:tcPr>
          <w:p w:rsidR="00F7478D" w:rsidRPr="00C922C3" w:rsidRDefault="008E36C7" w:rsidP="00C922C3">
            <w:pPr>
              <w:pStyle w:val="a4"/>
              <w:numPr>
                <w:ilvl w:val="0"/>
                <w:numId w:val="41"/>
              </w:numPr>
              <w:suppressAutoHyphens/>
              <w:spacing w:after="0" w:line="240" w:lineRule="auto"/>
              <w:ind w:left="27" w:firstLine="0"/>
              <w:rPr>
                <w:rFonts w:ascii="Times New Roman" w:hAnsi="Times New Roman"/>
                <w:sz w:val="20"/>
                <w:szCs w:val="20"/>
              </w:rPr>
            </w:pPr>
            <w:r w:rsidRPr="00E94B8C">
              <w:rPr>
                <w:rFonts w:ascii="Times New Roman" w:hAnsi="Times New Roman"/>
                <w:sz w:val="20"/>
                <w:szCs w:val="20"/>
              </w:rPr>
              <w:t>целей, задач, принципов и законов стратегического планирования и управления, и особенностей его применения в различных сферах и областях экономики;</w:t>
            </w:r>
          </w:p>
        </w:tc>
        <w:tc>
          <w:tcPr>
            <w:tcW w:w="1290" w:type="pct"/>
            <w:vMerge w:val="restart"/>
            <w:tcBorders>
              <w:top w:val="single" w:sz="6" w:space="0" w:color="000000"/>
              <w:left w:val="single" w:sz="6" w:space="0" w:color="000000"/>
              <w:right w:val="single" w:sz="6" w:space="0" w:color="000000"/>
            </w:tcBorders>
          </w:tcPr>
          <w:p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6" w:space="0" w:color="000000"/>
              <w:left w:val="single" w:sz="6" w:space="0" w:color="000000"/>
              <w:right w:val="single" w:sz="4" w:space="0" w:color="000000"/>
            </w:tcBorders>
          </w:tcPr>
          <w:p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rsidTr="00F7478D">
        <w:trPr>
          <w:trHeight w:val="279"/>
          <w:jc w:val="center"/>
        </w:trPr>
        <w:tc>
          <w:tcPr>
            <w:tcW w:w="205" w:type="pct"/>
            <w:vMerge/>
            <w:tcBorders>
              <w:left w:val="single" w:sz="6" w:space="0" w:color="000000"/>
              <w:right w:val="single" w:sz="6" w:space="0" w:color="000000"/>
            </w:tcBorders>
            <w:textDirection w:val="btLr"/>
          </w:tcPr>
          <w:p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rsidTr="00F7478D">
        <w:trPr>
          <w:trHeight w:val="279"/>
          <w:jc w:val="center"/>
        </w:trPr>
        <w:tc>
          <w:tcPr>
            <w:tcW w:w="205" w:type="pct"/>
            <w:vMerge/>
            <w:tcBorders>
              <w:left w:val="single" w:sz="6" w:space="0" w:color="000000"/>
              <w:right w:val="single" w:sz="6" w:space="0" w:color="000000"/>
            </w:tcBorders>
            <w:textDirection w:val="btLr"/>
          </w:tcPr>
          <w:p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rsidTr="00F7478D">
        <w:trPr>
          <w:trHeight w:val="279"/>
          <w:jc w:val="center"/>
        </w:trPr>
        <w:tc>
          <w:tcPr>
            <w:tcW w:w="205" w:type="pct"/>
            <w:vMerge/>
            <w:tcBorders>
              <w:left w:val="single" w:sz="6" w:space="0" w:color="000000"/>
              <w:right w:val="single" w:sz="6" w:space="0" w:color="000000"/>
            </w:tcBorders>
            <w:textDirection w:val="btLr"/>
          </w:tcPr>
          <w:p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rsidTr="00F7478D">
        <w:trPr>
          <w:trHeight w:val="279"/>
          <w:jc w:val="center"/>
        </w:trPr>
        <w:tc>
          <w:tcPr>
            <w:tcW w:w="205" w:type="pct"/>
            <w:vMerge/>
            <w:tcBorders>
              <w:left w:val="single" w:sz="6" w:space="0" w:color="000000"/>
              <w:right w:val="single" w:sz="6" w:space="0" w:color="000000"/>
            </w:tcBorders>
            <w:textDirection w:val="btLr"/>
          </w:tcPr>
          <w:p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bottom w:val="single" w:sz="4" w:space="0" w:color="auto"/>
              <w:right w:val="single" w:sz="6" w:space="0" w:color="000000"/>
            </w:tcBorders>
          </w:tcPr>
          <w:p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rsidR="00F7478D" w:rsidRPr="006F1837" w:rsidRDefault="00F7478D" w:rsidP="00D7121C">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C922C3" w:rsidRPr="00EF57AF" w:rsidRDefault="008E36C7" w:rsidP="00C922C3">
            <w:pPr>
              <w:pStyle w:val="a4"/>
              <w:numPr>
                <w:ilvl w:val="0"/>
                <w:numId w:val="41"/>
              </w:numPr>
              <w:suppressAutoHyphens/>
              <w:spacing w:after="0" w:line="240" w:lineRule="auto"/>
              <w:ind w:left="27" w:firstLine="0"/>
              <w:rPr>
                <w:rFonts w:ascii="Times New Roman" w:eastAsia="Times New Roman" w:hAnsi="Times New Roman"/>
                <w:sz w:val="20"/>
                <w:lang w:eastAsia="ru-RU"/>
              </w:rPr>
            </w:pPr>
            <w:r w:rsidRPr="00E94B8C">
              <w:rPr>
                <w:rFonts w:ascii="Times New Roman" w:hAnsi="Times New Roman"/>
                <w:sz w:val="20"/>
                <w:szCs w:val="20"/>
              </w:rPr>
              <w:t>методов и инструментов стратегического планирования, управленческого контроля хода исполнения принятых решений;</w:t>
            </w:r>
          </w:p>
        </w:tc>
        <w:tc>
          <w:tcPr>
            <w:tcW w:w="1290" w:type="pct"/>
            <w:vMerge w:val="restart"/>
            <w:tcBorders>
              <w:top w:val="single" w:sz="4" w:space="0" w:color="auto"/>
              <w:left w:val="single" w:sz="6" w:space="0" w:color="000000"/>
              <w:right w:val="single" w:sz="6" w:space="0" w:color="000000"/>
            </w:tcBorders>
          </w:tcPr>
          <w:p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rsidTr="00F7478D">
        <w:trPr>
          <w:trHeight w:val="183"/>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C922C3" w:rsidRPr="00C922C3" w:rsidRDefault="008E36C7" w:rsidP="00C922C3">
            <w:pPr>
              <w:pStyle w:val="a4"/>
              <w:numPr>
                <w:ilvl w:val="0"/>
                <w:numId w:val="41"/>
              </w:numPr>
              <w:spacing w:after="0" w:line="240" w:lineRule="auto"/>
              <w:ind w:left="27" w:firstLine="0"/>
              <w:rPr>
                <w:rFonts w:ascii="Times New Roman" w:eastAsia="Times New Roman" w:hAnsi="Times New Roman"/>
                <w:sz w:val="20"/>
                <w:lang w:eastAsia="ru-RU"/>
              </w:rPr>
            </w:pPr>
            <w:r w:rsidRPr="00E94B8C">
              <w:rPr>
                <w:rFonts w:ascii="Times New Roman" w:hAnsi="Times New Roman"/>
                <w:sz w:val="20"/>
                <w:szCs w:val="20"/>
              </w:rPr>
              <w:t>современных методов и моделей стратегического развития и оценки необходимости внесения структурных изменений;</w:t>
            </w:r>
          </w:p>
        </w:tc>
        <w:tc>
          <w:tcPr>
            <w:tcW w:w="1290" w:type="pct"/>
            <w:vMerge w:val="restart"/>
            <w:tcBorders>
              <w:top w:val="single" w:sz="4" w:space="0" w:color="auto"/>
              <w:left w:val="single" w:sz="6" w:space="0" w:color="000000"/>
              <w:right w:val="single" w:sz="6" w:space="0" w:color="000000"/>
            </w:tcBorders>
          </w:tcPr>
          <w:p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rsidTr="00F7478D">
        <w:trPr>
          <w:trHeight w:val="321"/>
          <w:jc w:val="center"/>
        </w:trPr>
        <w:tc>
          <w:tcPr>
            <w:tcW w:w="205" w:type="pct"/>
            <w:vMerge/>
            <w:tcBorders>
              <w:left w:val="single" w:sz="6" w:space="0" w:color="000000"/>
              <w:right w:val="single" w:sz="6" w:space="0" w:color="000000"/>
            </w:tcBorders>
          </w:tcPr>
          <w:p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C922C3" w:rsidRPr="00C922C3" w:rsidRDefault="008E36C7" w:rsidP="00C922C3">
            <w:pPr>
              <w:pStyle w:val="a4"/>
              <w:numPr>
                <w:ilvl w:val="0"/>
                <w:numId w:val="41"/>
              </w:numPr>
              <w:spacing w:after="0" w:line="240" w:lineRule="auto"/>
              <w:ind w:left="27" w:firstLine="0"/>
              <w:rPr>
                <w:rFonts w:ascii="Times New Roman" w:eastAsia="Times New Roman" w:hAnsi="Times New Roman"/>
                <w:sz w:val="20"/>
                <w:lang w:eastAsia="ru-RU"/>
              </w:rPr>
            </w:pPr>
            <w:r w:rsidRPr="00E94B8C">
              <w:rPr>
                <w:rFonts w:ascii="Times New Roman" w:hAnsi="Times New Roman"/>
                <w:sz w:val="20"/>
                <w:szCs w:val="20"/>
              </w:rPr>
              <w:t>современных методов и моделей стратегического развития и оценки необходимости внесения структурных изменений;</w:t>
            </w:r>
          </w:p>
        </w:tc>
        <w:tc>
          <w:tcPr>
            <w:tcW w:w="1290" w:type="pct"/>
            <w:vMerge w:val="restart"/>
            <w:tcBorders>
              <w:top w:val="single" w:sz="4" w:space="0" w:color="auto"/>
              <w:left w:val="single" w:sz="6" w:space="0" w:color="000000"/>
              <w:right w:val="single" w:sz="6" w:space="0" w:color="000000"/>
            </w:tcBorders>
          </w:tcPr>
          <w:p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9C2776" w:rsidRPr="00C922C3" w:rsidRDefault="008E36C7" w:rsidP="00C922C3">
            <w:pPr>
              <w:pStyle w:val="a4"/>
              <w:numPr>
                <w:ilvl w:val="0"/>
                <w:numId w:val="41"/>
              </w:numPr>
              <w:suppressAutoHyphens/>
              <w:spacing w:after="0" w:line="240" w:lineRule="auto"/>
              <w:ind w:left="27" w:firstLine="0"/>
              <w:rPr>
                <w:rFonts w:ascii="Times New Roman" w:hAnsi="Times New Roman"/>
                <w:sz w:val="20"/>
                <w:szCs w:val="20"/>
              </w:rPr>
            </w:pPr>
            <w:r w:rsidRPr="00E94B8C">
              <w:rPr>
                <w:rFonts w:ascii="Times New Roman" w:hAnsi="Times New Roman"/>
                <w:sz w:val="20"/>
                <w:szCs w:val="20"/>
              </w:rPr>
              <w:t>целей, задач, принципов и законов выбора стратегических альтернатив на базе реализуемой модели развития организации в различных сферах и областях экономики;</w:t>
            </w:r>
          </w:p>
        </w:tc>
        <w:tc>
          <w:tcPr>
            <w:tcW w:w="1290" w:type="pct"/>
            <w:vMerge w:val="restart"/>
            <w:tcBorders>
              <w:top w:val="single" w:sz="4" w:space="0" w:color="auto"/>
              <w:left w:val="single" w:sz="6" w:space="0" w:color="000000"/>
              <w:right w:val="single" w:sz="6" w:space="0" w:color="000000"/>
            </w:tcBorders>
          </w:tcPr>
          <w:p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rsidTr="00F7478D">
        <w:trPr>
          <w:trHeight w:val="276"/>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rsidR="00C922C3" w:rsidRPr="00C922C3" w:rsidRDefault="008E36C7"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E94B8C">
              <w:rPr>
                <w:rFonts w:ascii="Times New Roman" w:hAnsi="Times New Roman"/>
                <w:sz w:val="20"/>
                <w:szCs w:val="20"/>
              </w:rPr>
              <w:t>целей, задач, принципов и законов выбора стратегических альтернатив на базе реализуемой модели развития организации в различных сферах и областях экономики;</w:t>
            </w:r>
          </w:p>
        </w:tc>
        <w:tc>
          <w:tcPr>
            <w:tcW w:w="1290" w:type="pct"/>
            <w:vMerge w:val="restart"/>
            <w:tcBorders>
              <w:top w:val="single" w:sz="4" w:space="0" w:color="auto"/>
              <w:left w:val="single" w:sz="6" w:space="0" w:color="000000"/>
              <w:right w:val="single" w:sz="6" w:space="0" w:color="000000"/>
            </w:tcBorders>
          </w:tcPr>
          <w:p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Управление реализацией стратегии.</w:t>
            </w: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rsidTr="00F7478D">
        <w:trPr>
          <w:trHeight w:val="348"/>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610012">
        <w:trPr>
          <w:trHeight w:val="340"/>
          <w:jc w:val="center"/>
        </w:trPr>
        <w:tc>
          <w:tcPr>
            <w:tcW w:w="205" w:type="pct"/>
            <w:vMerge w:val="restart"/>
            <w:tcBorders>
              <w:top w:val="single" w:sz="6" w:space="0" w:color="000000"/>
              <w:left w:val="single" w:sz="6" w:space="0" w:color="000000"/>
              <w:right w:val="single" w:sz="6" w:space="0" w:color="000000"/>
            </w:tcBorders>
            <w:textDirection w:val="btLr"/>
            <w:vAlign w:val="center"/>
          </w:tcPr>
          <w:p w:rsidR="00992CF3" w:rsidRPr="00C909B4" w:rsidRDefault="00992CF3" w:rsidP="00D43190">
            <w:pPr>
              <w:spacing w:after="0" w:line="240" w:lineRule="auto"/>
              <w:ind w:left="113" w:right="113"/>
              <w:jc w:val="center"/>
              <w:rPr>
                <w:rFonts w:ascii="Times New Roman" w:hAnsi="Times New Roman"/>
                <w:sz w:val="20"/>
                <w:szCs w:val="20"/>
                <w:lang w:eastAsia="ar-SA"/>
              </w:rPr>
            </w:pPr>
            <w:r w:rsidRPr="00C909B4">
              <w:rPr>
                <w:rFonts w:ascii="Times New Roman" w:hAnsi="Times New Roman"/>
                <w:sz w:val="20"/>
                <w:szCs w:val="20"/>
                <w:lang w:eastAsia="ar-SA"/>
              </w:rPr>
              <w:t>Умения:</w:t>
            </w:r>
          </w:p>
        </w:tc>
        <w:tc>
          <w:tcPr>
            <w:tcW w:w="1345" w:type="pct"/>
            <w:vMerge w:val="restart"/>
            <w:tcBorders>
              <w:top w:val="single" w:sz="6" w:space="0" w:color="000000"/>
              <w:left w:val="single" w:sz="6" w:space="0" w:color="000000"/>
              <w:right w:val="single" w:sz="6" w:space="0" w:color="000000"/>
            </w:tcBorders>
          </w:tcPr>
          <w:p w:rsidR="00992CF3" w:rsidRPr="005F4207" w:rsidRDefault="008E36C7"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анализировать предлагаемые стратегические решения и альтернативы на их соответствие ожидаемым показателям экономической эффективности с учетом степени вероятных рисков;</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610012">
        <w:trPr>
          <w:trHeight w:val="340"/>
          <w:jc w:val="center"/>
        </w:trPr>
        <w:tc>
          <w:tcPr>
            <w:tcW w:w="205" w:type="pct"/>
            <w:vMerge/>
            <w:tcBorders>
              <w:left w:val="single" w:sz="6" w:space="0" w:color="000000"/>
              <w:right w:val="single" w:sz="6" w:space="0" w:color="000000"/>
            </w:tcBorders>
            <w:textDirection w:val="btLr"/>
            <w:vAlign w:val="center"/>
          </w:tcPr>
          <w:p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610012">
        <w:trPr>
          <w:trHeight w:val="340"/>
          <w:jc w:val="center"/>
        </w:trPr>
        <w:tc>
          <w:tcPr>
            <w:tcW w:w="205" w:type="pct"/>
            <w:vMerge/>
            <w:tcBorders>
              <w:left w:val="single" w:sz="6" w:space="0" w:color="000000"/>
              <w:right w:val="single" w:sz="6" w:space="0" w:color="000000"/>
            </w:tcBorders>
            <w:textDirection w:val="btLr"/>
            <w:vAlign w:val="center"/>
          </w:tcPr>
          <w:p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610012">
        <w:trPr>
          <w:trHeight w:val="340"/>
          <w:jc w:val="center"/>
        </w:trPr>
        <w:tc>
          <w:tcPr>
            <w:tcW w:w="205" w:type="pct"/>
            <w:vMerge/>
            <w:tcBorders>
              <w:left w:val="single" w:sz="6" w:space="0" w:color="000000"/>
              <w:right w:val="single" w:sz="6" w:space="0" w:color="000000"/>
            </w:tcBorders>
            <w:textDirection w:val="btLr"/>
            <w:vAlign w:val="center"/>
          </w:tcPr>
          <w:p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610012">
        <w:trPr>
          <w:trHeight w:val="340"/>
          <w:jc w:val="center"/>
        </w:trPr>
        <w:tc>
          <w:tcPr>
            <w:tcW w:w="205" w:type="pct"/>
            <w:vMerge/>
            <w:tcBorders>
              <w:left w:val="single" w:sz="6" w:space="0" w:color="000000"/>
              <w:right w:val="single" w:sz="6" w:space="0" w:color="000000"/>
            </w:tcBorders>
            <w:textDirection w:val="btLr"/>
            <w:vAlign w:val="center"/>
          </w:tcPr>
          <w:p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992CF3" w:rsidRDefault="008E36C7"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 xml:space="preserve">целей, задач, принципов и законов выбора стратегических альтернатив на базе реализуемой модели развития организации в </w:t>
            </w:r>
            <w:r w:rsidRPr="00E94B8C">
              <w:rPr>
                <w:rFonts w:ascii="Times New Roman" w:hAnsi="Times New Roman"/>
                <w:sz w:val="20"/>
                <w:szCs w:val="20"/>
              </w:rPr>
              <w:lastRenderedPageBreak/>
              <w:t>различных сферах и областях экономики;</w:t>
            </w:r>
          </w:p>
          <w:p w:rsidR="00352543" w:rsidRPr="005F4207" w:rsidRDefault="00352543"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осуществлять выбор стратегических альтернатив деятельности организации и вносить изменения в цели и приоритеты в зависимости от степени достижения социально-экономических показателей и получаемых результатов;</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lastRenderedPageBreak/>
              <w:t>Стратегии в организации.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610012">
        <w:trPr>
          <w:trHeight w:val="567"/>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992CF3" w:rsidRDefault="008E36C7"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формировать соответствующие стратегическому плану организационные структуры, и обеспечивать эффективную работу персонала для достижения поставленных организацией стратегических целей;</w:t>
            </w:r>
          </w:p>
          <w:p w:rsidR="008E36C7" w:rsidRPr="005F4207" w:rsidRDefault="008E36C7"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анализировать предлагаемые стратегические решения и альтернативы на их соответствие ожидаемым показателям экономической эффективности с учетом степени вероятных рисков;</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992CF3" w:rsidRPr="005F4207" w:rsidRDefault="008E36C7"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целей, задач, принципов и законов выбора стратегических альтернатив на базе реализуемой модели развития организации в различных сферах и областях экономики;</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F7478D">
        <w:trPr>
          <w:trHeight w:val="552"/>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992CF3" w:rsidRPr="005F4207" w:rsidRDefault="008E36C7"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анализировать предлагаемые стратегические решения и альтернативы на их соответствие ожидаемым показателям экономической эффективности с учетом степени вероятных рисков;</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501360">
        <w:trPr>
          <w:trHeight w:val="369"/>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BD0B1F">
        <w:trPr>
          <w:trHeight w:val="510"/>
          <w:jc w:val="center"/>
        </w:trPr>
        <w:tc>
          <w:tcPr>
            <w:tcW w:w="205" w:type="pct"/>
            <w:vMerge/>
            <w:tcBorders>
              <w:left w:val="single" w:sz="6" w:space="0" w:color="000000"/>
              <w:right w:val="single" w:sz="6" w:space="0" w:color="000000"/>
            </w:tcBorders>
          </w:tcPr>
          <w:p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992CF3" w:rsidRPr="00D17480" w:rsidRDefault="008E36C7"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E94B8C">
              <w:rPr>
                <w:rFonts w:ascii="Times New Roman" w:hAnsi="Times New Roman"/>
                <w:sz w:val="20"/>
                <w:szCs w:val="20"/>
              </w:rPr>
              <w:t>формировать соответствующие стратегическому плану организационные структуры, и обеспечивать эффективную работу персонала для достижения поставленных организацией стратегических целей;</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Управление реализацией стратегии.</w:t>
            </w:r>
          </w:p>
        </w:tc>
        <w:tc>
          <w:tcPr>
            <w:tcW w:w="1120" w:type="pct"/>
            <w:tcBorders>
              <w:top w:val="single" w:sz="4" w:space="0" w:color="auto"/>
              <w:left w:val="single" w:sz="6" w:space="0" w:color="000000"/>
              <w:bottom w:val="single" w:sz="6"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rsidTr="00BD0B1F">
        <w:trPr>
          <w:trHeight w:val="510"/>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rsidTr="00BD0B1F">
        <w:trPr>
          <w:trHeight w:val="510"/>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rsidTr="00BD0B1F">
        <w:trPr>
          <w:trHeight w:val="510"/>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rsidTr="00BD0B1F">
        <w:trPr>
          <w:trHeight w:val="510"/>
          <w:jc w:val="center"/>
        </w:trPr>
        <w:tc>
          <w:tcPr>
            <w:tcW w:w="205" w:type="pct"/>
            <w:vMerge/>
            <w:tcBorders>
              <w:left w:val="single" w:sz="6" w:space="0" w:color="000000"/>
              <w:right w:val="single" w:sz="6" w:space="0" w:color="000000"/>
            </w:tcBorders>
          </w:tcPr>
          <w:p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rsidTr="00501360">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rsidR="00992CF3" w:rsidRPr="00C909B4" w:rsidRDefault="00992CF3" w:rsidP="00D43190">
            <w:pPr>
              <w:spacing w:after="0" w:line="240" w:lineRule="auto"/>
              <w:ind w:left="113" w:right="113"/>
              <w:jc w:val="center"/>
              <w:rPr>
                <w:rFonts w:ascii="Times New Roman" w:hAnsi="Times New Roman"/>
                <w:sz w:val="20"/>
                <w:szCs w:val="20"/>
                <w:lang w:eastAsia="ar-SA"/>
              </w:rPr>
            </w:pPr>
            <w:r>
              <w:rPr>
                <w:rFonts w:ascii="Times New Roman" w:hAnsi="Times New Roman"/>
                <w:sz w:val="20"/>
                <w:szCs w:val="20"/>
                <w:lang w:eastAsia="ar-SA"/>
              </w:rPr>
              <w:t>Навыки</w:t>
            </w:r>
            <w:r w:rsidRPr="00C909B4">
              <w:rPr>
                <w:rFonts w:ascii="Times New Roman" w:hAnsi="Times New Roman"/>
                <w:sz w:val="20"/>
                <w:szCs w:val="20"/>
                <w:lang w:eastAsia="ar-SA"/>
              </w:rPr>
              <w:t>:</w:t>
            </w:r>
            <w:r>
              <w:rPr>
                <w:rFonts w:ascii="Times New Roman" w:hAnsi="Times New Roman"/>
                <w:sz w:val="20"/>
                <w:szCs w:val="20"/>
                <w:lang w:eastAsia="ar-SA"/>
              </w:rPr>
              <w:t>/владение</w:t>
            </w:r>
          </w:p>
        </w:tc>
        <w:tc>
          <w:tcPr>
            <w:tcW w:w="1345" w:type="pct"/>
            <w:vMerge w:val="restart"/>
            <w:tcBorders>
              <w:top w:val="single" w:sz="6" w:space="0" w:color="000000"/>
              <w:left w:val="single" w:sz="6" w:space="0" w:color="000000"/>
              <w:right w:val="single" w:sz="6" w:space="0" w:color="000000"/>
            </w:tcBorders>
          </w:tcPr>
          <w:p w:rsidR="00992CF3" w:rsidRPr="00924669" w:rsidRDefault="001A3DA6" w:rsidP="00992CF3">
            <w:pPr>
              <w:suppressAutoHyphens/>
              <w:spacing w:after="0" w:line="240" w:lineRule="auto"/>
              <w:rPr>
                <w:rFonts w:ascii="Times New Roman" w:hAnsi="Times New Roman"/>
                <w:sz w:val="20"/>
                <w:szCs w:val="20"/>
              </w:rPr>
            </w:pPr>
            <w:r w:rsidRPr="00E94B8C">
              <w:rPr>
                <w:rFonts w:ascii="Times New Roman" w:hAnsi="Times New Roman"/>
                <w:sz w:val="20"/>
                <w:szCs w:val="20"/>
              </w:rPr>
              <w:t xml:space="preserve">комплексного использования технологий стратегического планирования в целях совершенствования и </w:t>
            </w:r>
            <w:r w:rsidRPr="00E94B8C">
              <w:rPr>
                <w:rFonts w:ascii="Times New Roman" w:hAnsi="Times New Roman"/>
                <w:sz w:val="20"/>
                <w:szCs w:val="20"/>
              </w:rPr>
              <w:lastRenderedPageBreak/>
              <w:t>реализации принимаемых решений;</w:t>
            </w:r>
          </w:p>
        </w:tc>
        <w:tc>
          <w:tcPr>
            <w:tcW w:w="1290" w:type="pct"/>
            <w:vMerge w:val="restart"/>
            <w:tcBorders>
              <w:top w:val="single" w:sz="4" w:space="0" w:color="auto"/>
              <w:left w:val="single" w:sz="6" w:space="0" w:color="000000"/>
              <w:right w:val="single" w:sz="6" w:space="0" w:color="000000"/>
            </w:tcBorders>
          </w:tcPr>
          <w:p w:rsidR="00992CF3" w:rsidRPr="006F1837" w:rsidRDefault="00992CF3" w:rsidP="00992CF3">
            <w:pPr>
              <w:numPr>
                <w:ilvl w:val="0"/>
                <w:numId w:val="38"/>
              </w:numPr>
              <w:ind w:left="0" w:firstLine="0"/>
              <w:rPr>
                <w:rFonts w:ascii="Times New Roman" w:hAnsi="Times New Roman"/>
                <w:sz w:val="20"/>
                <w:szCs w:val="20"/>
              </w:rPr>
            </w:pPr>
            <w:r w:rsidRPr="00F75D4E">
              <w:rPr>
                <w:rFonts w:ascii="Times New Roman" w:hAnsi="Times New Roman"/>
                <w:sz w:val="20"/>
                <w:szCs w:val="20"/>
              </w:rPr>
              <w:lastRenderedPageBreak/>
              <w:t>Современная концепция стратегического управления.</w:t>
            </w: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rsidTr="00501360">
        <w:trPr>
          <w:trHeight w:val="279"/>
          <w:jc w:val="center"/>
        </w:trPr>
        <w:tc>
          <w:tcPr>
            <w:tcW w:w="205" w:type="pct"/>
            <w:vMerge/>
            <w:tcBorders>
              <w:left w:val="single" w:sz="6" w:space="0" w:color="000000"/>
              <w:right w:val="single" w:sz="6" w:space="0" w:color="000000"/>
            </w:tcBorders>
            <w:textDirection w:val="btLr"/>
          </w:tcPr>
          <w:p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rsidTr="00501360">
        <w:trPr>
          <w:trHeight w:val="279"/>
          <w:jc w:val="center"/>
        </w:trPr>
        <w:tc>
          <w:tcPr>
            <w:tcW w:w="205" w:type="pct"/>
            <w:vMerge/>
            <w:tcBorders>
              <w:left w:val="single" w:sz="6" w:space="0" w:color="000000"/>
              <w:right w:val="single" w:sz="6" w:space="0" w:color="000000"/>
            </w:tcBorders>
            <w:textDirection w:val="btLr"/>
          </w:tcPr>
          <w:p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rsidTr="00501360">
        <w:trPr>
          <w:trHeight w:val="279"/>
          <w:jc w:val="center"/>
        </w:trPr>
        <w:tc>
          <w:tcPr>
            <w:tcW w:w="205" w:type="pct"/>
            <w:vMerge/>
            <w:tcBorders>
              <w:left w:val="single" w:sz="6" w:space="0" w:color="000000"/>
              <w:right w:val="single" w:sz="6" w:space="0" w:color="000000"/>
            </w:tcBorders>
            <w:textDirection w:val="btLr"/>
          </w:tcPr>
          <w:p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rsidTr="00501360">
        <w:trPr>
          <w:trHeight w:val="279"/>
          <w:jc w:val="center"/>
        </w:trPr>
        <w:tc>
          <w:tcPr>
            <w:tcW w:w="205" w:type="pct"/>
            <w:vMerge/>
            <w:tcBorders>
              <w:left w:val="single" w:sz="6" w:space="0" w:color="000000"/>
              <w:right w:val="single" w:sz="6" w:space="0" w:color="000000"/>
            </w:tcBorders>
            <w:textDirection w:val="btLr"/>
          </w:tcPr>
          <w:p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924669" w:rsidRDefault="001A3DA6"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комплексного использования технологий стратегического планирования в целях совершенствования и реализации принимаемых решений;</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924669" w:rsidRDefault="001A3DA6"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выработки, принятия и реализации управленческих решений на основании стратегических планов в зависимости от условий и факторов внешней и внутренней среды организации;</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924669" w:rsidRDefault="001A3DA6" w:rsidP="00C922C3">
            <w:pPr>
              <w:pStyle w:val="a4"/>
              <w:numPr>
                <w:ilvl w:val="0"/>
                <w:numId w:val="41"/>
              </w:numPr>
              <w:suppressAutoHyphens/>
              <w:snapToGrid w:val="0"/>
              <w:spacing w:after="0"/>
              <w:ind w:left="27" w:firstLine="0"/>
              <w:rPr>
                <w:rFonts w:ascii="Times New Roman" w:hAnsi="Times New Roman"/>
                <w:sz w:val="20"/>
                <w:szCs w:val="20"/>
              </w:rPr>
            </w:pPr>
            <w:r w:rsidRPr="00E94B8C">
              <w:rPr>
                <w:rFonts w:ascii="Times New Roman" w:hAnsi="Times New Roman"/>
                <w:sz w:val="20"/>
                <w:szCs w:val="20"/>
              </w:rPr>
              <w:t>комплексного использования технологий стратегического планирования в целях совершенствования и реализации принимаемых решений;</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BD0B1F">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8C358D" w:rsidRDefault="001A3DA6"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E94B8C">
              <w:rPr>
                <w:rFonts w:ascii="Times New Roman" w:hAnsi="Times New Roman"/>
                <w:sz w:val="20"/>
                <w:szCs w:val="20"/>
              </w:rPr>
              <w:t>выработки, принятия и реализации управленческих решений на основании стратегических планов в зависимости от условий и факторов внешней и внутренней среды организации;</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610012">
        <w:trPr>
          <w:trHeight w:val="284"/>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rsidR="00C922C3" w:rsidRPr="00E26F1F" w:rsidRDefault="001A3DA6" w:rsidP="00BD0B1F">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E94B8C">
              <w:rPr>
                <w:rFonts w:ascii="Times New Roman" w:hAnsi="Times New Roman"/>
                <w:sz w:val="20"/>
                <w:szCs w:val="20"/>
              </w:rPr>
              <w:t>выработки, принятия и реализации управленческих решений на основании стратегических планов в зависимости от условий и факторов внешней и внутренней среды организации;</w:t>
            </w:r>
          </w:p>
        </w:tc>
        <w:tc>
          <w:tcPr>
            <w:tcW w:w="1290" w:type="pct"/>
            <w:vMerge w:val="restart"/>
            <w:tcBorders>
              <w:top w:val="single" w:sz="4" w:space="0" w:color="auto"/>
              <w:left w:val="single" w:sz="6" w:space="0" w:color="000000"/>
              <w:right w:val="single" w:sz="6" w:space="0" w:color="000000"/>
            </w:tcBorders>
          </w:tcPr>
          <w:p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Управление реализацией стратегии.</w:t>
            </w: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rsidTr="00501360">
        <w:trPr>
          <w:trHeight w:val="231"/>
          <w:jc w:val="center"/>
        </w:trPr>
        <w:tc>
          <w:tcPr>
            <w:tcW w:w="205" w:type="pct"/>
            <w:vMerge/>
            <w:tcBorders>
              <w:left w:val="single" w:sz="6" w:space="0" w:color="000000"/>
              <w:right w:val="single" w:sz="6" w:space="0" w:color="000000"/>
            </w:tcBorders>
          </w:tcPr>
          <w:p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bl>
    <w:p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rsidR="008C5023" w:rsidRDefault="0025328A" w:rsidP="008C5023">
      <w:pPr>
        <w:spacing w:after="0" w:line="240" w:lineRule="auto"/>
        <w:ind w:firstLine="709"/>
        <w:jc w:val="both"/>
        <w:rPr>
          <w:rFonts w:ascii="Times New Roman" w:hAnsi="Times New Roman"/>
          <w:sz w:val="24"/>
          <w:szCs w:val="24"/>
        </w:rPr>
      </w:pPr>
      <w:r>
        <w:rPr>
          <w:rFonts w:ascii="Times New Roman" w:hAnsi="Times New Roman"/>
          <w:sz w:val="24"/>
        </w:rPr>
        <w:t>Качество</w:t>
      </w:r>
      <w:r w:rsidR="008C5023">
        <w:rPr>
          <w:rFonts w:ascii="Times New Roman" w:hAnsi="Times New Roman"/>
          <w:sz w:val="24"/>
        </w:rPr>
        <w:t xml:space="preserve"> сформированности компетенций </w:t>
      </w:r>
      <w:r w:rsidR="0036311E">
        <w:rPr>
          <w:rFonts w:ascii="Times New Roman" w:hAnsi="Times New Roman"/>
          <w:sz w:val="24"/>
        </w:rPr>
        <w:t xml:space="preserve">на данном этапе </w:t>
      </w:r>
      <w:r w:rsidR="008C5023">
        <w:rPr>
          <w:rFonts w:ascii="Times New Roman" w:hAnsi="Times New Roman"/>
          <w:sz w:val="24"/>
        </w:rPr>
        <w:t>оценива</w:t>
      </w:r>
      <w:r w:rsidR="0036311E">
        <w:rPr>
          <w:rFonts w:ascii="Times New Roman" w:hAnsi="Times New Roman"/>
          <w:sz w:val="24"/>
        </w:rPr>
        <w:t>е</w:t>
      </w:r>
      <w:r w:rsidR="008C5023" w:rsidRPr="00810354">
        <w:rPr>
          <w:rFonts w:ascii="Times New Roman" w:hAnsi="Times New Roman"/>
          <w:sz w:val="24"/>
        </w:rPr>
        <w:t>тся по результатам текущих и промежуточной аттестаций количественной оценкой, выра</w:t>
      </w:r>
      <w:r w:rsidR="008C5023">
        <w:rPr>
          <w:rFonts w:ascii="Times New Roman" w:hAnsi="Times New Roman"/>
          <w:sz w:val="24"/>
        </w:rPr>
        <w:t>женной в баллах, м</w:t>
      </w:r>
      <w:r w:rsidR="008C5023" w:rsidRPr="00810354">
        <w:rPr>
          <w:rFonts w:ascii="Times New Roman" w:hAnsi="Times New Roman"/>
          <w:sz w:val="24"/>
        </w:rPr>
        <w:t>аксимальная сумма баллов по дисциплине</w:t>
      </w:r>
      <w:r w:rsidR="008C5023">
        <w:rPr>
          <w:rFonts w:ascii="Times New Roman" w:hAnsi="Times New Roman"/>
          <w:sz w:val="24"/>
        </w:rPr>
        <w:t xml:space="preserve"> </w:t>
      </w:r>
      <w:r w:rsidR="008C5023" w:rsidRPr="00810354">
        <w:rPr>
          <w:rFonts w:ascii="Times New Roman" w:hAnsi="Times New Roman"/>
          <w:sz w:val="24"/>
        </w:rPr>
        <w:t>равна 100 баллам.</w:t>
      </w:r>
    </w:p>
    <w:p w:rsidR="00C0574C" w:rsidRDefault="00C0574C" w:rsidP="008C5023">
      <w:pPr>
        <w:tabs>
          <w:tab w:val="left" w:pos="1134"/>
        </w:tabs>
        <w:suppressAutoHyphens/>
        <w:spacing w:line="240" w:lineRule="auto"/>
        <w:rPr>
          <w:rFonts w:ascii="Times New Roman" w:hAnsi="Times New Roman"/>
          <w:sz w:val="24"/>
          <w:szCs w:val="24"/>
        </w:rPr>
      </w:pPr>
    </w:p>
    <w:p w:rsidR="00750EAC" w:rsidRPr="00750EAC" w:rsidRDefault="00750EAC" w:rsidP="008C5023">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sidR="008C5023">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008C5023" w:rsidRPr="00614E67">
        <w:rPr>
          <w:rFonts w:ascii="Times New Roman" w:hAnsi="Times New Roman"/>
          <w:color w:val="FF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675"/>
        <w:gridCol w:w="675"/>
        <w:gridCol w:w="675"/>
        <w:gridCol w:w="675"/>
        <w:gridCol w:w="675"/>
        <w:gridCol w:w="675"/>
        <w:gridCol w:w="675"/>
        <w:gridCol w:w="675"/>
        <w:gridCol w:w="675"/>
        <w:gridCol w:w="675"/>
        <w:gridCol w:w="675"/>
        <w:gridCol w:w="679"/>
      </w:tblGrid>
      <w:tr w:rsidR="00C16DD0" w:rsidRPr="00614E67" w:rsidTr="00C4473E">
        <w:trPr>
          <w:cantSplit/>
          <w:trHeight w:val="368"/>
        </w:trPr>
        <w:tc>
          <w:tcPr>
            <w:tcW w:w="1026" w:type="pct"/>
            <w:vMerge w:val="restart"/>
            <w:shd w:val="clear" w:color="auto" w:fill="auto"/>
            <w:vAlign w:val="center"/>
          </w:tcPr>
          <w:p w:rsidR="00C16DD0" w:rsidRDefault="00C16DD0" w:rsidP="00C16DD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74" w:type="pct"/>
            <w:gridSpan w:val="12"/>
            <w:shd w:val="clear" w:color="auto" w:fill="auto"/>
            <w:vAlign w:val="center"/>
          </w:tcPr>
          <w:p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924669">
              <w:rPr>
                <w:rFonts w:ascii="Times New Roman" w:hAnsi="Times New Roman"/>
                <w:color w:val="000000"/>
                <w:sz w:val="20"/>
                <w:szCs w:val="20"/>
                <w:lang w:eastAsia="ar-SA"/>
              </w:rPr>
              <w:t>Наименование оценочного средства</w:t>
            </w:r>
          </w:p>
        </w:tc>
      </w:tr>
      <w:tr w:rsidR="00C16DD0" w:rsidRPr="00614E67" w:rsidTr="00C4473E">
        <w:trPr>
          <w:cantSplit/>
          <w:trHeight w:val="1705"/>
        </w:trPr>
        <w:tc>
          <w:tcPr>
            <w:tcW w:w="1026" w:type="pct"/>
            <w:vMerge/>
            <w:shd w:val="clear" w:color="auto" w:fill="auto"/>
            <w:vAlign w:val="center"/>
          </w:tcPr>
          <w:p w:rsidR="00C16DD0" w:rsidRPr="00614E67" w:rsidRDefault="00C16DD0" w:rsidP="00C16DD0">
            <w:pPr>
              <w:spacing w:after="0" w:line="240" w:lineRule="auto"/>
              <w:jc w:val="center"/>
              <w:rPr>
                <w:rFonts w:ascii="Times New Roman" w:eastAsia="Times New Roman" w:hAnsi="Times New Roman"/>
                <w:color w:val="000000"/>
                <w:sz w:val="24"/>
                <w:szCs w:val="24"/>
                <w:lang w:eastAsia="ru-RU"/>
              </w:rPr>
            </w:pPr>
          </w:p>
        </w:tc>
        <w:tc>
          <w:tcPr>
            <w:tcW w:w="331" w:type="pct"/>
            <w:shd w:val="clear" w:color="auto" w:fill="auto"/>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 xml:space="preserve">Активность </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25328A">
              <w:rPr>
                <w:rFonts w:ascii="Times New Roman" w:eastAsia="Times New Roman" w:hAnsi="Times New Roman"/>
                <w:color w:val="000000"/>
                <w:sz w:val="24"/>
                <w:szCs w:val="24"/>
                <w:lang w:eastAsia="ru-RU"/>
              </w:rPr>
              <w:t>Эссе</w:t>
            </w:r>
            <w:r>
              <w:rPr>
                <w:rFonts w:ascii="Times New Roman" w:eastAsia="Times New Roman" w:hAnsi="Times New Roman"/>
                <w:color w:val="000000"/>
                <w:sz w:val="24"/>
                <w:szCs w:val="24"/>
                <w:lang w:eastAsia="ru-RU"/>
              </w:rPr>
              <w:t>, реферат</w:t>
            </w:r>
          </w:p>
        </w:tc>
        <w:tc>
          <w:tcPr>
            <w:tcW w:w="331" w:type="pct"/>
            <w:textDirection w:val="btLr"/>
            <w:vAlign w:val="center"/>
          </w:tcPr>
          <w:p w:rsidR="00C16DD0"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Экспресс</w:t>
            </w:r>
          </w:p>
          <w:p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331" w:type="pct"/>
            <w:textDirection w:val="btLr"/>
            <w:vAlign w:val="center"/>
          </w:tcPr>
          <w:p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по теме</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Доклад</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Выступление</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Сообщение</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Задание</w:t>
            </w:r>
          </w:p>
        </w:tc>
        <w:tc>
          <w:tcPr>
            <w:tcW w:w="331" w:type="pct"/>
            <w:textDirection w:val="btLr"/>
            <w:vAlign w:val="center"/>
          </w:tcPr>
          <w:p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Кейс-задача</w:t>
            </w:r>
          </w:p>
        </w:tc>
        <w:tc>
          <w:tcPr>
            <w:tcW w:w="331" w:type="pct"/>
            <w:textDirection w:val="btLr"/>
            <w:vAlign w:val="center"/>
          </w:tcPr>
          <w:p w:rsidR="00C16DD0" w:rsidRPr="00614E67" w:rsidRDefault="00C16DD0" w:rsidP="003E4E9F">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Деловая  игра</w:t>
            </w:r>
          </w:p>
        </w:tc>
        <w:tc>
          <w:tcPr>
            <w:tcW w:w="331" w:type="pct"/>
            <w:textDirection w:val="btLr"/>
            <w:vAlign w:val="center"/>
          </w:tcPr>
          <w:p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w:t>
            </w:r>
          </w:p>
        </w:tc>
        <w:tc>
          <w:tcPr>
            <w:tcW w:w="332" w:type="pct"/>
            <w:textDirection w:val="btLr"/>
          </w:tcPr>
          <w:p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0C12BB" w:rsidRPr="00614E67" w:rsidTr="00C4473E">
        <w:trPr>
          <w:trHeight w:val="469"/>
        </w:trPr>
        <w:tc>
          <w:tcPr>
            <w:tcW w:w="1026" w:type="pct"/>
            <w:shd w:val="clear" w:color="auto" w:fill="auto"/>
            <w:vAlign w:val="center"/>
            <w:hideMark/>
          </w:tcPr>
          <w:p w:rsidR="003E4E9F" w:rsidRPr="00614E67" w:rsidRDefault="003E4E9F" w:rsidP="003E4E9F">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331" w:type="pct"/>
            <w:shd w:val="clear" w:color="auto" w:fill="auto"/>
            <w:vAlign w:val="center"/>
            <w:hideMark/>
          </w:tcPr>
          <w:p w:rsidR="003E4E9F" w:rsidRPr="00614E67" w:rsidRDefault="000C12BB"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rsidR="003E4E9F" w:rsidRDefault="000C12BB" w:rsidP="00185D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r>
      <w:tr w:rsidR="00C4473E" w:rsidRPr="00614E67" w:rsidTr="00C4473E">
        <w:trPr>
          <w:trHeight w:val="552"/>
        </w:trPr>
        <w:tc>
          <w:tcPr>
            <w:tcW w:w="1026" w:type="pct"/>
            <w:shd w:val="clear" w:color="auto" w:fill="auto"/>
            <w:vAlign w:val="center"/>
            <w:hideMark/>
          </w:tcPr>
          <w:p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r>
      <w:tr w:rsidR="00C4473E" w:rsidRPr="00614E67" w:rsidTr="00C4473E">
        <w:trPr>
          <w:trHeight w:val="552"/>
        </w:trPr>
        <w:tc>
          <w:tcPr>
            <w:tcW w:w="1026" w:type="pct"/>
            <w:shd w:val="clear" w:color="auto" w:fill="auto"/>
            <w:vAlign w:val="center"/>
            <w:hideMark/>
          </w:tcPr>
          <w:p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lastRenderedPageBreak/>
              <w:t>Самостоятельная работа</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r>
      <w:tr w:rsidR="00C4473E" w:rsidRPr="00614E67" w:rsidTr="00C4473E">
        <w:trPr>
          <w:trHeight w:val="301"/>
        </w:trPr>
        <w:tc>
          <w:tcPr>
            <w:tcW w:w="1026" w:type="pct"/>
            <w:shd w:val="clear" w:color="auto" w:fill="auto"/>
            <w:vAlign w:val="center"/>
            <w:hideMark/>
          </w:tcPr>
          <w:p w:rsidR="00C4473E" w:rsidRPr="00FC02A9" w:rsidRDefault="00C4473E" w:rsidP="00C4473E">
            <w:pPr>
              <w:spacing w:after="0" w:line="240" w:lineRule="auto"/>
              <w:rPr>
                <w:rFonts w:ascii="Times New Roman" w:eastAsia="Times New Roman" w:hAnsi="Times New Roman"/>
                <w:color w:val="000000"/>
                <w:sz w:val="24"/>
                <w:szCs w:val="24"/>
                <w:lang w:val="en-US" w:eastAsia="ru-RU"/>
              </w:rPr>
            </w:pPr>
            <w:r w:rsidRPr="00614E67">
              <w:rPr>
                <w:rFonts w:ascii="Times New Roman" w:eastAsia="Times New Roman" w:hAnsi="Times New Roman"/>
                <w:color w:val="000000"/>
                <w:sz w:val="24"/>
                <w:szCs w:val="24"/>
                <w:lang w:eastAsia="ru-RU"/>
              </w:rPr>
              <w:t>ЭОС</w:t>
            </w:r>
            <w:r>
              <w:rPr>
                <w:rFonts w:ascii="Times New Roman" w:eastAsia="Times New Roman" w:hAnsi="Times New Roman"/>
                <w:color w:val="000000"/>
                <w:sz w:val="24"/>
                <w:szCs w:val="24"/>
                <w:lang w:val="en-US" w:eastAsia="ru-RU"/>
              </w:rPr>
              <w:t xml:space="preserve"> Moodle</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rsidTr="00C4473E">
        <w:trPr>
          <w:trHeight w:val="552"/>
        </w:trPr>
        <w:tc>
          <w:tcPr>
            <w:tcW w:w="1026" w:type="pct"/>
            <w:shd w:val="clear" w:color="auto" w:fill="auto"/>
            <w:vAlign w:val="center"/>
            <w:hideMark/>
          </w:tcPr>
          <w:p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 xml:space="preserve"> </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32" w:type="pct"/>
            <w:vAlign w:val="center"/>
          </w:tcPr>
          <w:p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rsidTr="00C4473E">
        <w:trPr>
          <w:trHeight w:val="415"/>
        </w:trPr>
        <w:tc>
          <w:tcPr>
            <w:tcW w:w="1026" w:type="pct"/>
            <w:shd w:val="clear" w:color="auto" w:fill="auto"/>
            <w:vAlign w:val="center"/>
            <w:hideMark/>
          </w:tcPr>
          <w:p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331" w:type="pct"/>
            <w:shd w:val="clear" w:color="auto" w:fill="auto"/>
            <w:vAlign w:val="center"/>
            <w:hideMark/>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45</w:t>
            </w:r>
          </w:p>
        </w:tc>
        <w:tc>
          <w:tcPr>
            <w:tcW w:w="332" w:type="pct"/>
            <w:vAlign w:val="center"/>
          </w:tcPr>
          <w:p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614E67" w:rsidRDefault="00614E67" w:rsidP="008C5023">
      <w:pPr>
        <w:spacing w:after="0" w:line="240" w:lineRule="auto"/>
        <w:jc w:val="both"/>
        <w:rPr>
          <w:rFonts w:ascii="Times New Roman" w:hAnsi="Times New Roman"/>
          <w:i/>
          <w:color w:val="FF0000"/>
          <w:sz w:val="24"/>
        </w:rPr>
      </w:pPr>
    </w:p>
    <w:p w:rsidR="008C5023" w:rsidRDefault="008C5023" w:rsidP="008C5023">
      <w:pPr>
        <w:spacing w:after="0" w:line="240" w:lineRule="auto"/>
        <w:jc w:val="both"/>
        <w:rPr>
          <w:rFonts w:ascii="Times New Roman" w:hAnsi="Times New Roman"/>
          <w:sz w:val="24"/>
        </w:rPr>
      </w:pPr>
    </w:p>
    <w:p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D02CC8" w:rsidTr="0025328A">
        <w:trPr>
          <w:trHeight w:val="1022"/>
        </w:trPr>
        <w:tc>
          <w:tcPr>
            <w:tcW w:w="1384" w:type="dxa"/>
            <w:vAlign w:val="center"/>
          </w:tcPr>
          <w:p w:rsidR="00605D4F" w:rsidRPr="00D02CC8" w:rsidRDefault="00605D4F" w:rsidP="00D02CC8">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605D4F" w:rsidRPr="00D02CC8" w:rsidRDefault="00605D4F" w:rsidP="006745FD">
            <w:pPr>
              <w:spacing w:after="0" w:line="240" w:lineRule="auto"/>
              <w:jc w:val="center"/>
              <w:rPr>
                <w:rFonts w:ascii="Times New Roman" w:hAnsi="Times New Roman"/>
              </w:rPr>
            </w:pPr>
            <w:r w:rsidRPr="00D02CC8">
              <w:rPr>
                <w:rFonts w:ascii="Times New Roman" w:hAnsi="Times New Roman"/>
              </w:rPr>
              <w:t xml:space="preserve">Характеристика </w:t>
            </w:r>
            <w:r w:rsidR="006745FD">
              <w:rPr>
                <w:rFonts w:ascii="Times New Roman" w:hAnsi="Times New Roman"/>
              </w:rPr>
              <w:t>качества</w:t>
            </w:r>
            <w:r w:rsidR="008C5023">
              <w:rPr>
                <w:rFonts w:ascii="Times New Roman" w:hAnsi="Times New Roman"/>
              </w:rPr>
              <w:t xml:space="preserve"> сформированности компетенции</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194" w:type="dxa"/>
            <w:vAlign w:val="center"/>
          </w:tcPr>
          <w:p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w:t>
            </w:r>
            <w:r w:rsidR="0025328A">
              <w:rPr>
                <w:rFonts w:ascii="Times New Roman" w:hAnsi="Times New Roman"/>
              </w:rPr>
              <w:t xml:space="preserve"> </w:t>
            </w:r>
            <w:r w:rsidRPr="00D02CC8">
              <w:rPr>
                <w:rFonts w:ascii="Times New Roman" w:hAnsi="Times New Roman"/>
              </w:rPr>
              <w:t>сформированност</w:t>
            </w:r>
            <w:r w:rsidR="00D0021F">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194" w:type="dxa"/>
            <w:vAlign w:val="center"/>
          </w:tcPr>
          <w:p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194" w:type="dxa"/>
            <w:vAlign w:val="center"/>
          </w:tcPr>
          <w:p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194" w:type="dxa"/>
            <w:vAlign w:val="center"/>
          </w:tcPr>
          <w:p w:rsidR="00605D4F" w:rsidRPr="00D02CC8" w:rsidRDefault="00D0021F" w:rsidP="00D0021F">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00605D4F" w:rsidRPr="00D02CC8">
              <w:rPr>
                <w:rFonts w:ascii="Times New Roman" w:hAnsi="Times New Roman"/>
              </w:rPr>
              <w:t>, проявляется недостаточность знаний, умений, навыков.</w:t>
            </w:r>
          </w:p>
        </w:tc>
      </w:tr>
      <w:tr w:rsidR="00605D4F" w:rsidRPr="00D02CC8" w:rsidTr="0025328A">
        <w:tc>
          <w:tcPr>
            <w:tcW w:w="1384" w:type="dxa"/>
            <w:vAlign w:val="center"/>
          </w:tcPr>
          <w:p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605D4F" w:rsidRPr="00D02CC8" w:rsidRDefault="00EA233A"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194" w:type="dxa"/>
            <w:vAlign w:val="center"/>
          </w:tcPr>
          <w:p w:rsidR="00605D4F" w:rsidRPr="00D02CC8" w:rsidRDefault="006A2950" w:rsidP="00D02CC8">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sidR="00D0021F">
              <w:rPr>
                <w:rFonts w:ascii="Times New Roman" w:hAnsi="Times New Roman"/>
              </w:rPr>
              <w:t>с</w:t>
            </w:r>
            <w:r w:rsidRPr="00D02CC8">
              <w:rPr>
                <w:rFonts w:ascii="Times New Roman" w:hAnsi="Times New Roman"/>
              </w:rPr>
              <w:t xml:space="preserve">формированы. </w:t>
            </w:r>
            <w:r w:rsidR="00605D4F" w:rsidRPr="00D02CC8">
              <w:rPr>
                <w:rFonts w:ascii="Times New Roman" w:hAnsi="Times New Roman"/>
              </w:rPr>
              <w:t>Проявляется полное или практически полное отсутствие знаний, умений, навыков.</w:t>
            </w:r>
          </w:p>
        </w:tc>
      </w:tr>
    </w:tbl>
    <w:p w:rsidR="00104729"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sidR="009A2696">
        <w:rPr>
          <w:rFonts w:ascii="Arial" w:hAnsi="Arial" w:cs="Arial"/>
          <w:b/>
          <w:sz w:val="24"/>
          <w:szCs w:val="24"/>
        </w:rPr>
        <w:t>Примерные</w:t>
      </w:r>
      <w:r w:rsidR="00E36F2D" w:rsidRPr="003A17E6">
        <w:rPr>
          <w:rFonts w:ascii="Arial" w:hAnsi="Arial" w:cs="Arial"/>
          <w:b/>
          <w:sz w:val="24"/>
          <w:szCs w:val="24"/>
        </w:rPr>
        <w:t xml:space="preserve"> оценочны</w:t>
      </w:r>
      <w:r w:rsidR="009A2696">
        <w:rPr>
          <w:rFonts w:ascii="Arial" w:hAnsi="Arial" w:cs="Arial"/>
          <w:b/>
          <w:sz w:val="24"/>
          <w:szCs w:val="24"/>
        </w:rPr>
        <w:t>е</w:t>
      </w:r>
      <w:r w:rsidR="00E36F2D" w:rsidRPr="003A17E6">
        <w:rPr>
          <w:rFonts w:ascii="Arial" w:hAnsi="Arial" w:cs="Arial"/>
          <w:b/>
          <w:sz w:val="24"/>
          <w:szCs w:val="24"/>
        </w:rPr>
        <w:t xml:space="preserve"> средств</w:t>
      </w:r>
      <w:r w:rsidR="009A2696">
        <w:rPr>
          <w:rFonts w:ascii="Arial" w:hAnsi="Arial" w:cs="Arial"/>
          <w:b/>
          <w:sz w:val="24"/>
          <w:szCs w:val="24"/>
        </w:rPr>
        <w:t>а</w:t>
      </w:r>
    </w:p>
    <w:p w:rsidR="00EC66E4" w:rsidRPr="006E156C" w:rsidRDefault="00EC66E4" w:rsidP="006E156C">
      <w:pPr>
        <w:spacing w:after="0" w:line="240" w:lineRule="auto"/>
        <w:ind w:firstLine="709"/>
        <w:jc w:val="both"/>
        <w:rPr>
          <w:rFonts w:ascii="Times New Roman" w:hAnsi="Times New Roman"/>
          <w:sz w:val="24"/>
          <w:szCs w:val="24"/>
        </w:rPr>
      </w:pPr>
      <w:r w:rsidRPr="006E156C">
        <w:rPr>
          <w:rFonts w:ascii="Times New Roman" w:hAnsi="Times New Roman"/>
          <w:sz w:val="24"/>
          <w:szCs w:val="24"/>
        </w:rPr>
        <w:t xml:space="preserve">5.1 Перечень </w:t>
      </w:r>
      <w:r w:rsidR="005B5C64" w:rsidRPr="006E156C">
        <w:rPr>
          <w:rFonts w:ascii="Times New Roman" w:hAnsi="Times New Roman"/>
          <w:sz w:val="24"/>
          <w:szCs w:val="24"/>
        </w:rPr>
        <w:t xml:space="preserve">вопросов для </w:t>
      </w:r>
      <w:r w:rsidR="00182272" w:rsidRPr="006E156C">
        <w:rPr>
          <w:rFonts w:ascii="Times New Roman" w:hAnsi="Times New Roman"/>
          <w:sz w:val="24"/>
          <w:szCs w:val="24"/>
        </w:rPr>
        <w:t>обсуждения на</w:t>
      </w:r>
      <w:r w:rsidRPr="006E156C">
        <w:rPr>
          <w:rFonts w:ascii="Times New Roman" w:hAnsi="Times New Roman"/>
          <w:sz w:val="24"/>
          <w:szCs w:val="24"/>
        </w:rPr>
        <w:t xml:space="preserve"> </w:t>
      </w:r>
      <w:r w:rsidR="005B5C64" w:rsidRPr="006E156C">
        <w:rPr>
          <w:rFonts w:ascii="Times New Roman" w:hAnsi="Times New Roman"/>
          <w:sz w:val="24"/>
          <w:szCs w:val="24"/>
        </w:rPr>
        <w:t>семинарско</w:t>
      </w:r>
      <w:r w:rsidR="00182272" w:rsidRPr="006E156C">
        <w:rPr>
          <w:rFonts w:ascii="Times New Roman" w:hAnsi="Times New Roman"/>
          <w:sz w:val="24"/>
          <w:szCs w:val="24"/>
        </w:rPr>
        <w:t>м</w:t>
      </w:r>
      <w:r w:rsidR="005B5C64" w:rsidRPr="006E156C">
        <w:rPr>
          <w:rFonts w:ascii="Times New Roman" w:hAnsi="Times New Roman"/>
          <w:sz w:val="24"/>
          <w:szCs w:val="24"/>
        </w:rPr>
        <w:t xml:space="preserve"> заняти</w:t>
      </w:r>
      <w:r w:rsidR="00182272" w:rsidRPr="006E156C">
        <w:rPr>
          <w:rFonts w:ascii="Times New Roman" w:hAnsi="Times New Roman"/>
          <w:sz w:val="24"/>
          <w:szCs w:val="24"/>
        </w:rPr>
        <w:t>и</w:t>
      </w:r>
      <w:r w:rsidR="005B5C64" w:rsidRPr="006E156C">
        <w:rPr>
          <w:rFonts w:ascii="Times New Roman" w:hAnsi="Times New Roman"/>
          <w:sz w:val="24"/>
          <w:szCs w:val="24"/>
        </w:rPr>
        <w:t xml:space="preserve">, </w:t>
      </w:r>
      <w:r w:rsidRPr="006E156C">
        <w:rPr>
          <w:rFonts w:ascii="Times New Roman" w:hAnsi="Times New Roman"/>
          <w:sz w:val="24"/>
          <w:szCs w:val="24"/>
        </w:rPr>
        <w:t>кругло</w:t>
      </w:r>
      <w:r w:rsidR="00182272" w:rsidRPr="006E156C">
        <w:rPr>
          <w:rFonts w:ascii="Times New Roman" w:hAnsi="Times New Roman"/>
          <w:sz w:val="24"/>
          <w:szCs w:val="24"/>
        </w:rPr>
        <w:t>м</w:t>
      </w:r>
      <w:r w:rsidRPr="006E156C">
        <w:rPr>
          <w:rFonts w:ascii="Times New Roman" w:hAnsi="Times New Roman"/>
          <w:sz w:val="24"/>
          <w:szCs w:val="24"/>
        </w:rPr>
        <w:t xml:space="preserve"> стол</w:t>
      </w:r>
      <w:r w:rsidR="00182272" w:rsidRPr="006E156C">
        <w:rPr>
          <w:rFonts w:ascii="Times New Roman" w:hAnsi="Times New Roman"/>
          <w:sz w:val="24"/>
          <w:szCs w:val="24"/>
        </w:rPr>
        <w:t>е</w:t>
      </w:r>
      <w:r w:rsidRPr="006E156C">
        <w:rPr>
          <w:rFonts w:ascii="Times New Roman" w:hAnsi="Times New Roman"/>
          <w:sz w:val="24"/>
          <w:szCs w:val="24"/>
        </w:rPr>
        <w:t>, дискуссии, полемики, диспута, дебатов</w:t>
      </w:r>
      <w:r w:rsidR="00182272" w:rsidRPr="006E156C">
        <w:rPr>
          <w:rFonts w:ascii="Times New Roman" w:hAnsi="Times New Roman"/>
          <w:sz w:val="24"/>
          <w:szCs w:val="24"/>
        </w:rPr>
        <w:t xml:space="preserve"> по темам дисциплины:</w:t>
      </w:r>
    </w:p>
    <w:p w:rsidR="006E156C" w:rsidRDefault="006E156C" w:rsidP="006E156C">
      <w:pPr>
        <w:pStyle w:val="20"/>
        <w:numPr>
          <w:ilvl w:val="0"/>
          <w:numId w:val="40"/>
        </w:numPr>
        <w:shd w:val="clear" w:color="auto" w:fill="auto"/>
        <w:tabs>
          <w:tab w:val="left" w:pos="620"/>
        </w:tabs>
        <w:spacing w:after="0" w:line="240" w:lineRule="auto"/>
        <w:ind w:left="0" w:firstLine="709"/>
        <w:jc w:val="left"/>
      </w:pPr>
      <w:r>
        <w:rPr>
          <w:color w:val="000000"/>
          <w:lang w:bidi="ru-RU"/>
        </w:rPr>
        <w:t xml:space="preserve">Охарактеризуйте основные </w:t>
      </w:r>
      <w:r w:rsidRPr="00450FED">
        <w:rPr>
          <w:color w:val="000000"/>
          <w:lang w:bidi="ru-RU"/>
        </w:rPr>
        <w:t>э</w:t>
      </w:r>
      <w:r>
        <w:rPr>
          <w:color w:val="000000"/>
          <w:lang w:bidi="ru-RU"/>
        </w:rPr>
        <w:t>тапы развития процесса планирования в организациях.</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Каковы сильные стороны и в чем ограниченность бюджетно-финансового подхода в</w:t>
      </w:r>
      <w:r w:rsidRPr="00450FED">
        <w:rPr>
          <w:color w:val="000000"/>
          <w:shd w:val="clear" w:color="auto" w:fill="80FFFF"/>
          <w:lang w:bidi="ru-RU"/>
        </w:rPr>
        <w:t xml:space="preserve"> </w:t>
      </w:r>
      <w:r w:rsidRPr="00450FED">
        <w:rPr>
          <w:color w:val="000000"/>
          <w:lang w:bidi="ru-RU"/>
        </w:rPr>
        <w:t>планировании?</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 xml:space="preserve">Каковы достоинства и недостатки использования метода </w:t>
      </w:r>
      <w:r w:rsidR="00A23077" w:rsidRPr="00450FED">
        <w:rPr>
          <w:color w:val="000000"/>
          <w:lang w:bidi="ru-RU"/>
        </w:rPr>
        <w:t>экстраполяции</w:t>
      </w:r>
      <w:r w:rsidR="00A23077" w:rsidRPr="00A23077">
        <w:rPr>
          <w:color w:val="000000"/>
          <w:lang w:bidi="ru-RU"/>
        </w:rPr>
        <w:t xml:space="preserve"> </w:t>
      </w:r>
      <w:r w:rsidRPr="00450FED">
        <w:rPr>
          <w:color w:val="000000"/>
          <w:lang w:bidi="ru-RU"/>
        </w:rPr>
        <w:t>в стратегическом планировании?</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Какова роль высшего руководства организации в разработке стратегического плана?</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В чем заключается сущность маркетингового (рыночного) подхода в стратегическом менеджменте?</w:t>
      </w:r>
    </w:p>
    <w:p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В каких функциях менеджмента в наибольшей степени проявляется его стратегическая ориентация?</w:t>
      </w:r>
    </w:p>
    <w:p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Какое место в стратегическом менеджменте занимает стратегическое планирование?</w:t>
      </w:r>
    </w:p>
    <w:p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Как с организационной точки зрения следует осуществлять стратегическое планирование в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каких случаях и для чего следует выделять стратегические единицы бизнеса?</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Почему факторы внешней предпринимательской среды являются главными причинами успехов и неудач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факторы внешней среды влияют на деятельность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Охарактеризуйте внешнюю среду российского бизнеса с точки зрения се составляющих и степени их влияния на условия ведения бизнеса.</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возможные рычаги воздействия групп влияния на российские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основные принципы стратегического планирования.</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2.</w:t>
      </w:r>
      <w:r>
        <w:t xml:space="preserve"> </w:t>
      </w:r>
      <w:r w:rsidRPr="00450FED">
        <w:rPr>
          <w:color w:val="000000"/>
          <w:lang w:bidi="ru-RU"/>
        </w:rPr>
        <w:t>В какой логической последовательности разрабатывается стратегический план?</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Какими особенностями должно обладать стратегическое планирование, чтобы стратегические планы в наибольшей мере соответствовали реальным условиям их реализации?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lastRenderedPageBreak/>
        <w:t>Какие разделы можно выделить в стратегическом плане?</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Определите основные требования к стратегическому плану.</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деятельность любого известного вам предприятия (можно воспользоваться материалами из Интернета) и выделите самостоятельные сферы деятельности, для которых могут быть разработаны стратегические планы.</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функциональные стратегии могут быть разработаны для рассматриваемого предприятия?</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отличие стратегии организации от стратегии для самостоятельных единиц бизнеса (бизнес-стратегий)? Могут ли они совпадать?</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возможные целевые установки по различным функциональным сферам деятельности организации.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заключаются цели и содержание ситуационного анализа?</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Обсудите положительные и отрицательные стороны традиционного </w:t>
      </w:r>
      <w:r w:rsidRPr="00450FED">
        <w:rPr>
          <w:lang w:bidi="ru-RU"/>
        </w:rPr>
        <w:t xml:space="preserve">SWOT- </w:t>
      </w:r>
      <w:r w:rsidRPr="00450FED">
        <w:rPr>
          <w:color w:val="000000"/>
          <w:lang w:bidi="ru-RU"/>
        </w:rPr>
        <w:t>анализа.</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тенденции развития российского рынка можно рассматривать как возможности, а какие — как угрозы? Обоснуйте свой ответ.</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возможности и угрозы, которые могут возникнуть перед организацией, в которой вы работаете.</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Проанализируйте положительные и отрицательные стороны таких методов анализа хозяйственного и продуктового портфелей, как матрица БКГ и матрица </w:t>
      </w:r>
      <w:r w:rsidRPr="00450FED">
        <w:rPr>
          <w:lang w:bidi="ru-RU"/>
        </w:rPr>
        <w:t>GE/McKinsey.</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Дайте оценку достоинствам и недостаткам метода анализа разрывов. Какова его практическая ценность?</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Используете ли вы в своей практической работе метод сценариев? В чем заключаются трудности его применения?</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 классифицируются п</w:t>
      </w:r>
      <w:r>
        <w:t>рогнозы п</w:t>
      </w:r>
      <w:r w:rsidRPr="00450FED">
        <w:rPr>
          <w:color w:val="000000"/>
          <w:lang w:bidi="ru-RU"/>
        </w:rPr>
        <w:t>о своему назначению?</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особенности нормативных и поисковых прогнозов?</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статистические методы могут быть использованы при прогнозировании?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главные достоинства и недостатки метода экстраполяции?</w:t>
      </w:r>
    </w:p>
    <w:p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Были ли в вашей работе примеры комплексного использования различных методов стратегического предпланового анализа? Если да, то каких? Привело ли комплексное использование ряда методов к ожидаемым положительным результатам?</w:t>
      </w:r>
    </w:p>
    <w:p w:rsidR="00CF5B27" w:rsidRDefault="00CF5B27" w:rsidP="00CF5B27">
      <w:pPr>
        <w:spacing w:after="100" w:line="240" w:lineRule="auto"/>
        <w:ind w:firstLine="709"/>
        <w:jc w:val="both"/>
        <w:rPr>
          <w:rFonts w:ascii="Times New Roman" w:hAnsi="Times New Roman"/>
          <w:sz w:val="24"/>
          <w:szCs w:val="24"/>
          <w:u w:val="single"/>
        </w:rPr>
      </w:pPr>
    </w:p>
    <w:p w:rsidR="0057027C" w:rsidRPr="008D6A86" w:rsidRDefault="0057027C" w:rsidP="00CF5B27">
      <w:pPr>
        <w:spacing w:after="100" w:line="240" w:lineRule="auto"/>
        <w:ind w:firstLine="709"/>
        <w:jc w:val="both"/>
        <w:rPr>
          <w:rFonts w:ascii="Times New Roman" w:hAnsi="Times New Roman"/>
          <w:sz w:val="24"/>
          <w:szCs w:val="24"/>
          <w:u w:val="single"/>
        </w:rPr>
      </w:pPr>
      <w:r w:rsidRPr="008D6A86">
        <w:rPr>
          <w:rFonts w:ascii="Times New Roman" w:hAnsi="Times New Roman"/>
          <w:sz w:val="24"/>
          <w:szCs w:val="24"/>
          <w:u w:val="single"/>
        </w:rPr>
        <w:t>Краткие методические указания</w:t>
      </w:r>
      <w:r w:rsidR="00026AEA">
        <w:rPr>
          <w:rFonts w:ascii="Times New Roman" w:hAnsi="Times New Roman"/>
          <w:sz w:val="24"/>
          <w:szCs w:val="24"/>
          <w:u w:val="single"/>
        </w:rPr>
        <w:t xml:space="preserve"> по оценке обсуждения вопросов </w:t>
      </w:r>
      <w:r w:rsidR="00026AEA" w:rsidRPr="00026AEA">
        <w:rPr>
          <w:rFonts w:ascii="Times New Roman" w:hAnsi="Times New Roman"/>
          <w:sz w:val="24"/>
          <w:szCs w:val="24"/>
          <w:u w:val="single"/>
        </w:rPr>
        <w:t xml:space="preserve">на </w:t>
      </w:r>
      <w:r w:rsidR="00026AEA">
        <w:rPr>
          <w:rFonts w:ascii="Times New Roman" w:hAnsi="Times New Roman"/>
          <w:sz w:val="24"/>
          <w:szCs w:val="24"/>
          <w:u w:val="single"/>
        </w:rPr>
        <w:t xml:space="preserve">практическом, </w:t>
      </w:r>
      <w:r w:rsidR="00026AEA" w:rsidRPr="00026AEA">
        <w:rPr>
          <w:rFonts w:ascii="Times New Roman" w:hAnsi="Times New Roman"/>
          <w:sz w:val="24"/>
          <w:szCs w:val="24"/>
          <w:u w:val="single"/>
        </w:rPr>
        <w:t>семи</w:t>
      </w:r>
      <w:r w:rsidR="00026AEA">
        <w:rPr>
          <w:rFonts w:ascii="Times New Roman" w:hAnsi="Times New Roman"/>
          <w:sz w:val="24"/>
          <w:szCs w:val="24"/>
          <w:u w:val="single"/>
        </w:rPr>
        <w:t xml:space="preserve">нарском занятии, круглом столе, в рамках дискуссии </w:t>
      </w:r>
    </w:p>
    <w:p w:rsidR="0057027C" w:rsidRPr="0057027C" w:rsidRDefault="0057027C" w:rsidP="008E05B9">
      <w:pPr>
        <w:pStyle w:val="af5"/>
        <w:spacing w:before="0" w:beforeAutospacing="0" w:after="0" w:afterAutospacing="0"/>
        <w:ind w:firstLine="709"/>
        <w:jc w:val="both"/>
      </w:pPr>
      <w:r w:rsidRPr="0057027C">
        <w:t xml:space="preserve">Доклады, </w:t>
      </w:r>
      <w:r w:rsidR="00026AEA">
        <w:t xml:space="preserve">выступления, </w:t>
      </w:r>
      <w:r w:rsidRPr="0057027C">
        <w:t>презентации и сообщения отражают степень владения теоретическим материалом, уровень закрепления полученных знаний,</w:t>
      </w:r>
      <w:r w:rsidR="00026AEA">
        <w:t xml:space="preserve"> умение использовать их в конкретных случаях и защищать собственную точку зрения в рамках </w:t>
      </w:r>
      <w:r w:rsidR="00026AEA" w:rsidRPr="0057027C">
        <w:t>корректных</w:t>
      </w:r>
      <w:r w:rsidR="00026AEA">
        <w:t xml:space="preserve"> </w:t>
      </w:r>
      <w:r w:rsidRPr="0057027C">
        <w:t>и строг</w:t>
      </w:r>
      <w:r w:rsidR="00026AEA">
        <w:t xml:space="preserve">их </w:t>
      </w:r>
      <w:r w:rsidRPr="0057027C">
        <w:t>рассуждений</w:t>
      </w:r>
      <w:r w:rsidR="00026AEA">
        <w:t xml:space="preserve"> с использованием обоснованных аргументов и фактов</w:t>
      </w:r>
      <w:r w:rsidRPr="0057027C">
        <w:t>.</w:t>
      </w:r>
    </w:p>
    <w:p w:rsidR="0057027C" w:rsidRPr="0057027C" w:rsidRDefault="0057027C" w:rsidP="008E05B9">
      <w:pPr>
        <w:pStyle w:val="af5"/>
        <w:spacing w:before="0" w:beforeAutospacing="0" w:after="0" w:afterAutospacing="0"/>
        <w:ind w:firstLine="709"/>
        <w:jc w:val="both"/>
      </w:pPr>
      <w:r w:rsidRPr="0057027C">
        <w:t>Доклады, презентации сообщения на семинарских и практических занятиях оценивается по следующим критериям:</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качество выступления (понятность, логика изложения);</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ответы на вопросы аудитории;</w:t>
      </w:r>
    </w:p>
    <w:p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(использования иллюстраций, примеров, наличие презентации).</w:t>
      </w:r>
    </w:p>
    <w:p w:rsidR="00A23077" w:rsidRPr="00381825" w:rsidRDefault="00A23077" w:rsidP="00026AEA">
      <w:pPr>
        <w:spacing w:after="100" w:line="240" w:lineRule="auto"/>
        <w:ind w:firstLine="709"/>
        <w:jc w:val="both"/>
        <w:rPr>
          <w:rFonts w:ascii="Times New Roman" w:hAnsi="Times New Roman"/>
          <w:sz w:val="24"/>
          <w:szCs w:val="24"/>
        </w:rPr>
      </w:pPr>
    </w:p>
    <w:p w:rsidR="00A23077" w:rsidRPr="00381825" w:rsidRDefault="00A23077" w:rsidP="00026AEA">
      <w:pPr>
        <w:spacing w:after="100" w:line="240" w:lineRule="auto"/>
        <w:ind w:firstLine="709"/>
        <w:jc w:val="both"/>
        <w:rPr>
          <w:rFonts w:ascii="Times New Roman" w:hAnsi="Times New Roman"/>
          <w:sz w:val="24"/>
          <w:szCs w:val="24"/>
        </w:rPr>
      </w:pPr>
    </w:p>
    <w:p w:rsidR="0057027C" w:rsidRDefault="0057027C" w:rsidP="00026AEA">
      <w:pPr>
        <w:spacing w:after="100" w:line="240" w:lineRule="auto"/>
        <w:ind w:firstLine="709"/>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в полном объеме раскрыл содержание темы сообщения, смог ответить на все поставленные вопросы, активно задавал вопросы другим докладчикам</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смог ответить на большинство поставленных вопросов, не задавал вопросы другим докладчикам</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испытывал затруднения при ответе на поставленные вопросы, не задавал вопросы другим докладчикам</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испытывал затруднения при раскрытии темы сообщения и при ответе на поставленные вопросы, не задавал вопросы другим докладчикам</w:t>
            </w:r>
          </w:p>
        </w:tc>
      </w:tr>
    </w:tbl>
    <w:p w:rsidR="0057027C" w:rsidRPr="008D6A86" w:rsidRDefault="0057027C" w:rsidP="0057027C">
      <w:pPr>
        <w:spacing w:after="0" w:line="240" w:lineRule="auto"/>
        <w:ind w:firstLine="1069"/>
        <w:jc w:val="both"/>
        <w:rPr>
          <w:rFonts w:ascii="Times New Roman" w:hAnsi="Times New Roman"/>
          <w:sz w:val="24"/>
          <w:szCs w:val="24"/>
        </w:rPr>
      </w:pPr>
    </w:p>
    <w:p w:rsidR="00EA274D" w:rsidRPr="008E0A6F" w:rsidRDefault="00EA274D" w:rsidP="005B5C64">
      <w:pPr>
        <w:spacing w:after="0" w:line="240" w:lineRule="auto"/>
        <w:ind w:firstLine="709"/>
        <w:rPr>
          <w:rFonts w:ascii="Times New Roman" w:eastAsia="Times New Roman" w:hAnsi="Times New Roman"/>
          <w:b/>
          <w:sz w:val="24"/>
          <w:szCs w:val="24"/>
          <w:lang w:eastAsia="ru-RU"/>
        </w:rPr>
      </w:pPr>
      <w:r w:rsidRPr="008E0A6F">
        <w:rPr>
          <w:rFonts w:ascii="Times New Roman" w:hAnsi="Times New Roman"/>
          <w:b/>
          <w:sz w:val="24"/>
          <w:szCs w:val="24"/>
        </w:rPr>
        <w:t>5.</w:t>
      </w:r>
      <w:r w:rsidR="00EC66E4" w:rsidRPr="008E0A6F">
        <w:rPr>
          <w:rFonts w:ascii="Times New Roman" w:hAnsi="Times New Roman"/>
          <w:b/>
          <w:sz w:val="24"/>
          <w:szCs w:val="24"/>
        </w:rPr>
        <w:t>2</w:t>
      </w:r>
      <w:r w:rsidRPr="008E0A6F">
        <w:rPr>
          <w:rFonts w:ascii="Times New Roman" w:hAnsi="Times New Roman"/>
          <w:b/>
          <w:sz w:val="24"/>
          <w:szCs w:val="24"/>
        </w:rPr>
        <w:t xml:space="preserve"> </w:t>
      </w:r>
      <w:r w:rsidR="007C4C06" w:rsidRPr="008E0A6F">
        <w:rPr>
          <w:rFonts w:ascii="Times New Roman" w:hAnsi="Times New Roman"/>
          <w:b/>
          <w:sz w:val="24"/>
          <w:szCs w:val="24"/>
        </w:rPr>
        <w:t xml:space="preserve">Список </w:t>
      </w:r>
      <w:r w:rsidR="002A7A95" w:rsidRPr="008E0A6F">
        <w:rPr>
          <w:rFonts w:ascii="Times New Roman" w:hAnsi="Times New Roman"/>
          <w:b/>
          <w:sz w:val="24"/>
          <w:szCs w:val="24"/>
        </w:rPr>
        <w:t>тем эссе, рефератов</w:t>
      </w:r>
      <w:r w:rsidR="008E05B9">
        <w:rPr>
          <w:rFonts w:ascii="Times New Roman" w:hAnsi="Times New Roman"/>
          <w:b/>
          <w:sz w:val="24"/>
          <w:szCs w:val="24"/>
        </w:rPr>
        <w:t xml:space="preserve"> и докладов по темам дисциплины</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Необходимость стратегического управления, его роль в современных условиях для организаций России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Сущность понятий «стратегия», «стратегическое управление»</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стратегического планирования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оперативного управления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особенности процесса стратегического управления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общего внешнего окружения организации: задачи, методы и порядок проведения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Угрозы и возможности внешнего окружения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Отраслевой анализ как компонент анализа внешней среды</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Движущие силы развития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оценка сил конкуренции в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Оценка конкурентных позиций организаций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Ключевые факторы успеха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Общая оценка привлекательности отрасли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текущего стратегического профиля компании (действующих стратегий)</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и направления анализа внутренней среды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Задачи и содержание анализа внутренней среды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Использование цепочки ценностей для анализа издержек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Цель и порядок выявления сильных и слабых сторон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миссии организации. Назначение и роль миссии в стратегическом управлении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формирование миссии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миссий и особенности их формулировки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Цели организации; сферы установления целей. Понятие «дерева целей»</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Требования к целям</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Система стратегических планов в организации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эталонных стратегий развития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Стратегии поведения фирмы на рынке (стратегия бизнеса) и условия их реализации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корпоративных (портфельных) стратегий, их сущность.</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лидерства по издержкам</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дифференциации</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фокусирования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Назначение и сущность модели «привлекательность отрасли/конкурентные преимущества»</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реализацию стратегии, их характеристика</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Типы стратегических изменений и проблемы их осуществления</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Области проведения стратегических изменений</w:t>
      </w:r>
    </w:p>
    <w:p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Системы стратегического контроля в организации</w:t>
      </w:r>
    </w:p>
    <w:p w:rsidR="00A23077" w:rsidRDefault="00A23077" w:rsidP="006E156C">
      <w:pPr>
        <w:spacing w:after="100" w:line="240" w:lineRule="auto"/>
        <w:ind w:firstLine="709"/>
        <w:jc w:val="both"/>
        <w:rPr>
          <w:rFonts w:ascii="Times New Roman" w:hAnsi="Times New Roman"/>
          <w:sz w:val="24"/>
          <w:szCs w:val="24"/>
          <w:u w:val="single"/>
        </w:rPr>
      </w:pPr>
    </w:p>
    <w:p w:rsidR="0057027C" w:rsidRPr="008D6A86" w:rsidRDefault="00FC2FCC" w:rsidP="006E156C">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57027C" w:rsidRPr="008D6A86">
        <w:rPr>
          <w:rFonts w:ascii="Times New Roman" w:hAnsi="Times New Roman"/>
          <w:sz w:val="24"/>
          <w:szCs w:val="24"/>
          <w:u w:val="single"/>
        </w:rPr>
        <w:t>етодические указания</w:t>
      </w:r>
      <w:r w:rsidR="00026AEA">
        <w:rPr>
          <w:rFonts w:ascii="Times New Roman" w:hAnsi="Times New Roman"/>
          <w:sz w:val="24"/>
          <w:szCs w:val="24"/>
          <w:u w:val="single"/>
        </w:rPr>
        <w:t xml:space="preserve"> по </w:t>
      </w:r>
      <w:r w:rsidR="008E05B9">
        <w:rPr>
          <w:rFonts w:ascii="Times New Roman" w:hAnsi="Times New Roman"/>
          <w:sz w:val="24"/>
          <w:szCs w:val="24"/>
          <w:u w:val="single"/>
        </w:rPr>
        <w:t xml:space="preserve">подготовке </w:t>
      </w:r>
      <w:r w:rsidR="00026AEA">
        <w:rPr>
          <w:rFonts w:ascii="Times New Roman" w:hAnsi="Times New Roman"/>
          <w:sz w:val="24"/>
          <w:szCs w:val="24"/>
          <w:u w:val="single"/>
        </w:rPr>
        <w:t xml:space="preserve">оценке </w:t>
      </w:r>
      <w:r w:rsidR="00026AEA" w:rsidRPr="00026AEA">
        <w:rPr>
          <w:rFonts w:ascii="Times New Roman" w:hAnsi="Times New Roman"/>
          <w:sz w:val="24"/>
          <w:szCs w:val="24"/>
          <w:u w:val="single"/>
        </w:rPr>
        <w:t xml:space="preserve">эссе, рефератов и </w:t>
      </w:r>
      <w:r w:rsidR="00026AEA">
        <w:rPr>
          <w:rFonts w:ascii="Times New Roman" w:hAnsi="Times New Roman"/>
          <w:sz w:val="24"/>
          <w:szCs w:val="24"/>
          <w:u w:val="single"/>
        </w:rPr>
        <w:t>письменных работ</w:t>
      </w:r>
    </w:p>
    <w:p w:rsidR="00C05DE5"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Все письменные работы (</w:t>
      </w:r>
      <w:r>
        <w:rPr>
          <w:rFonts w:ascii="Times New Roman" w:hAnsi="Times New Roman"/>
          <w:bCs/>
          <w:sz w:val="24"/>
          <w:szCs w:val="24"/>
        </w:rPr>
        <w:t>доклады</w:t>
      </w:r>
      <w:r w:rsidRPr="00C05DE5">
        <w:rPr>
          <w:rFonts w:ascii="Times New Roman" w:hAnsi="Times New Roman"/>
          <w:bCs/>
          <w:sz w:val="24"/>
          <w:szCs w:val="24"/>
        </w:rPr>
        <w:t>, выступления, сообщения, эссе</w:t>
      </w:r>
      <w:r>
        <w:rPr>
          <w:rFonts w:ascii="Times New Roman" w:hAnsi="Times New Roman"/>
          <w:bCs/>
          <w:sz w:val="24"/>
          <w:szCs w:val="24"/>
        </w:rPr>
        <w:t xml:space="preserve">, рефераты выполняются в электронной форме и предварительно направляются преподавателю для оценки. </w:t>
      </w:r>
      <w:r w:rsidRPr="00A452AC">
        <w:rPr>
          <w:rFonts w:ascii="Times New Roman" w:hAnsi="Times New Roman"/>
          <w:sz w:val="24"/>
          <w:szCs w:val="24"/>
        </w:rPr>
        <w:t xml:space="preserve">Объем </w:t>
      </w:r>
      <w:r>
        <w:rPr>
          <w:rFonts w:ascii="Times New Roman" w:hAnsi="Times New Roman"/>
          <w:sz w:val="24"/>
          <w:szCs w:val="24"/>
        </w:rPr>
        <w:t xml:space="preserve">письменных работ в зависимости от исследуемой проблемы составляет </w:t>
      </w:r>
      <w:r w:rsidRPr="00A452AC">
        <w:rPr>
          <w:rFonts w:ascii="Times New Roman" w:hAnsi="Times New Roman"/>
          <w:sz w:val="24"/>
          <w:szCs w:val="24"/>
        </w:rPr>
        <w:t>не менее 3 и не более 8 страниц 12 кеглем через 1,5 интервала.</w:t>
      </w:r>
      <w:r>
        <w:rPr>
          <w:rFonts w:ascii="Times New Roman" w:hAnsi="Times New Roman"/>
          <w:sz w:val="24"/>
          <w:szCs w:val="24"/>
        </w:rPr>
        <w:t xml:space="preserve"> </w:t>
      </w:r>
    </w:p>
    <w:p w:rsidR="00C05DE5" w:rsidRPr="00A452AC"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Структура письменной работы должна отражать последовательное и л</w:t>
      </w:r>
      <w:r w:rsidRPr="00A452AC">
        <w:rPr>
          <w:rFonts w:ascii="Times New Roman" w:hAnsi="Times New Roman"/>
          <w:sz w:val="24"/>
          <w:szCs w:val="24"/>
        </w:rPr>
        <w:t>огичное и содержа</w:t>
      </w:r>
      <w:r>
        <w:rPr>
          <w:rFonts w:ascii="Times New Roman" w:hAnsi="Times New Roman"/>
          <w:sz w:val="24"/>
          <w:szCs w:val="24"/>
        </w:rPr>
        <w:t>ние исследуемой проблемы, включающее:</w:t>
      </w:r>
      <w:r w:rsidRPr="00A452AC">
        <w:rPr>
          <w:rFonts w:ascii="Times New Roman" w:hAnsi="Times New Roman"/>
          <w:sz w:val="24"/>
          <w:szCs w:val="24"/>
        </w:rPr>
        <w:t xml:space="preserve">  </w:t>
      </w:r>
    </w:p>
    <w:p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Введение – с указанием цели и актуальности, используемых материалов.</w:t>
      </w:r>
    </w:p>
    <w:p w:rsidR="0038540B" w:rsidRDefault="00C05DE5" w:rsidP="0038540B">
      <w:pPr>
        <w:numPr>
          <w:ilvl w:val="0"/>
          <w:numId w:val="35"/>
        </w:numPr>
        <w:spacing w:after="0" w:line="240" w:lineRule="auto"/>
        <w:ind w:left="0" w:firstLine="709"/>
        <w:jc w:val="both"/>
        <w:rPr>
          <w:rFonts w:ascii="Times New Roman" w:hAnsi="Times New Roman"/>
          <w:sz w:val="24"/>
          <w:szCs w:val="24"/>
        </w:rPr>
      </w:pPr>
      <w:r w:rsidRPr="0038540B">
        <w:rPr>
          <w:rFonts w:ascii="Times New Roman" w:hAnsi="Times New Roman"/>
          <w:sz w:val="24"/>
          <w:szCs w:val="24"/>
        </w:rPr>
        <w:t xml:space="preserve"> Содержание работы: разбор исследуемых материалов (статей, монографий) по определённой проблеме, описание основных подходов в используемых источниках;</w:t>
      </w:r>
      <w:r w:rsidR="0038540B" w:rsidRPr="0038540B">
        <w:rPr>
          <w:rFonts w:ascii="Times New Roman" w:hAnsi="Times New Roman"/>
          <w:sz w:val="24"/>
          <w:szCs w:val="24"/>
        </w:rPr>
        <w:t xml:space="preserve"> </w:t>
      </w:r>
      <w:r w:rsidRPr="0038540B">
        <w:rPr>
          <w:rFonts w:ascii="Times New Roman" w:hAnsi="Times New Roman"/>
          <w:sz w:val="24"/>
          <w:szCs w:val="24"/>
        </w:rPr>
        <w:t>описание используемых методов, индикаторов;</w:t>
      </w:r>
      <w:r w:rsidR="0038540B" w:rsidRPr="0038540B">
        <w:rPr>
          <w:rFonts w:ascii="Times New Roman" w:hAnsi="Times New Roman"/>
          <w:sz w:val="24"/>
          <w:szCs w:val="24"/>
        </w:rPr>
        <w:t xml:space="preserve"> </w:t>
      </w:r>
      <w:r w:rsidRPr="0038540B">
        <w:rPr>
          <w:rFonts w:ascii="Times New Roman" w:hAnsi="Times New Roman"/>
          <w:sz w:val="24"/>
          <w:szCs w:val="24"/>
        </w:rPr>
        <w:t>предлагаемые авторами подходы, механизмы, методы, их сравнительный анализ с позиции автора;</w:t>
      </w:r>
      <w:r w:rsidR="0038540B">
        <w:rPr>
          <w:rFonts w:ascii="Times New Roman" w:hAnsi="Times New Roman"/>
          <w:sz w:val="24"/>
          <w:szCs w:val="24"/>
        </w:rPr>
        <w:t xml:space="preserve"> </w:t>
      </w:r>
    </w:p>
    <w:p w:rsidR="00C05DE5" w:rsidRPr="0038540B" w:rsidRDefault="0038540B" w:rsidP="0038540B">
      <w:pPr>
        <w:numPr>
          <w:ilvl w:val="0"/>
          <w:numId w:val="35"/>
        </w:numPr>
        <w:spacing w:after="0" w:line="240" w:lineRule="auto"/>
        <w:ind w:left="0" w:firstLine="709"/>
        <w:jc w:val="both"/>
        <w:rPr>
          <w:rFonts w:ascii="Times New Roman" w:hAnsi="Times New Roman"/>
          <w:sz w:val="24"/>
          <w:szCs w:val="24"/>
        </w:rPr>
      </w:pPr>
      <w:r>
        <w:rPr>
          <w:rFonts w:ascii="Times New Roman" w:hAnsi="Times New Roman"/>
          <w:sz w:val="24"/>
          <w:szCs w:val="24"/>
        </w:rPr>
        <w:t>Заключение</w:t>
      </w:r>
      <w:r w:rsidR="00C05DE5" w:rsidRPr="0038540B">
        <w:rPr>
          <w:rFonts w:ascii="Times New Roman" w:hAnsi="Times New Roman"/>
          <w:sz w:val="24"/>
          <w:szCs w:val="24"/>
        </w:rPr>
        <w:t>;</w:t>
      </w:r>
    </w:p>
    <w:p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 xml:space="preserve">Список источников (не менее 3 зарубежных, изданных за последние 3-5 лет); </w:t>
      </w:r>
    </w:p>
    <w:p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Приложения (</w:t>
      </w:r>
      <w:r>
        <w:rPr>
          <w:rFonts w:ascii="Times New Roman" w:hAnsi="Times New Roman"/>
          <w:sz w:val="24"/>
          <w:szCs w:val="24"/>
        </w:rPr>
        <w:t>при необходимости</w:t>
      </w:r>
      <w:r w:rsidRPr="00A452AC">
        <w:rPr>
          <w:rFonts w:ascii="Times New Roman" w:hAnsi="Times New Roman"/>
          <w:sz w:val="24"/>
          <w:szCs w:val="24"/>
        </w:rPr>
        <w:t>).</w:t>
      </w:r>
    </w:p>
    <w:p w:rsidR="00A23077" w:rsidRDefault="00A23077" w:rsidP="0038540B">
      <w:pPr>
        <w:pStyle w:val="af5"/>
        <w:spacing w:before="0" w:beforeAutospacing="0" w:after="0" w:afterAutospacing="0"/>
        <w:ind w:firstLine="709"/>
        <w:jc w:val="both"/>
      </w:pPr>
    </w:p>
    <w:p w:rsidR="0057027C" w:rsidRPr="0057027C" w:rsidRDefault="0038540B" w:rsidP="0038540B">
      <w:pPr>
        <w:pStyle w:val="af5"/>
        <w:spacing w:before="0" w:beforeAutospacing="0" w:after="0" w:afterAutospacing="0"/>
        <w:ind w:firstLine="709"/>
        <w:jc w:val="both"/>
      </w:pPr>
      <w:r>
        <w:lastRenderedPageBreak/>
        <w:t>Письменные работы</w:t>
      </w:r>
      <w:r w:rsidR="0057027C" w:rsidRPr="0057027C">
        <w:t xml:space="preserve"> оценивается по следующим критериям:</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 xml:space="preserve">качество </w:t>
      </w:r>
      <w:r w:rsidR="0038540B">
        <w:rPr>
          <w:rFonts w:ascii="Times New Roman" w:eastAsia="Times New Roman" w:hAnsi="Times New Roman"/>
          <w:sz w:val="24"/>
          <w:szCs w:val="24"/>
        </w:rPr>
        <w:t xml:space="preserve">изложения </w:t>
      </w:r>
      <w:r w:rsidR="0038540B" w:rsidRPr="0057027C">
        <w:rPr>
          <w:rFonts w:ascii="Times New Roman" w:eastAsia="Times New Roman" w:hAnsi="Times New Roman"/>
          <w:sz w:val="24"/>
          <w:szCs w:val="24"/>
        </w:rPr>
        <w:t>(</w:t>
      </w:r>
      <w:r w:rsidRPr="0057027C">
        <w:rPr>
          <w:rFonts w:ascii="Times New Roman" w:eastAsia="Times New Roman" w:hAnsi="Times New Roman"/>
          <w:sz w:val="24"/>
          <w:szCs w:val="24"/>
        </w:rPr>
        <w:t>понятность, логика);</w:t>
      </w:r>
    </w:p>
    <w:p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w:t>
      </w:r>
      <w:r w:rsidR="0038540B">
        <w:rPr>
          <w:rFonts w:ascii="Times New Roman" w:eastAsia="Times New Roman" w:hAnsi="Times New Roman"/>
          <w:sz w:val="24"/>
          <w:szCs w:val="24"/>
        </w:rPr>
        <w:t>льзования иллюстраций, примеров</w:t>
      </w:r>
      <w:r w:rsidRPr="0057027C">
        <w:rPr>
          <w:rFonts w:ascii="Times New Roman" w:eastAsia="Times New Roman" w:hAnsi="Times New Roman"/>
          <w:sz w:val="24"/>
          <w:szCs w:val="24"/>
        </w:rPr>
        <w:t>).</w:t>
      </w:r>
    </w:p>
    <w:p w:rsidR="0057027C" w:rsidRDefault="0057027C" w:rsidP="0057027C">
      <w:pPr>
        <w:spacing w:after="100" w:line="240" w:lineRule="auto"/>
        <w:jc w:val="both"/>
        <w:rPr>
          <w:rFonts w:ascii="Times New Roman" w:hAnsi="Times New Roman"/>
          <w:sz w:val="24"/>
          <w:szCs w:val="24"/>
        </w:rPr>
      </w:pPr>
    </w:p>
    <w:p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 показывает 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rsidR="0057027C" w:rsidRPr="00D02CC8" w:rsidRDefault="00870215" w:rsidP="00ED26AD">
            <w:pPr>
              <w:spacing w:after="0" w:line="240" w:lineRule="auto"/>
              <w:jc w:val="both"/>
              <w:rPr>
                <w:rFonts w:ascii="Times New Roman" w:hAnsi="Times New Roman"/>
                <w:sz w:val="24"/>
                <w:szCs w:val="24"/>
              </w:rPr>
            </w:pPr>
            <w:r>
              <w:rPr>
                <w:rFonts w:ascii="Times New Roman" w:hAnsi="Times New Roman"/>
                <w:sz w:val="24"/>
                <w:szCs w:val="24"/>
              </w:rPr>
              <w:t>Ответ отражает з</w:t>
            </w:r>
            <w:r w:rsidRPr="00A452AC">
              <w:rPr>
                <w:rFonts w:ascii="Times New Roman" w:hAnsi="Times New Roman"/>
                <w:sz w:val="24"/>
                <w:szCs w:val="24"/>
              </w:rPr>
              <w:t>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исследуемой темы; знание важнейших работ из списка рекомендованной литературы. В целом логически корректное, но не всегда точное и аргументированное изложение ответа</w:t>
            </w:r>
            <w:r>
              <w:rPr>
                <w:rFonts w:ascii="Times New Roman" w:hAnsi="Times New Roman"/>
                <w:sz w:val="24"/>
                <w:szCs w:val="24"/>
              </w:rPr>
              <w:t>.</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 xml:space="preserve">В ответе содержатся </w:t>
            </w:r>
            <w:r w:rsidRPr="00A452AC">
              <w:rPr>
                <w:rFonts w:ascii="Times New Roman" w:hAnsi="Times New Roman"/>
                <w:sz w:val="24"/>
                <w:szCs w:val="24"/>
              </w:rPr>
              <w:t xml:space="preserve">фрагментарные, поверхностные знания важнейших разделов программы и содержания лекционного курса; </w:t>
            </w:r>
            <w:r>
              <w:rPr>
                <w:rFonts w:ascii="Times New Roman" w:hAnsi="Times New Roman"/>
                <w:sz w:val="24"/>
                <w:szCs w:val="24"/>
              </w:rPr>
              <w:t xml:space="preserve">обозначены </w:t>
            </w:r>
            <w:r w:rsidRPr="00A452AC">
              <w:rPr>
                <w:rFonts w:ascii="Times New Roman" w:hAnsi="Times New Roman"/>
                <w:sz w:val="24"/>
                <w:szCs w:val="24"/>
              </w:rPr>
              <w:t>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w:t>
            </w:r>
            <w:r>
              <w:rPr>
                <w:rFonts w:ascii="Times New Roman" w:hAnsi="Times New Roman"/>
                <w:sz w:val="24"/>
                <w:szCs w:val="24"/>
              </w:rPr>
              <w:t>усмотренных программой заданий.</w:t>
            </w:r>
          </w:p>
        </w:tc>
      </w:tr>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rsidR="0057027C" w:rsidRPr="00D02CC8" w:rsidRDefault="0057027C" w:rsidP="00870215">
            <w:pPr>
              <w:spacing w:after="0" w:line="240" w:lineRule="auto"/>
              <w:jc w:val="both"/>
              <w:rPr>
                <w:rFonts w:ascii="Times New Roman" w:hAnsi="Times New Roman"/>
                <w:sz w:val="24"/>
                <w:szCs w:val="24"/>
              </w:rPr>
            </w:pPr>
            <w:r>
              <w:rPr>
                <w:rFonts w:ascii="Times New Roman" w:hAnsi="Times New Roman"/>
                <w:sz w:val="24"/>
                <w:szCs w:val="24"/>
              </w:rPr>
              <w:t xml:space="preserve">Студент испытывал затруднения при раскрытии темы </w:t>
            </w:r>
            <w:r w:rsidR="00870215">
              <w:rPr>
                <w:rFonts w:ascii="Times New Roman" w:hAnsi="Times New Roman"/>
                <w:sz w:val="24"/>
                <w:szCs w:val="24"/>
              </w:rPr>
              <w:t xml:space="preserve">работы. Ответ отражает </w:t>
            </w:r>
            <w:r w:rsidR="00870215" w:rsidRPr="00A452AC">
              <w:rPr>
                <w:rFonts w:ascii="Times New Roman" w:hAnsi="Times New Roman"/>
                <w:sz w:val="24"/>
                <w:szCs w:val="24"/>
              </w:rPr>
              <w:t>незнание, либо отрывочное представление об изучаемой проблеме в рамках учебно-программного материала; неумение использовать понятийный аппарат; отсутствие логической связи в ответе.</w:t>
            </w:r>
          </w:p>
        </w:tc>
      </w:tr>
    </w:tbl>
    <w:p w:rsidR="0057027C" w:rsidRPr="008D6A86" w:rsidRDefault="0057027C" w:rsidP="0057027C">
      <w:pPr>
        <w:spacing w:after="0" w:line="240" w:lineRule="auto"/>
        <w:ind w:firstLine="1069"/>
        <w:jc w:val="both"/>
        <w:rPr>
          <w:rFonts w:ascii="Times New Roman" w:hAnsi="Times New Roman"/>
          <w:sz w:val="24"/>
          <w:szCs w:val="24"/>
        </w:rPr>
      </w:pPr>
    </w:p>
    <w:p w:rsidR="00C85160"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 xml:space="preserve">5.3 Задания и </w:t>
      </w:r>
      <w:r w:rsidR="0038540B">
        <w:rPr>
          <w:rFonts w:ascii="Times New Roman" w:hAnsi="Times New Roman"/>
          <w:b/>
          <w:sz w:val="24"/>
          <w:szCs w:val="24"/>
        </w:rPr>
        <w:t>кейс-</w:t>
      </w:r>
      <w:r w:rsidRPr="008E0A6F">
        <w:rPr>
          <w:rFonts w:ascii="Times New Roman" w:hAnsi="Times New Roman"/>
          <w:b/>
          <w:sz w:val="24"/>
          <w:szCs w:val="24"/>
        </w:rPr>
        <w:t>задачи по темам дисциплины</w:t>
      </w:r>
    </w:p>
    <w:p w:rsidR="00C7281D" w:rsidRPr="00836557" w:rsidRDefault="00C7281D" w:rsidP="00C7281D">
      <w:pPr>
        <w:spacing w:after="0" w:line="240" w:lineRule="auto"/>
        <w:ind w:firstLine="709"/>
        <w:jc w:val="both"/>
        <w:rPr>
          <w:rFonts w:ascii="Times New Roman" w:hAnsi="Times New Roman"/>
          <w:sz w:val="24"/>
          <w:szCs w:val="24"/>
        </w:rPr>
      </w:pPr>
      <w:r>
        <w:rPr>
          <w:rFonts w:ascii="Times New Roman" w:hAnsi="Times New Roman"/>
          <w:sz w:val="24"/>
          <w:szCs w:val="24"/>
        </w:rPr>
        <w:t xml:space="preserve">1. </w:t>
      </w:r>
      <w:r w:rsidRPr="00836557">
        <w:rPr>
          <w:rFonts w:ascii="Times New Roman" w:hAnsi="Times New Roman"/>
          <w:sz w:val="24"/>
          <w:szCs w:val="24"/>
        </w:rPr>
        <w:t>Для успешного выживания в долгосрочной перспективе организация должна постоянно предпринимать усилия, направленные на то, чтобы делать свой продукт более дешевым либо обладающим какими-то отличительными потребительскими свойствами. Постарайтесь определить, чем должно отличаться управление фирмами, ориентирующимися на создание ценового преимущества, от управления фирмами, имеющими цель создать преимущества за счет качественных отличий своей продукции.</w:t>
      </w:r>
    </w:p>
    <w:p w:rsidR="00C7281D" w:rsidRPr="00836557" w:rsidRDefault="00C7281D" w:rsidP="00C7281D">
      <w:pPr>
        <w:spacing w:after="0" w:line="240" w:lineRule="auto"/>
        <w:ind w:firstLine="709"/>
        <w:jc w:val="both"/>
        <w:rPr>
          <w:rFonts w:ascii="Times New Roman" w:hAnsi="Times New Roman"/>
          <w:sz w:val="24"/>
          <w:szCs w:val="24"/>
        </w:rPr>
      </w:pPr>
    </w:p>
    <w:p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Перечислите, какие функциональные стратегии и их виды могут быть актуальны для следующих организаций: </w:t>
      </w:r>
    </w:p>
    <w:p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1) новая сеть магазинов бытовой техники, пытается проникнуть на рынок, использую стратегию дифференциации персонала; </w:t>
      </w:r>
    </w:p>
    <w:p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производитель металлических труб пытается стать лидером на российском рынке металлопроката; </w:t>
      </w:r>
    </w:p>
    <w:p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3) научно-производственная компания «Фарм-био» приступила к производству не имеющей аналогов биологически активной добавки.</w:t>
      </w:r>
    </w:p>
    <w:p w:rsidR="00C7281D" w:rsidRDefault="00C7281D" w:rsidP="00C7281D">
      <w:pPr>
        <w:spacing w:after="0" w:line="240" w:lineRule="auto"/>
        <w:ind w:firstLine="567"/>
        <w:jc w:val="both"/>
        <w:rPr>
          <w:rFonts w:ascii="Times New Roman" w:hAnsi="Times New Roman"/>
          <w:sz w:val="24"/>
          <w:szCs w:val="24"/>
        </w:rPr>
      </w:pPr>
    </w:p>
    <w:p w:rsidR="00C7281D" w:rsidRPr="00A23077" w:rsidRDefault="00C7281D" w:rsidP="00C7281D">
      <w:pPr>
        <w:spacing w:after="0" w:line="240" w:lineRule="auto"/>
        <w:ind w:firstLine="567"/>
        <w:jc w:val="both"/>
        <w:rPr>
          <w:rFonts w:ascii="Times New Roman" w:hAnsi="Times New Roman"/>
          <w:sz w:val="24"/>
          <w:szCs w:val="24"/>
        </w:rPr>
      </w:pPr>
      <w:r w:rsidRPr="00A23077">
        <w:rPr>
          <w:rFonts w:ascii="Times New Roman" w:hAnsi="Times New Roman"/>
          <w:sz w:val="24"/>
          <w:szCs w:val="24"/>
        </w:rPr>
        <w:t>Кейс (пример)</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ООО «Торгово-финанс</w:t>
      </w:r>
      <w:r>
        <w:rPr>
          <w:rFonts w:ascii="Times New Roman" w:hAnsi="Times New Roman"/>
          <w:sz w:val="24"/>
          <w:szCs w:val="24"/>
        </w:rPr>
        <w:t>о</w:t>
      </w:r>
      <w:r w:rsidRPr="00B752C7">
        <w:rPr>
          <w:rFonts w:ascii="Times New Roman" w:hAnsi="Times New Roman"/>
          <w:sz w:val="24"/>
          <w:szCs w:val="24"/>
        </w:rPr>
        <w:t>вое товарищество «Благовещенский консервный завод» в поисках стратегии</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Ранним утром в кабинете экономиста ООО ТФП «БКЗ» раздался звонок:</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Геннадий Генрихович! Эго Конфедератов Александр Степанович, давайте сегодня разберемся с вопросом о росте затрат на нашу продукцию? В чем там проблема? Мне нужна ваша консультация.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Хорошо, Александр Степанович, будет сделано.</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Конфедератов А. С. был не на шутку обеспокоен ростом цен на производимую консервированную продукцию. «Продукт ведь предназначен для населения со среднем уровнем доходов. Что ж, получается, мы подрываем нашу репутацию производителя?» - с такими вопросами Конфедератов А. С. отправился на совещание директоров, где был намерен разобраться в данной проблеме.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ходе совещания Конфедератов А. С. предложил в недельный срок разработать альтернативные варианты выхода из сложившейся ситуации.</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Краткая характеристика предприятия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начал работать с июня 1999 года. Общая территория составляет 5300 кв. м, в том числе производственные площади 1100 м2.</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расположен в непосредственной близости к Благовещенской ТЭЦ от которой и обеспечивается паром и электроэнергией имея, кроме основною, резервное электроснабжение. что обеспечивает безостановочную работу завода.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консервном заводе трудится сплоченный ко</w:t>
      </w:r>
      <w:r>
        <w:rPr>
          <w:rFonts w:ascii="Times New Roman" w:hAnsi="Times New Roman"/>
          <w:sz w:val="24"/>
          <w:szCs w:val="24"/>
        </w:rPr>
        <w:t>ллектив во главе с опытными спе</w:t>
      </w:r>
      <w:r w:rsidRPr="00B752C7">
        <w:rPr>
          <w:rFonts w:ascii="Times New Roman" w:hAnsi="Times New Roman"/>
          <w:sz w:val="24"/>
          <w:szCs w:val="24"/>
        </w:rPr>
        <w:t>циалистами, силами которых было сертифицировано и выпускается более 100 видов консервов: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мясные: «Говядина тушеная», «Свинина тушеная», «Ветчина», паштет «Благовещенский» в ассортименте, «Мясо кур в желе», «Сердце», «Языки», «Тефтели», «Печень и сердце кур в собственном соку» и др.;</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мясорастительные: «Каша с мясом» в ассортименте, «Фасоль с мясом», «Горох с мясом», соя «Пикантная» в ассортименте и др.;</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растительные: солянки, борщи, заправки, папоротник, грибы маринованные.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Особенностью является выпуск консервов из мяса диких животных: «Деликатес таежный» ветчина из мяса медведя, лося, кабана, косули. Вся продукция выпускается в жестяной банке, массой нетто: 100, 250, 340, 550г. Помимо этого заводом выпускаются полуфабрикаты: пельмени, вареники, хинкали, котлеты, биточки, шницеля в ассортименте. Большинство продукции, выпускаемой консервным заводом, является собственными разработками.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Проблемы внешней среды</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Руководство консервного завода задумалось: «В каких условиях внешней среды работает данное предприятие? Какова ситуация в отрасли?»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настоящее время пищевая и перерабатывающая промышленность страны (пищевкусовая, мясная, молочная, рыбная, мукомольно-крупяная и комбикормовая) представляет собой одну из стратегических отраслей экономики, которая призвана обеспечить население России необходимыми по количеству и качеству продуктами питания. Она насчитывает 30 отраслей с более чем 60 подотраслями и видами производства и объединяет более 22 тысяч предприятий различных форм собственности и мощности (их количество за последние несколько лет возросло в несколько раз) общей численностью работающих около 1,4 млн. человек. Доля пищевой и перерабатывающей промышленности в общем промышленном производстве России составляет около 15 %.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данном секторе преобладает смешанная и частная собственность. В ходе приватизации 82 % крупных и средних предприятий были преобразованы в открытые акционерные общества, около 12 % - в закрытые акционерные общества и товарищества с ограниченной ответственностью. Однако положение многих предприятий остается тяжелым вследствие недостатка средств для технического переоснащения, низкой покупательной способности населения, обуславливающей неполную загрузку производственных мощностей, отсутствия инвестиций, неудовлетворительного состояния отечественной сырьевой базы и высоких цен на импортное сырье.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Следует отметить, что в последние годы качест</w:t>
      </w:r>
      <w:r>
        <w:rPr>
          <w:rFonts w:ascii="Times New Roman" w:hAnsi="Times New Roman"/>
          <w:sz w:val="24"/>
          <w:szCs w:val="24"/>
        </w:rPr>
        <w:t>во отечественных продуктов пита</w:t>
      </w:r>
      <w:r w:rsidRPr="00B752C7">
        <w:rPr>
          <w:rFonts w:ascii="Times New Roman" w:hAnsi="Times New Roman"/>
          <w:sz w:val="24"/>
          <w:szCs w:val="24"/>
        </w:rPr>
        <w:t>ния растет, и большинство российских продуктов по качеству превосходит импортные. По этой причине, а также в связи со случаями ввоза и реализации некачественных и фальсифицированных товаров, спрос на импортное продовольствие падает.</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Развитие пищевой промышленности по-прежнему сдерживают: медленный рост платежеспособного спроса основной массы населения, недостаток сельскохозяйственного сырья для перерабатывающих предприятий, сравнительно низкая производительность труда на таких предприятиях.</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отрасли непосредственно зависит от влияния экономических, политических, социальных факторов и научно-технического прогресса.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Итоги последних четырех лет - формирование тенденции к росту экономики (в среднем на 5,8 5 в год и более чем на 25 % за 4 года), продолжался рост доходом и уровень потребления. Вместе с тем, социально-экономические проблемы страны говорят о неустойчивости роста. Уровень экономического развития недопустимо низок. Отсюда - низкое качество жизни, усугубляемое большим различием доходов граждан. Сохраняется перекос структуры экономики в пользу энергосырьевого с</w:t>
      </w:r>
      <w:r>
        <w:rPr>
          <w:rFonts w:ascii="Times New Roman" w:hAnsi="Times New Roman"/>
          <w:sz w:val="24"/>
          <w:szCs w:val="24"/>
        </w:rPr>
        <w:t>ектора и транспорта (на долю ТЭ</w:t>
      </w:r>
      <w:r w:rsidRPr="00B752C7">
        <w:rPr>
          <w:rFonts w:ascii="Times New Roman" w:hAnsi="Times New Roman"/>
          <w:sz w:val="24"/>
          <w:szCs w:val="24"/>
        </w:rPr>
        <w:t>Ка приходится 30 % промпроизводства, 32 % доходов всех бюджетов на 54 % федерального бюджета). Такой перекос усложняет модернизацию экономики. При сохранении таких темпов и структуры роста Россия не сможет выйти на приемлемый уровень жизни в ближайшие 10 лет. Инфраструктура экономики не отвечает потребностям бизнеса.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Остается недопустимо высоким и обременительным вмешательство государства в экономическую деятельность: широки полномочия государственных органов в перераспределении ресурсов, высоки административные барьеры для предпринимательства, чрезмерны налоговая нагрузка и прямое участие государства в производстве товаров и ус-луг.</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Государственное регулирование качества продуктов питания осуществляется через стандартизацию и сертификацию. Для развития собственной инициативы товаропроизводителей государство предоставило им право самим разрабатывать и утверждать технические условия на продукцию, что позволяет расширить ассортимент и разнообразить оформление продовольственных товаров.</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Положение на рынке: хорошо-то, хорошо, да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Оптовые базы Амурской области г. Благовещенска заполнены привозной с Западных районов продукцией. Специалистами «Благовещенского консервною завода» не однократно проводился органолептический анализ привозной продукции. Исходя. из проведенных исследований, сложилось общее мнение, что многие производители используют в производстве заменители мяса - соевые добавки, текстураты, ухудшающие качество продукции. Согласно проведенным исследованиям маркетинговым отделом фирмы ООО «Фауст-Лидер», было выявлено, что продукция с соевыми заменителями уступает по качеству продукции, выработанной на натуральном сырье</w:t>
      </w:r>
      <w:r>
        <w:rPr>
          <w:rFonts w:ascii="Times New Roman" w:hAnsi="Times New Roman"/>
          <w:sz w:val="24"/>
          <w:szCs w:val="24"/>
        </w:rPr>
        <w:t>,</w:t>
      </w:r>
      <w:r w:rsidRPr="00B752C7">
        <w:rPr>
          <w:rFonts w:ascii="Times New Roman" w:hAnsi="Times New Roman"/>
          <w:sz w:val="24"/>
          <w:szCs w:val="24"/>
        </w:rPr>
        <w:t xml:space="preserve"> или на такую продукцию значительно снижается спрос, и покупатели переходят к другому производителю.</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производители, такие как ЗАО «Орбита-Агро» г. Благовещенск, Благовещенский ОАО «Мясокомбинат», не составляют особой конкуренции. У них продукция вырабатывается с очень маленьким ассортиментом и в очень маленьком объеме. На Березовском, Белогорском и Завитинском консервных заводах работа построена сезонно, с упором на растительные консервы, поздней осенью, зимой и ранней весной заводы простаивают, что приводит к убыткам. Такие производители, как «Главпродукт» г. Москва, Консервный завод г.</w:t>
      </w:r>
      <w:r>
        <w:rPr>
          <w:rFonts w:ascii="Times New Roman" w:hAnsi="Times New Roman"/>
          <w:sz w:val="24"/>
          <w:szCs w:val="24"/>
        </w:rPr>
        <w:t xml:space="preserve"> </w:t>
      </w:r>
      <w:r w:rsidRPr="00B752C7">
        <w:rPr>
          <w:rFonts w:ascii="Times New Roman" w:hAnsi="Times New Roman"/>
          <w:sz w:val="24"/>
          <w:szCs w:val="24"/>
        </w:rPr>
        <w:t>Улан-Удэ, Ставропольский край ОАО «Консервный завод «Ставропольский» - консервы мясные и мясорастительные, Кировская область ЗАО «Племзавод «Красногорский»</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консервы для приготовления первых обеденных блюд в основном проигрывают в качестве, так как для снижения себестоимости, нарушая нормативно-техническую документацию многие производители используют в мясных консервах соевые текстураты - заменители мяса, что значительно снижает качество продукции.</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Влияние поставщиков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Для снижения стоимости продукции предприятие стремимся работать без посредников, так как каждый посредник имеет свой процент наценки. Для каждого вида сырья, поставляемого на консервный завод, имеется огромное количество желающих поставлять сырье (таблица 1).</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течение четырех лет отрабатывались связи с поставщиками и па сегодняшний день круг поставщиков сформиро</w:t>
      </w:r>
      <w:r>
        <w:rPr>
          <w:rFonts w:ascii="Times New Roman" w:hAnsi="Times New Roman"/>
          <w:sz w:val="24"/>
          <w:szCs w:val="24"/>
        </w:rPr>
        <w:t>ван, и в принципе не меняется. З</w:t>
      </w:r>
      <w:r w:rsidRPr="00B752C7">
        <w:rPr>
          <w:rFonts w:ascii="Times New Roman" w:hAnsi="Times New Roman"/>
          <w:sz w:val="24"/>
          <w:szCs w:val="24"/>
        </w:rPr>
        <w:t xml:space="preserve">акуп сырья и материалов в основном </w:t>
      </w:r>
      <w:r w:rsidRPr="00B752C7">
        <w:rPr>
          <w:rFonts w:ascii="Times New Roman" w:hAnsi="Times New Roman"/>
          <w:sz w:val="24"/>
          <w:szCs w:val="24"/>
        </w:rPr>
        <w:lastRenderedPageBreak/>
        <w:t>осуществляется по товарообмену, или и случае острой необходимости с отсрочкой платежа перечислением.</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Высокие затраты вызваны поставками жестяной банки из г Находки, Приморского края, г. Волгодонска.</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Покупатель решает все...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Возраст потребителей варьирует от школьного до пенсионного.</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Срок годности консервов и условия хранения составляют 2 года при температуре от О до 20°С и относительной влажности воздуха не более 75 %, что позволяет употреблять их в поездках на дачу, в путешествиях, па соревнованиях, а так же дома для приготовления различных блюд.</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потребители предпочитают приобретать продукцию «Благовещенского консервного завода» по сравнению с привозной, потому что данная продукция дешевле за счет отсутствия наценки при транспортировании и за счет реализации в собственных магазинах.</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Что такое «Благовещенский консервный завод»?</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кадровый срез</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Благовещенском консервном заводе тру</w:t>
      </w:r>
      <w:r>
        <w:rPr>
          <w:rFonts w:ascii="Times New Roman" w:hAnsi="Times New Roman"/>
          <w:sz w:val="24"/>
          <w:szCs w:val="24"/>
        </w:rPr>
        <w:t>дится сплоченный коллектив, воз</w:t>
      </w:r>
      <w:r w:rsidRPr="00B752C7">
        <w:rPr>
          <w:rFonts w:ascii="Times New Roman" w:hAnsi="Times New Roman"/>
          <w:sz w:val="24"/>
          <w:szCs w:val="24"/>
        </w:rPr>
        <w:t>главляемый опытными специалистами: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зам. директора по производству - образование высшее «ДальГАУ» факультет механизации - Уварова Л.Г.;</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главный технолог - образование высшее «ДальГАУ» технология консервирования и пищеконцентратов, аттестат общества «Знание» бухгалтерский учет, слушатель президентской программы, стаж работы в области управления - 5 лет-Литвина 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технолог - образование среднеспециальное, техникум кооперативной торговли</w:t>
      </w:r>
      <w:r>
        <w:rPr>
          <w:rFonts w:ascii="Times New Roman" w:hAnsi="Times New Roman"/>
          <w:sz w:val="24"/>
          <w:szCs w:val="24"/>
        </w:rPr>
        <w:t>,</w:t>
      </w:r>
      <w:r w:rsidRPr="00B752C7">
        <w:rPr>
          <w:rFonts w:ascii="Times New Roman" w:hAnsi="Times New Roman"/>
          <w:sz w:val="24"/>
          <w:szCs w:val="24"/>
        </w:rPr>
        <w:t xml:space="preserve"> отделение общественного питания, студентка 3 курса Даль ГАУ технология мяса, стаж работы на этой должности - 4 года - Точилина Л.П.;</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бригадир - образование среднеспециальное, сельскохозяйственный техникум агрономический факультет, стаж работы</w:t>
      </w:r>
      <w:r>
        <w:rPr>
          <w:rFonts w:ascii="Times New Roman" w:hAnsi="Times New Roman"/>
          <w:sz w:val="24"/>
          <w:szCs w:val="24"/>
        </w:rPr>
        <w:t xml:space="preserve"> на этой должности - 4 года - Га</w:t>
      </w:r>
      <w:r w:rsidRPr="00B752C7">
        <w:rPr>
          <w:rFonts w:ascii="Times New Roman" w:hAnsi="Times New Roman"/>
          <w:sz w:val="24"/>
          <w:szCs w:val="24"/>
        </w:rPr>
        <w:t>врилов Н.А.;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операторы проходят обучение на месте со сдачей экзаменов и несут ответственность за определенное оборудование.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Всего на Благовещенском консервном заводе трудится около 45 человек.</w:t>
      </w:r>
    </w:p>
    <w:p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П</w:t>
      </w:r>
      <w:r w:rsidR="00C7281D" w:rsidRPr="00B752C7">
        <w:rPr>
          <w:rFonts w:ascii="Times New Roman" w:hAnsi="Times New Roman"/>
          <w:sz w:val="24"/>
          <w:szCs w:val="24"/>
        </w:rPr>
        <w:t>роизводственный срез</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оснащен оборудованием отечественного производства. Производственная мощность завода составляет 10 тыс. жесть банок № 6 (250 г.), № 9 (340 г.) в смену. Завод оснащен двумя закаточными машинами типа Б4-КЗК-79А, что значительно сокращает сроки перехода с одного типоразмера жесть банки на другой. Па предприятии установлен вакуум выпарной аппарат M3C-320, который позволяет производит</w:t>
      </w:r>
      <w:r>
        <w:rPr>
          <w:rFonts w:ascii="Times New Roman" w:hAnsi="Times New Roman"/>
          <w:sz w:val="24"/>
          <w:szCs w:val="24"/>
        </w:rPr>
        <w:t>ел</w:t>
      </w:r>
      <w:r w:rsidRPr="00B752C7">
        <w:rPr>
          <w:rFonts w:ascii="Times New Roman" w:hAnsi="Times New Roman"/>
          <w:sz w:val="24"/>
          <w:szCs w:val="24"/>
        </w:rPr>
        <w:t>ь высоко качественный соевый белок, используемый в производстве консервов;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Производство является центральным ядром организации, организованным на основе рационального сочетания в пространстве и времени средств, предметов труда и самого труда для реализации производственного процесса по изготовлению консервной продукции.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 заявкам от торгового отдела составляется план производства продукции на не-делю, затем главным технологом составляются наряд - задания и заявка доставки сырья и материалов. По заявке доставки сырья и материалов товаровед по снабжению привозит сырье. Осуществляется входной контроль сырья. По наряд - заданиям зав. складом выдает сырье бригадиру, который отдает распоряжение бригаде, а она в свою очередь осуществляет подготовку сырья и материалов осуществляет производство продукции в соответствии с технологическим процессом, по нормативно - технической документации и утвержденной рецептуре. Готовая продукция отстаивается в течение 11 дней, проходит лабораторный контроль и передается на склад, откуда происходит реализация потребителю.</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Такая система отлаживалась с первых дней работы завода и в течение четырех лет претерпевала небольшие изменения. Но в наши дни она является наиболее приемлемой для данного предприятия и позволяет четко выявлять проблемы на каждом участке и быстро реагировать на их устранение.</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маркетинговый срез</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Ассортимент продукции, которую выпускает Благовещенский консервный завод, разработан с учетом особенностей субконтииентальных климатических условии Амурской области. В основном упор делается на мясные и мясорастительные консервы, потому что со- и, фруктовые консервы целесообразнее производить в тех районах, где сбор фруктов производится несколько раз в год, а если работать па привозном сырье, то на себестоимость ложатся дополнительные затраты при транспортировке. Так же не однократно завод решал вопрос по производству рыбных консервов, однако</w:t>
      </w:r>
      <w:r>
        <w:rPr>
          <w:rFonts w:ascii="Times New Roman" w:hAnsi="Times New Roman"/>
          <w:sz w:val="24"/>
          <w:szCs w:val="24"/>
        </w:rPr>
        <w:t xml:space="preserve"> не имея своей сырьевой базы не</w:t>
      </w:r>
      <w:r w:rsidRPr="00B752C7">
        <w:rPr>
          <w:rFonts w:ascii="Times New Roman" w:hAnsi="Times New Roman"/>
          <w:sz w:val="24"/>
          <w:szCs w:val="24"/>
        </w:rPr>
        <w:t>выгодно производить продукцию из привозного сырья, когда гораздо дешевле рыбные консервы, производимые на плавбазах и кораблях из свежего, только что выловленного сырья. С момента освоения завода была разработана товарная марка продукции. Постоянно ведётся разработка новых видов продукции, благодаря чему предприятию удастся удерживать потребителя.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Фирма ООО «Фауст-Лидер» является партнером ООО «Торгово-финансовое товарищество» «Благовещенский консервный завод» и согласно договору, вся продукция завода поступает в ее торговую и розничную сеть. Службой маркетинга разработана система скидок оптовым покупателям.</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Предприятием выбрана стратегия усиления позиции на рынке, при которой дела-ется все, чтобы с данным продуктом па данном рынке </w:t>
      </w:r>
      <w:r>
        <w:rPr>
          <w:rFonts w:ascii="Times New Roman" w:hAnsi="Times New Roman"/>
          <w:sz w:val="24"/>
          <w:szCs w:val="24"/>
        </w:rPr>
        <w:t>завоевать лучшие позиции. Марке</w:t>
      </w:r>
      <w:r w:rsidRPr="00B752C7">
        <w:rPr>
          <w:rFonts w:ascii="Times New Roman" w:hAnsi="Times New Roman"/>
          <w:sz w:val="24"/>
          <w:szCs w:val="24"/>
        </w:rPr>
        <w:t>тинговым отделом прилагаются огромные усилия для реализации этой стратегии. Стратегия ценообразования направлена всеми усилиями на удержание цен на должном уровне. Руководством фирмы поставлена задача: «выпускать качественную продукцию, а прибыль сама придет».</w:t>
      </w:r>
    </w:p>
    <w:p w:rsidR="00C7281D" w:rsidRPr="00B752C7" w:rsidRDefault="00C7281D" w:rsidP="00C7281D">
      <w:pPr>
        <w:spacing w:after="0" w:line="240" w:lineRule="auto"/>
        <w:ind w:firstLine="567"/>
        <w:jc w:val="both"/>
        <w:rPr>
          <w:rFonts w:ascii="Times New Roman" w:hAnsi="Times New Roman"/>
          <w:sz w:val="24"/>
          <w:szCs w:val="24"/>
        </w:rPr>
      </w:pPr>
      <w:r>
        <w:rPr>
          <w:rFonts w:ascii="Times New Roman" w:hAnsi="Times New Roman"/>
          <w:sz w:val="24"/>
          <w:szCs w:val="24"/>
        </w:rPr>
        <w:t xml:space="preserve">ООО </w:t>
      </w:r>
      <w:r w:rsidRPr="00B752C7">
        <w:rPr>
          <w:rFonts w:ascii="Times New Roman" w:hAnsi="Times New Roman"/>
          <w:sz w:val="24"/>
          <w:szCs w:val="24"/>
        </w:rPr>
        <w:t>«Торгово-финансовое товарищество» «Благовещенский консервный завод» находится в постоянном поиске новых видов продукции, товарного оформления, улучшения качества, увеличения производительности, удержания себестоимости, новых партнеров, которые смогут предложить сырье на еще более выгодных условиях. Регулярно Благовещенский консервный завод участвует в ярмарках, конкурсах, презентациях, дегустациях.</w:t>
      </w:r>
    </w:p>
    <w:p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Ф</w:t>
      </w:r>
      <w:r w:rsidR="00C7281D" w:rsidRPr="00B752C7">
        <w:rPr>
          <w:rFonts w:ascii="Times New Roman" w:hAnsi="Times New Roman"/>
          <w:sz w:val="24"/>
          <w:szCs w:val="24"/>
        </w:rPr>
        <w:t xml:space="preserve">инансовый срез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Особой проблемой для производства, как и для многих предприятий, является нехватка финансов. Эта проблема ведет за собой цепь проблем, препятствующих производству продукции. Задержки в доставке сырья, банко-тары приводят к вынужденным остановкам завода, а также к увеличению затрат предприятия.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основе анализа финансовых отчетов орган</w:t>
      </w:r>
      <w:r>
        <w:rPr>
          <w:rFonts w:ascii="Times New Roman" w:hAnsi="Times New Roman"/>
          <w:sz w:val="24"/>
          <w:szCs w:val="24"/>
        </w:rPr>
        <w:t>изации были получены данные, ха</w:t>
      </w:r>
      <w:r w:rsidRPr="00B752C7">
        <w:rPr>
          <w:rFonts w:ascii="Times New Roman" w:hAnsi="Times New Roman"/>
          <w:sz w:val="24"/>
          <w:szCs w:val="24"/>
        </w:rPr>
        <w:t>рактеризующие се финансовое положение (таблица 2-4).</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«Трудности выбора перспективного направления развития»</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Через неделю руководству фирмы поступили различные варианты дальнейшего развития, один из которых представляет собой создание собственного производства жестяной консервной тары. Эта потребность в первую очередь вызвана тем, что доля тары в структуре себестоимости готовой продукции завода составляет 20-30 %.</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Рынок консервной банки в Дальневосточном регионе представлен основными производителями жестяной консервной тары:</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Находкинская жестяно-баночная фабрика (11ЖБФ);</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Сахалинская жестяно-баночная фабрика (СЖБФ).</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настоящее время на предприятиях выпускается в основном сборная банка №6 («рыбная банка»). Технология изготовления последней сложна, трудоемка, а в результате высока себестоимость готовой продукции. К тому же НЖБФ, являясь естественным монополистом в регионе и нашим партнером, постоянно увеличивает отпускную цену своей продукции.</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Другими известными производителями банко-тары в России являются Дмитровский завод алюминиевой консервной банки (ДОЗАЛК), Санкт-Петербургская жестяно-баночная фабрика (СПЖБФ). Эти предприятия специализируются на производстве цельноштампованной жесть-банки различных типоразмеров и изготавливают продукцию высокого качества. Однако, учитывая расстояние перевозок, низкий процент заполнения транспортных средств готовой продукцией, растущие ж/д тарифы, транспортные расходы, существенно увеличивают стоимость комплекта «банка-крышка».</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В таблице 5 представлены оптовые цены жесть-банки (на основании прайс-листов) вышеперечисленных изготовителей на 01.04.2002 г. Использование такой дорогостоящей </w:t>
      </w:r>
      <w:r w:rsidRPr="00B752C7">
        <w:rPr>
          <w:rFonts w:ascii="Times New Roman" w:hAnsi="Times New Roman"/>
          <w:sz w:val="24"/>
          <w:szCs w:val="24"/>
        </w:rPr>
        <w:lastRenderedPageBreak/>
        <w:t>потребительской тары в производстве «Благовещенского консервного завода» делает его продукцию неконкурентоспособной.</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Реально существует потребность в организации собственного производства жестяной тары необходимых типоразмеров, которое смогло бы не только обеспечить собственное производство необходимым количеством тары, по и приносить прибыль от реализации банки стороннему по греби гелю.</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результате изучения рынка оборудования по производству потребительской тары выбор БКЗ был остановлен на оборудовании для производства консервных банок и крышек к ним ОАО «Азовского завода кузнечнопрессовых аппаратов».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Для работы на новом оборудовании потребуются квалифицированные рабочие: операторы пресса по изготовлению цельноштампованной банки и операторы пресса по изготовлению «концов» банки (крышка, донышко). Существует единый тарифно-квалификационный справочник (ЕТКС), в котором оговариваются требования к рабочим профессиям. Кроме других требований операторы должны иметь среднее специальное образование иди среднее образование и стаж работы не менее 5 лет. Из-за высоких требований к профессиональной подготовке рабочих, оплата их труда должна быть па уровне оплаты груда рабочих высших разрядов.</w:t>
      </w: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При выборе поставщика оборудования, в первую очередь внимание обращалось на производительность, компактность, дизайн и цену аппаратов. Оборудование Азовского завода соответствует аналогичным европейским образцам, а цена на порядок ниже. Завод даёт гарантию на установку и сдачу оборудования покупателю. Аппараты Азовского завода сертифицированы. Сертификат гарантирует их безопасность, соответствие всем возможным на территории РФ требованиям, правилам и нормам.</w:t>
      </w:r>
    </w:p>
    <w:p w:rsidR="00C7281D" w:rsidRPr="00B752C7" w:rsidRDefault="00C7281D" w:rsidP="00C7281D">
      <w:pPr>
        <w:spacing w:after="0" w:line="240" w:lineRule="auto"/>
        <w:ind w:firstLine="567"/>
        <w:jc w:val="both"/>
        <w:rPr>
          <w:rFonts w:ascii="Times New Roman" w:hAnsi="Times New Roman"/>
          <w:sz w:val="24"/>
          <w:szCs w:val="24"/>
        </w:rPr>
      </w:pPr>
    </w:p>
    <w:p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Вопросы и задания для обсуждения ситуации:</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1.</w:t>
      </w:r>
      <w:r w:rsidRPr="00B752C7">
        <w:rPr>
          <w:rFonts w:ascii="Times New Roman" w:hAnsi="Times New Roman"/>
          <w:sz w:val="24"/>
          <w:szCs w:val="24"/>
        </w:rPr>
        <w:tab/>
        <w:t>В чем состоят сильные и слабые стороны, возможности и угрозы данного предприятия?</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2.</w:t>
      </w:r>
      <w:r w:rsidRPr="00B752C7">
        <w:rPr>
          <w:rFonts w:ascii="Times New Roman" w:hAnsi="Times New Roman"/>
          <w:sz w:val="24"/>
          <w:szCs w:val="24"/>
        </w:rPr>
        <w:tab/>
        <w:t>Какую стратегию развития можно порекомендовать руководству предприятия?</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3.</w:t>
      </w:r>
      <w:r w:rsidRPr="00B752C7">
        <w:rPr>
          <w:rFonts w:ascii="Times New Roman" w:hAnsi="Times New Roman"/>
          <w:sz w:val="24"/>
          <w:szCs w:val="24"/>
        </w:rPr>
        <w:tab/>
        <w:t>Идентифицируйте вид диверсификации в результате организации собственного производства жестяной консервной тары?</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4.</w:t>
      </w:r>
      <w:r w:rsidRPr="00B752C7">
        <w:rPr>
          <w:rFonts w:ascii="Times New Roman" w:hAnsi="Times New Roman"/>
          <w:sz w:val="24"/>
          <w:szCs w:val="24"/>
        </w:rPr>
        <w:tab/>
        <w:t>Какие мотивы и предпосылки послужили стимулом для развития данного направления развития предприятия?</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5.</w:t>
      </w:r>
      <w:r w:rsidRPr="00B752C7">
        <w:rPr>
          <w:rFonts w:ascii="Times New Roman" w:hAnsi="Times New Roman"/>
          <w:sz w:val="24"/>
          <w:szCs w:val="24"/>
        </w:rPr>
        <w:tab/>
        <w:t>Определите достоинства и недостатки при реализации данной стратегии диверсификации?</w:t>
      </w:r>
    </w:p>
    <w:p w:rsidR="00C7281D" w:rsidRPr="00B752C7" w:rsidRDefault="00C7281D" w:rsidP="00C7281D">
      <w:pPr>
        <w:tabs>
          <w:tab w:val="left" w:pos="851"/>
        </w:tabs>
        <w:spacing w:after="0" w:line="240" w:lineRule="auto"/>
        <w:ind w:firstLine="567"/>
        <w:jc w:val="both"/>
        <w:rPr>
          <w:rFonts w:ascii="Times New Roman" w:hAnsi="Times New Roman"/>
          <w:sz w:val="24"/>
          <w:szCs w:val="24"/>
        </w:rPr>
      </w:pPr>
    </w:p>
    <w:p w:rsidR="008D6A86" w:rsidRPr="008D6A86" w:rsidRDefault="00FC2FCC" w:rsidP="00CF5B27">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8D6A86" w:rsidRPr="008D6A86">
        <w:rPr>
          <w:rFonts w:ascii="Times New Roman" w:hAnsi="Times New Roman"/>
          <w:sz w:val="24"/>
          <w:szCs w:val="24"/>
          <w:u w:val="single"/>
        </w:rPr>
        <w:t>етодические указания</w:t>
      </w:r>
      <w:r>
        <w:rPr>
          <w:rFonts w:ascii="Times New Roman" w:hAnsi="Times New Roman"/>
          <w:sz w:val="24"/>
          <w:szCs w:val="24"/>
          <w:u w:val="single"/>
        </w:rPr>
        <w:t xml:space="preserve"> по выполнению и оценке заданий и задач</w:t>
      </w:r>
    </w:p>
    <w:p w:rsidR="0057027C" w:rsidRPr="0057027C" w:rsidRDefault="0038540B" w:rsidP="0057027C">
      <w:pPr>
        <w:pStyle w:val="af5"/>
        <w:spacing w:before="0" w:beforeAutospacing="0" w:after="0" w:afterAutospacing="0"/>
        <w:ind w:firstLine="709"/>
        <w:jc w:val="both"/>
      </w:pPr>
      <w:r>
        <w:t>Задания и кейс-задачи по темам могут быть представлены как в форме письменных работ, так и в форме д</w:t>
      </w:r>
      <w:r w:rsidR="0057027C" w:rsidRPr="0057027C">
        <w:t>оклад</w:t>
      </w:r>
      <w:r>
        <w:t>ов и презентаций и оформл</w:t>
      </w:r>
      <w:r w:rsidR="00FC2FCC">
        <w:t xml:space="preserve">ены в соответствии с требованиями к письменным или устным работам. Они </w:t>
      </w:r>
      <w:r w:rsidR="0057027C" w:rsidRPr="0057027C">
        <w:t>отражают степень владения теоретическим материалом, уровень закрепления полученных знаний</w:t>
      </w:r>
      <w:r w:rsidR="00FC2FCC">
        <w:t xml:space="preserve"> для использования на практике</w:t>
      </w:r>
      <w:r w:rsidR="0057027C" w:rsidRPr="0057027C">
        <w:t>, а также корректность и строгость рассуждений.</w:t>
      </w:r>
    </w:p>
    <w:p w:rsidR="0057027C" w:rsidRDefault="0057027C" w:rsidP="0057027C">
      <w:pPr>
        <w:spacing w:after="100" w:line="240" w:lineRule="auto"/>
        <w:jc w:val="both"/>
        <w:rPr>
          <w:rFonts w:ascii="Times New Roman" w:hAnsi="Times New Roman"/>
          <w:sz w:val="24"/>
          <w:szCs w:val="24"/>
        </w:rPr>
      </w:pPr>
    </w:p>
    <w:p w:rsidR="00A23077" w:rsidRDefault="00A23077" w:rsidP="0057027C">
      <w:pPr>
        <w:spacing w:after="100" w:line="240" w:lineRule="auto"/>
        <w:jc w:val="both"/>
        <w:rPr>
          <w:rFonts w:ascii="Times New Roman" w:hAnsi="Times New Roman"/>
          <w:sz w:val="24"/>
          <w:szCs w:val="24"/>
        </w:rPr>
      </w:pPr>
    </w:p>
    <w:p w:rsidR="00A23077" w:rsidRDefault="00A23077" w:rsidP="0057027C">
      <w:pPr>
        <w:spacing w:after="100" w:line="240" w:lineRule="auto"/>
        <w:jc w:val="both"/>
        <w:rPr>
          <w:rFonts w:ascii="Times New Roman" w:hAnsi="Times New Roman"/>
          <w:sz w:val="24"/>
          <w:szCs w:val="24"/>
        </w:rPr>
      </w:pPr>
    </w:p>
    <w:p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rsidTr="00ED26AD">
        <w:tc>
          <w:tcPr>
            <w:tcW w:w="1126"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rsidTr="00ED26AD">
        <w:tc>
          <w:tcPr>
            <w:tcW w:w="1126" w:type="dxa"/>
          </w:tcPr>
          <w:p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тудент выразил своё мнение по сформулированной проблеме, аргументировал его, точно определив ее содержание и составляющие. Приведены данные отечественной и зарубежной литературы, статистические сведения, информация нормативно-правового характера. Студент знает и владеет навыком самостоятельной исследовательской работы по теме исследования; методами и приемами анализа теоретических и/или практических аспектов изучаемой области.  Фактических ошибок, связанных с пониманием проблемы, нет; графически работа оформлена правильно.</w:t>
            </w:r>
          </w:p>
        </w:tc>
      </w:tr>
      <w:tr w:rsidR="0057027C" w:rsidRPr="00D02CC8" w:rsidTr="00ED26AD">
        <w:tc>
          <w:tcPr>
            <w:tcW w:w="1126" w:type="dxa"/>
          </w:tcPr>
          <w:p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lastRenderedPageBreak/>
              <w:t>4</w:t>
            </w:r>
          </w:p>
        </w:tc>
        <w:tc>
          <w:tcPr>
            <w:tcW w:w="1214" w:type="dxa"/>
          </w:tcPr>
          <w:p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Р</w:t>
            </w:r>
            <w:r w:rsidRPr="00A452AC">
              <w:rPr>
                <w:rFonts w:ascii="Times New Roman" w:hAnsi="Times New Roman"/>
                <w:sz w:val="24"/>
                <w:szCs w:val="24"/>
              </w:rPr>
              <w:t>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работы.</w:t>
            </w:r>
          </w:p>
        </w:tc>
      </w:tr>
      <w:tr w:rsidR="0057027C" w:rsidRPr="00D02CC8" w:rsidTr="00ED26AD">
        <w:tc>
          <w:tcPr>
            <w:tcW w:w="1126" w:type="dxa"/>
          </w:tcPr>
          <w:p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Привлечены основные источники по рассматриваемой теме. Допущено не более 2 ошибок в смысле или содержании проблемы, оформлении работы.</w:t>
            </w:r>
          </w:p>
        </w:tc>
      </w:tr>
      <w:tr w:rsidR="0057027C" w:rsidRPr="00D02CC8" w:rsidTr="00ED26AD">
        <w:tc>
          <w:tcPr>
            <w:tcW w:w="1126" w:type="dxa"/>
          </w:tcPr>
          <w:p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rsidR="0057027C" w:rsidRPr="00D02CC8" w:rsidRDefault="00FC2FCC" w:rsidP="00897831">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w:t>
            </w:r>
            <w:r>
              <w:rPr>
                <w:rFonts w:ascii="Times New Roman" w:hAnsi="Times New Roman"/>
                <w:sz w:val="24"/>
                <w:szCs w:val="24"/>
              </w:rPr>
              <w:t xml:space="preserve"> отражает</w:t>
            </w:r>
            <w:r w:rsidRPr="00A452AC">
              <w:rPr>
                <w:rFonts w:ascii="Times New Roman" w:hAnsi="Times New Roman"/>
                <w:sz w:val="24"/>
                <w:szCs w:val="24"/>
              </w:rPr>
              <w:t xml:space="preserve"> незнание процессов изучаемой предметной области, отличающийся неглубоким раскрытием темы; незнанием основных вопросов теории, несформированными навыками анализа.</w:t>
            </w:r>
          </w:p>
        </w:tc>
      </w:tr>
    </w:tbl>
    <w:p w:rsidR="008D6A86" w:rsidRPr="008D6A86" w:rsidRDefault="008D6A86" w:rsidP="008D6A86">
      <w:pPr>
        <w:spacing w:after="0" w:line="240" w:lineRule="auto"/>
        <w:ind w:firstLine="1069"/>
        <w:jc w:val="both"/>
        <w:rPr>
          <w:rFonts w:ascii="Times New Roman" w:hAnsi="Times New Roman"/>
          <w:sz w:val="24"/>
          <w:szCs w:val="24"/>
        </w:rPr>
      </w:pPr>
    </w:p>
    <w:p w:rsidR="00C85160" w:rsidRPr="00A452AC" w:rsidRDefault="00C85160" w:rsidP="00C85160">
      <w:pPr>
        <w:spacing w:after="0" w:line="240" w:lineRule="auto"/>
        <w:rPr>
          <w:rFonts w:ascii="Times New Roman" w:hAnsi="Times New Roman"/>
          <w:sz w:val="24"/>
          <w:szCs w:val="24"/>
        </w:rPr>
      </w:pPr>
    </w:p>
    <w:p w:rsidR="00923393"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5.4</w:t>
      </w:r>
      <w:r w:rsidR="00923393" w:rsidRPr="008E0A6F">
        <w:rPr>
          <w:rFonts w:ascii="Times New Roman" w:hAnsi="Times New Roman"/>
          <w:b/>
          <w:sz w:val="24"/>
          <w:szCs w:val="24"/>
        </w:rPr>
        <w:t xml:space="preserve"> Фонд </w:t>
      </w:r>
      <w:r w:rsidR="00DB3B50" w:rsidRPr="008E0A6F">
        <w:rPr>
          <w:rFonts w:ascii="Times New Roman" w:hAnsi="Times New Roman"/>
          <w:b/>
          <w:sz w:val="24"/>
          <w:szCs w:val="24"/>
        </w:rPr>
        <w:t xml:space="preserve">примерных </w:t>
      </w:r>
      <w:r w:rsidR="00923393" w:rsidRPr="008E0A6F">
        <w:rPr>
          <w:rFonts w:ascii="Times New Roman" w:hAnsi="Times New Roman"/>
          <w:b/>
          <w:sz w:val="24"/>
          <w:szCs w:val="24"/>
        </w:rPr>
        <w:t>тестовых заданий</w:t>
      </w:r>
      <w:r w:rsidR="00DB3B50" w:rsidRPr="008E0A6F">
        <w:rPr>
          <w:rFonts w:ascii="Times New Roman" w:hAnsi="Times New Roman"/>
          <w:b/>
          <w:sz w:val="24"/>
          <w:szCs w:val="24"/>
        </w:rPr>
        <w:t>:</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Наиболее важная предпосылка появления стратегического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высокая степень централизации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стабильность внешней среды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географических рамок деятельности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ужесточение законодательства в области социальной ответственности организаций</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Основной критерий, характеризующий стратегическое управление</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организацией прибыли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ориентация во времени на долгосрочную перспективу</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поиск путей более эффективного использования ресурсов</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концентрация внимания на внутренних проблемах предприятия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Сущность современного стратегического менеджмента - управление на основе</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контроля за исполнением</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экстраполяции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предвидения изменений</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гибких экстренных решений</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 xml:space="preserve">4. Заранее спланированная реакция организации на изменение внешней среды, линия ее </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поведения, выбранная для достижения желаемого результата</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миссия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стратегия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стратегический план</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стратегический менеджмент</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5 Основной критерий эффективности управления при стратегическом управлении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прибыли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рациональное использование производственного потенциала</w:t>
      </w:r>
    </w:p>
    <w:p w:rsidR="00C7281D" w:rsidRPr="00864C39" w:rsidRDefault="00C7281D" w:rsidP="00864C39">
      <w:pPr>
        <w:spacing w:after="0" w:line="240" w:lineRule="auto"/>
        <w:ind w:hanging="142"/>
        <w:jc w:val="both"/>
        <w:rPr>
          <w:rFonts w:ascii="Times New Roman" w:hAnsi="Times New Roman"/>
          <w:sz w:val="24"/>
          <w:szCs w:val="24"/>
        </w:rPr>
      </w:pPr>
      <w:r w:rsidRPr="00864C39">
        <w:rPr>
          <w:rFonts w:ascii="Times New Roman" w:hAnsi="Times New Roman"/>
          <w:sz w:val="24"/>
          <w:szCs w:val="24"/>
        </w:rPr>
        <w:t>3) своевременность и точность реакция организации на новые запросы рынка и изменения в зависимости от изменения окружения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выживание организации в долгосрочной перспективе посредством установления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динамичного баланса с окружением, позволяющего решать проблемы заинтересованных</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в деятельности организации лиц</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6. Функции стратегического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планирование стратегии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координация действий по реализации стратегических задач</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бюджетно-финансовый контроль</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прогнозирование</w:t>
      </w:r>
    </w:p>
    <w:p w:rsidR="00C7281D" w:rsidRPr="00864C39" w:rsidRDefault="00C7281D" w:rsidP="00864C39">
      <w:pPr>
        <w:spacing w:after="0" w:line="240" w:lineRule="auto"/>
        <w:ind w:hanging="284"/>
        <w:jc w:val="both"/>
        <w:rPr>
          <w:rFonts w:ascii="Times New Roman" w:hAnsi="Times New Roman"/>
          <w:sz w:val="24"/>
          <w:szCs w:val="24"/>
        </w:rPr>
      </w:pPr>
      <w:r w:rsidRPr="00864C39">
        <w:rPr>
          <w:rFonts w:ascii="Times New Roman" w:hAnsi="Times New Roman"/>
          <w:sz w:val="24"/>
          <w:szCs w:val="24"/>
        </w:rPr>
        <w:t>7. Основные компоненты, образующие цепь перспективно-целевых решений, в рамках стратегического управления предприятием</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видение, сфера бизнеса, миссия, стратегии, программы и планы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миссия, цели, задачи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3) сфера бизнеса, стратегии, программы и планы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видение, миссия, цели, задачи, стратегические планы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8. Этапы процесса стратегического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 среды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распределение ресурсов</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мотивация персонала</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9. Исходный процесс в стратегическом управлении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миссии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анализ среды</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распределение ресурсов</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выбор стратегии</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10. Объекты стратегического управления:</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исследование и развитие</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предприятие в целом</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стратегическое поле бизнеса</w:t>
      </w:r>
    </w:p>
    <w:p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реализации стратегии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11. Стратегия организации определяет: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результаты деятельности структурных элементов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эффективность использования человеческих ресурсов;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достижение долговременных целей развития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методы анализа внутренней среды.</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12. Видение организации означает: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классификацию ресурсов, необходимых для достижения основной цели;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представление о желаемом состоянии организации в будущем;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измеримую и достижимую цель развития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увеличение доходов.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13. Миссия организации определяет: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основные параметры внешней среды;</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публичную цель деятельности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требования к качеству используемых ресурсов;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за бизнес-процессами.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14. Цели организации характеризуются: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отсутствием временных границ;</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множеством показателей;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ответственностью персонала перед менеджерами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достижимыми конкретными результатами.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15. Базовые стратегии развития организации включают в себя: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стратегию ограниченного роста;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наиболее рискованную стратегию;</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стратегию сокращения производства товаров и услуг;</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привлечение высококвалифицированных специалистов.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16. Конкурентные стратегии определяются: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снижением издержек производства и сбыта;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стабильными показателями качества при неизменных издержках;</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расширением ассортимента и обновлением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17. Стратегия лидерства за счет экономии на издержках позволяет: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регулировать рост цен на потребляемые материалы, энергию и комплектующие изделия;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быстро обновлять ассортимент;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гарантировать финансовую устойчивость при снижении цен;</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увеличивать долю рынка.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18. Стратегия дифференциации содержит следующие преимущества: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обеспечение разнообразия товаров и услуг;</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обслуживание ограниченного круга потребителей;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круга взыскательных потребителей;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затраты на инновации.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19. Что из перечисленного ниже является недостатками стратегии фокусирования?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охватывает все основные сегменты рынка;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позволяет крупным компаниям экономить издержки;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ограничивает сбыт при узком ассортименте;</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возможен диктат поставщиков ресурсов.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20. Стратегия обновления продукции обуславливается: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совершенствованием государственных стандартов;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применением методов эвристического прогнозирования;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развитием рынка консалтинга;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создания конкурентных преимуществ.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21. Стратегические союзы (альянсы) позволяют: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избегать конфликтов по поводу целей и методов управления;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повышать инвестиционную привлекательность;</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достигать прогнозируемых результатов;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расширять применение новых технологий.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22. Совместное предприятие характеризуется: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наличием лицензионных соглашений;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созданием бизнес-структуры для объединения сильных сторон партнеров;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реализацией стратегии обновления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использования метода экспертных оценок и метода Дельфи.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23. Стратегическая интеграция инсорсингового типа предполагает: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привлечение сторонних фирм для выполнения отдельных операций;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передачу на договорной основе сторонним фирмам выполнения отдельных функций;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производство и реализацию конечной продукции на предприятиях, контролируемых одной компанией;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развитие внешних связей предприятия.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24. Стратегическая интеграция аутсорсингового типа позволяет: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объединять акции, принадлежащие интегрируемым предприятиям;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создавать замкнутую структуру производства и сбыта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создавать на основе самостоятельных предприятий единое юридическое лицо;</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углублять специализацию деятельности путем привлечения сторонних фирм.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25. Слияния и поглощения компаний преследуют следующие цели: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сокращение сфер деятельности;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ограничение конкуренции;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снижение конкурентоспособности новых корпоративных структур;</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проведение единой ценовой политики.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26. Стратегическое планирование предполагает: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разработку бухгалтерской отчетности;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участие в подготовке планов технологически связанных компаний;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количественную оценку перспективных результатов и затрат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регулярную аттестацию сотрудников.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27. Этапами стратегического планирования являются: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классификация методов прогнозирования;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 ситуационного подхода к стратегическому менеджменту;</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заключение лицензионного соглашения между партнерами;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анализ, прогноз, разработка перспективных показателей развития и контроль.</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28. Назначение бизнес-плана: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формальных и неформальных организационных групп в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выбор и оценка стиля руководства;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описание основных аспектов будущего развития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документ для инвестора.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29. Основные разделы бизнес-плана не содержат: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маркетингового плана;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плана производства;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финансового плана;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оценку видов управленческого контроля.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30. SWOT-анализ предназначен:</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оценки финансового состояния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расчета предпринимательских рисков;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определения сильных и слабых сторон организации;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определения возможностей и угроз.</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31. Внешними угрозами могут быть:</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ослабление позиций конкурентов;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медленный рост спроса;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привлечение новых технологий;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барьеры входа на рынок.</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32. Внешними возможностями могут быть:</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появление новых конкурентов;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сильная зависимость от снижения спроса;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увеличение доступности кредитов;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рост спроса на товары заменители.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33. Внутренние сильные стороны компании включают в себя: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высокие цены на факторы производства;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узкий ассортимент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запас производственных мощностей;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преобладание займов над собственными средствами.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34. Внутренние слабые стороны компании — это:</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специализированное оборудование;</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высокие административные издержки;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рост затрат на инновации;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стратегических планов развития.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35. PEST-анализ не содержит: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анализа законодательства и нормативно-правовых актов;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прогноза развития фирм-конкурентов;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развития теории управления;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оценки демографической ситуации.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36. Модель пяти факторов конкуренции исследует: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структуру издержек производства;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развитие существующих и потенциальных конкурентов;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зависимость рентабельности от реализации новых продуктов;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поставщиков и потребителей.</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37. Бенчмаркинг как метод анализа предполагает: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оценку системы налогов;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сравнение эффективности работы компании с показателями успешных фирм;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анализ цепочки создания ценности;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сопоставление затрат на основную и вспомогательную деятельность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38. Функцонально-стоимостный анализ (АВС — Activity Based Costing) учитывает: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инновационную активность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курсы акций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разбиение элементов деятельности компании по степени влияния на результат;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структуру продаж, запасов, доходов.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39. Разработка матрицы БКГ (Boston Consulting Group) служит: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формирования сбалансированного товарного портфеля;</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изучения организационно-правовой формы компании;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формирования четырех групп продуктов, соответствующих приоритетным целям;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изучения соответствия характеристик товара стандартам.</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40. Матрица Мак-Кинси (McKinsey) включает:</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соотношение между необходимым и фактическим расходом ресурсов;</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интегральную оценку долгосрочной привлекательности рынка;</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коэффициенты затрат на управление на единицу выпускаемой продукции;</w:t>
      </w:r>
    </w:p>
    <w:p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факторы оценки конкурентоспособности;</w:t>
      </w:r>
    </w:p>
    <w:p w:rsidR="00C7281D" w:rsidRDefault="00C7281D" w:rsidP="00C7281D">
      <w:pPr>
        <w:spacing w:after="100" w:line="240" w:lineRule="auto"/>
        <w:ind w:firstLine="709"/>
        <w:jc w:val="both"/>
        <w:rPr>
          <w:rFonts w:ascii="Times New Roman" w:hAnsi="Times New Roman"/>
          <w:sz w:val="24"/>
          <w:szCs w:val="24"/>
        </w:rPr>
      </w:pPr>
    </w:p>
    <w:p w:rsidR="00501360" w:rsidRPr="005928B6" w:rsidRDefault="00501360" w:rsidP="00CF5B27">
      <w:pPr>
        <w:spacing w:after="100" w:line="240" w:lineRule="auto"/>
        <w:ind w:firstLine="709"/>
        <w:jc w:val="both"/>
        <w:rPr>
          <w:rFonts w:ascii="Times New Roman" w:hAnsi="Times New Roman"/>
          <w:sz w:val="24"/>
          <w:szCs w:val="24"/>
          <w:u w:val="single"/>
        </w:rPr>
      </w:pPr>
      <w:r w:rsidRPr="005928B6">
        <w:rPr>
          <w:rFonts w:ascii="Times New Roman" w:hAnsi="Times New Roman"/>
          <w:sz w:val="24"/>
          <w:szCs w:val="24"/>
          <w:u w:val="single"/>
        </w:rPr>
        <w:lastRenderedPageBreak/>
        <w:t>Краткие методические указания</w:t>
      </w:r>
      <w:r>
        <w:rPr>
          <w:rFonts w:ascii="Times New Roman" w:hAnsi="Times New Roman"/>
          <w:sz w:val="24"/>
          <w:szCs w:val="24"/>
          <w:u w:val="single"/>
        </w:rPr>
        <w:t xml:space="preserve"> к прохождению тестов</w:t>
      </w:r>
    </w:p>
    <w:p w:rsidR="00501360" w:rsidRDefault="00501360" w:rsidP="00501360">
      <w:pPr>
        <w:spacing w:after="0" w:line="240" w:lineRule="auto"/>
        <w:jc w:val="both"/>
        <w:rPr>
          <w:rFonts w:ascii="Times New Roman" w:hAnsi="Times New Roman"/>
          <w:sz w:val="24"/>
          <w:szCs w:val="24"/>
        </w:rPr>
      </w:pPr>
      <w:r>
        <w:rPr>
          <w:rFonts w:ascii="Times New Roman" w:hAnsi="Times New Roman"/>
          <w:sz w:val="24"/>
          <w:szCs w:val="24"/>
        </w:rPr>
        <w:t xml:space="preserve">Отвечая на вопросы теста студенту необходимо определить один или несколько правильных вариантов ответа, ответить на вопросы по сопоставлению, руководствуясь знаниями, полученными на лекционных занятиях и в ходе самостоятельно работы.   </w:t>
      </w:r>
    </w:p>
    <w:p w:rsidR="00501360" w:rsidRDefault="00501360" w:rsidP="00501360">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отличное и всестороннее знание основных терминов и теоретических вопросов соответствующих разделов дисциплины, способность дать им определение и корректно использовать их в контексте содержания дисциплины</w:t>
            </w:r>
          </w:p>
        </w:tc>
      </w:tr>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хорошее знание основных терминов и вопросов соответствующих разделов дисциплины, способность дать им определение, допускает незначительные ошибки при их использовании их в контексте содержания дисциплины</w:t>
            </w:r>
          </w:p>
        </w:tc>
      </w:tr>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rsidR="008D6A86" w:rsidRPr="00D02CC8" w:rsidRDefault="008D6A86" w:rsidP="00ED26AD">
            <w:pPr>
              <w:spacing w:after="0" w:line="240" w:lineRule="auto"/>
              <w:jc w:val="both"/>
              <w:rPr>
                <w:rFonts w:ascii="Times New Roman" w:hAnsi="Times New Roman"/>
                <w:sz w:val="24"/>
                <w:szCs w:val="24"/>
              </w:rPr>
            </w:pPr>
            <w:r w:rsidRPr="001D7AD6">
              <w:rPr>
                <w:rFonts w:ascii="Times New Roman" w:hAnsi="Times New Roman"/>
                <w:sz w:val="24"/>
                <w:szCs w:val="24"/>
              </w:rPr>
              <w:t xml:space="preserve">Студент демонстрирует </w:t>
            </w:r>
            <w:r>
              <w:rPr>
                <w:rFonts w:ascii="Times New Roman" w:hAnsi="Times New Roman"/>
                <w:sz w:val="24"/>
                <w:szCs w:val="24"/>
              </w:rPr>
              <w:t xml:space="preserve">удовлетворительное </w:t>
            </w:r>
            <w:r w:rsidRPr="001D7AD6">
              <w:rPr>
                <w:rFonts w:ascii="Times New Roman" w:hAnsi="Times New Roman"/>
                <w:sz w:val="24"/>
                <w:szCs w:val="24"/>
              </w:rPr>
              <w:t xml:space="preserve">знание основных терминов и </w:t>
            </w:r>
            <w:r>
              <w:rPr>
                <w:rFonts w:ascii="Times New Roman" w:hAnsi="Times New Roman"/>
                <w:sz w:val="24"/>
                <w:szCs w:val="24"/>
              </w:rPr>
              <w:t>вопросов</w:t>
            </w:r>
            <w:r w:rsidRPr="001D7AD6">
              <w:rPr>
                <w:rFonts w:ascii="Times New Roman" w:hAnsi="Times New Roman"/>
                <w:sz w:val="24"/>
                <w:szCs w:val="24"/>
              </w:rPr>
              <w:t xml:space="preserve"> соответствующих разделов дисциплины, способность дать им определение,</w:t>
            </w:r>
            <w:r>
              <w:rPr>
                <w:rFonts w:ascii="Times New Roman" w:hAnsi="Times New Roman"/>
                <w:sz w:val="24"/>
                <w:szCs w:val="24"/>
              </w:rPr>
              <w:t xml:space="preserve"> но испытывает затруднения при их использовании их в контексте содержания дисциплины</w:t>
            </w:r>
          </w:p>
        </w:tc>
      </w:tr>
      <w:tr w:rsidR="008D6A86" w:rsidRPr="00D02CC8" w:rsidTr="00ED26AD">
        <w:tc>
          <w:tcPr>
            <w:tcW w:w="1126" w:type="dxa"/>
          </w:tcPr>
          <w:p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rsidR="008D6A86" w:rsidRPr="00D02CC8" w:rsidRDefault="008D6A86" w:rsidP="00ED26AD">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отсутствие знания основных терминов и вопросов соответствующих разделов дисциплины, не способен дать им определение и корректно использовать их в контексте содержания дисциплины</w:t>
            </w:r>
          </w:p>
        </w:tc>
      </w:tr>
    </w:tbl>
    <w:p w:rsidR="00DB3B50" w:rsidRDefault="00DB3B50" w:rsidP="00104729">
      <w:pPr>
        <w:spacing w:after="100" w:line="240" w:lineRule="auto"/>
        <w:jc w:val="both"/>
        <w:rPr>
          <w:rFonts w:ascii="Times New Roman" w:hAnsi="Times New Roman"/>
          <w:sz w:val="24"/>
          <w:szCs w:val="24"/>
        </w:rPr>
      </w:pPr>
    </w:p>
    <w:p w:rsidR="008D6A86" w:rsidRDefault="008D6A86">
      <w:pPr>
        <w:spacing w:after="0" w:line="240" w:lineRule="auto"/>
        <w:rPr>
          <w:rFonts w:eastAsia="Times New Roman" w:hAnsi="Times New Roman"/>
          <w:b/>
          <w:bCs/>
          <w:sz w:val="28"/>
          <w:szCs w:val="28"/>
        </w:rPr>
      </w:pPr>
      <w:r>
        <w:br w:type="page"/>
      </w:r>
    </w:p>
    <w:p w:rsidR="009A3CB8" w:rsidRDefault="009A3CB8" w:rsidP="009A3CB8">
      <w:pPr>
        <w:pStyle w:val="50"/>
        <w:shd w:val="clear" w:color="auto" w:fill="auto"/>
        <w:spacing w:after="0" w:line="240" w:lineRule="auto"/>
      </w:pPr>
      <w:r>
        <w:lastRenderedPageBreak/>
        <w:t>Приложение</w:t>
      </w:r>
      <w:r>
        <w:t xml:space="preserve"> </w:t>
      </w:r>
      <w:r>
        <w:t>А</w:t>
      </w:r>
    </w:p>
    <w:p w:rsidR="009A3CB8" w:rsidRDefault="009A3CB8" w:rsidP="009A3CB8">
      <w:pPr>
        <w:pStyle w:val="50"/>
        <w:shd w:val="clear" w:color="auto" w:fill="auto"/>
        <w:spacing w:after="0" w:line="240" w:lineRule="auto"/>
      </w:pPr>
    </w:p>
    <w:p w:rsidR="009A3CB8" w:rsidRDefault="009A3CB8" w:rsidP="009A3CB8">
      <w:pPr>
        <w:pStyle w:val="50"/>
        <w:shd w:val="clear" w:color="auto" w:fill="auto"/>
        <w:spacing w:after="0" w:line="240" w:lineRule="auto"/>
        <w:rPr>
          <w:sz w:val="24"/>
          <w:szCs w:val="24"/>
        </w:rPr>
      </w:pPr>
      <w:r w:rsidRPr="00512E4B">
        <w:rPr>
          <w:sz w:val="24"/>
          <w:szCs w:val="24"/>
        </w:rPr>
        <w:t>Примерный</w:t>
      </w:r>
      <w:r w:rsidRPr="00512E4B">
        <w:rPr>
          <w:sz w:val="24"/>
          <w:szCs w:val="24"/>
        </w:rPr>
        <w:t xml:space="preserve"> </w:t>
      </w:r>
      <w:r w:rsidRPr="00512E4B">
        <w:rPr>
          <w:sz w:val="24"/>
          <w:szCs w:val="24"/>
        </w:rPr>
        <w:t>перечень</w:t>
      </w:r>
      <w:r w:rsidRPr="00512E4B">
        <w:rPr>
          <w:sz w:val="24"/>
          <w:szCs w:val="24"/>
        </w:rPr>
        <w:t xml:space="preserve"> </w:t>
      </w:r>
      <w:r w:rsidRPr="00512E4B">
        <w:rPr>
          <w:sz w:val="24"/>
          <w:szCs w:val="24"/>
        </w:rPr>
        <w:t>оценочных</w:t>
      </w:r>
      <w:r w:rsidRPr="00512E4B">
        <w:rPr>
          <w:sz w:val="24"/>
          <w:szCs w:val="24"/>
        </w:rPr>
        <w:t xml:space="preserve"> </w:t>
      </w:r>
      <w:r w:rsidRPr="00512E4B">
        <w:rPr>
          <w:sz w:val="24"/>
          <w:szCs w:val="24"/>
        </w:rPr>
        <w:t>средств</w:t>
      </w:r>
      <w:r w:rsidRPr="00512E4B">
        <w:rPr>
          <w:sz w:val="24"/>
          <w:szCs w:val="24"/>
        </w:rPr>
        <w:t xml:space="preserve"> (</w:t>
      </w:r>
      <w:r w:rsidRPr="00512E4B">
        <w:rPr>
          <w:sz w:val="24"/>
          <w:szCs w:val="24"/>
        </w:rPr>
        <w:t>ОС</w:t>
      </w:r>
      <w:r w:rsidRPr="00512E4B">
        <w:rPr>
          <w:sz w:val="24"/>
          <w:szCs w:val="24"/>
        </w:rPr>
        <w:t>)</w:t>
      </w:r>
    </w:p>
    <w:p w:rsidR="009A3CB8" w:rsidRPr="00512E4B" w:rsidRDefault="009A3CB8" w:rsidP="009A3CB8">
      <w:pPr>
        <w:pStyle w:val="50"/>
        <w:shd w:val="clear" w:color="auto" w:fill="auto"/>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A3CB8" w:rsidRPr="00D02CC8" w:rsidTr="00CC54B4">
        <w:trPr>
          <w:trHeight w:val="945"/>
        </w:trPr>
        <w:tc>
          <w:tcPr>
            <w:tcW w:w="583" w:type="dxa"/>
            <w:shd w:val="clear" w:color="000000" w:fill="FFFFFF"/>
            <w:noWrap/>
            <w:vAlign w:val="center"/>
            <w:hideMark/>
          </w:tcPr>
          <w:p w:rsidR="009A3CB8" w:rsidRPr="00CC0455" w:rsidRDefault="009A3CB8" w:rsidP="00CC54B4">
            <w:pPr>
              <w:jc w:val="center"/>
              <w:rPr>
                <w:rFonts w:ascii="Times New Roman" w:eastAsia="Times New Roman" w:hAnsi="Times New Roman"/>
                <w:b/>
                <w:bCs/>
                <w:color w:val="000000"/>
                <w:sz w:val="20"/>
                <w:szCs w:val="20"/>
              </w:rPr>
            </w:pPr>
            <w:r w:rsidRPr="00CC0455">
              <w:rPr>
                <w:rFonts w:ascii="Times New Roman" w:eastAsia="Times New Roman" w:hAnsi="Times New Roman"/>
                <w:b/>
                <w:bCs/>
                <w:color w:val="000000"/>
                <w:sz w:val="20"/>
                <w:szCs w:val="20"/>
              </w:rPr>
              <w:t>№ П/П</w:t>
            </w:r>
          </w:p>
        </w:tc>
        <w:tc>
          <w:tcPr>
            <w:tcW w:w="1889" w:type="dxa"/>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Наименование оценочного средства</w:t>
            </w:r>
          </w:p>
        </w:tc>
        <w:tc>
          <w:tcPr>
            <w:tcW w:w="4990" w:type="dxa"/>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Краткая характеристика оценочного средства</w:t>
            </w:r>
          </w:p>
        </w:tc>
        <w:tc>
          <w:tcPr>
            <w:tcW w:w="2518" w:type="dxa"/>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Представление оценочного средства в фонде</w:t>
            </w:r>
          </w:p>
        </w:tc>
      </w:tr>
      <w:tr w:rsidR="009A3CB8" w:rsidRPr="00D02CC8" w:rsidTr="00CC54B4">
        <w:trPr>
          <w:trHeight w:hRule="exact" w:val="315"/>
        </w:trPr>
        <w:tc>
          <w:tcPr>
            <w:tcW w:w="9980" w:type="dxa"/>
            <w:gridSpan w:val="4"/>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Устный опрос</w:t>
            </w:r>
          </w:p>
        </w:tc>
      </w:tr>
      <w:tr w:rsidR="009A3CB8" w:rsidRPr="00D02CC8" w:rsidTr="00CC54B4">
        <w:trPr>
          <w:trHeight w:hRule="exact" w:val="1711"/>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Собеседование</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rsidTr="00CC54B4">
        <w:trPr>
          <w:trHeight w:hRule="exact" w:val="118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Коллоквиум</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rsidTr="00CC54B4">
        <w:trPr>
          <w:trHeight w:hRule="exact" w:val="1511"/>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Доклад, сообщение</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или научной темы.</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докладов, сообщений</w:t>
            </w:r>
          </w:p>
        </w:tc>
      </w:tr>
      <w:tr w:rsidR="009A3CB8" w:rsidRPr="00D02CC8" w:rsidTr="00CC54B4">
        <w:trPr>
          <w:trHeight w:hRule="exact" w:val="126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Круглый стол, дискуссия, полемика, диспут, дебаты</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A3CB8" w:rsidRPr="00D02CC8" w:rsidTr="00CC54B4">
        <w:trPr>
          <w:trHeight w:hRule="exact" w:val="360"/>
        </w:trPr>
        <w:tc>
          <w:tcPr>
            <w:tcW w:w="9980" w:type="dxa"/>
            <w:gridSpan w:val="4"/>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Письменные работы</w:t>
            </w:r>
          </w:p>
        </w:tc>
      </w:tr>
      <w:tr w:rsidR="009A3CB8" w:rsidRPr="00D02CC8" w:rsidTr="00CC54B4">
        <w:trPr>
          <w:trHeight w:hRule="exact" w:val="1138"/>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Тест</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Фонд тестовых заданий</w:t>
            </w:r>
          </w:p>
        </w:tc>
      </w:tr>
      <w:tr w:rsidR="009A3CB8" w:rsidRPr="00D02CC8" w:rsidTr="00CC54B4">
        <w:trPr>
          <w:trHeight w:hRule="exact" w:val="896"/>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Контрольная работа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контрольных заданий по вариантам</w:t>
            </w:r>
          </w:p>
        </w:tc>
      </w:tr>
      <w:tr w:rsidR="009A3CB8" w:rsidRPr="00D02CC8" w:rsidTr="00CC54B4">
        <w:trPr>
          <w:trHeight w:hRule="exact" w:val="1982"/>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Эссе</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Тематика эссе</w:t>
            </w:r>
          </w:p>
        </w:tc>
      </w:tr>
      <w:tr w:rsidR="009A3CB8" w:rsidRPr="00D02CC8" w:rsidTr="00CC54B4">
        <w:trPr>
          <w:trHeight w:hRule="exact" w:val="2280"/>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Реферат</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rsidTr="00CC54B4">
        <w:trPr>
          <w:trHeight w:hRule="exact" w:val="2413"/>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lastRenderedPageBreak/>
              <w:t>5</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Курсовая работа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rsidTr="00CC54B4">
        <w:trPr>
          <w:trHeight w:hRule="exact" w:val="703"/>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6</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Лабораторная работа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лабораторных заданий</w:t>
            </w:r>
          </w:p>
        </w:tc>
      </w:tr>
      <w:tr w:rsidR="009A3CB8" w:rsidRPr="00D02CC8" w:rsidTr="00CC54B4">
        <w:trPr>
          <w:trHeight w:hRule="exact" w:val="945"/>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7</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Конспект</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Темы/разделы дисциплины</w:t>
            </w:r>
          </w:p>
        </w:tc>
      </w:tr>
      <w:tr w:rsidR="009A3CB8" w:rsidRPr="00D02CC8" w:rsidTr="00CC54B4">
        <w:trPr>
          <w:trHeight w:hRule="exact" w:val="1180"/>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8</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Портфолио</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Структура портфолио</w:t>
            </w:r>
          </w:p>
        </w:tc>
      </w:tr>
      <w:tr w:rsidR="009A3CB8" w:rsidRPr="00D02CC8" w:rsidTr="00CC54B4">
        <w:trPr>
          <w:trHeight w:hRule="exact" w:val="339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9</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Проект</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сформированности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проектов</w:t>
            </w:r>
          </w:p>
        </w:tc>
      </w:tr>
      <w:tr w:rsidR="009A3CB8" w:rsidRPr="00D02CC8" w:rsidTr="00CC54B4">
        <w:trPr>
          <w:trHeight w:hRule="exact" w:val="198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10</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Деловая и/или ролевая игра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sidRPr="00CC0455">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 (проблема), концепция, роли и ожидаемый результат по каждой игре</w:t>
            </w:r>
          </w:p>
        </w:tc>
      </w:tr>
      <w:tr w:rsidR="009A3CB8" w:rsidRPr="00D02CC8" w:rsidTr="00CC54B4">
        <w:trPr>
          <w:trHeight w:hRule="exact" w:val="127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11</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Кейс-задача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Задания для решения кейс-задачи</w:t>
            </w:r>
          </w:p>
        </w:tc>
      </w:tr>
      <w:tr w:rsidR="009A3CB8" w:rsidRPr="00D02CC8" w:rsidTr="00CC54B4">
        <w:trPr>
          <w:trHeight w:hRule="exact" w:val="1155"/>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12</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Рабочая тетрадь</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Образец рабочей тетради</w:t>
            </w:r>
          </w:p>
        </w:tc>
      </w:tr>
      <w:tr w:rsidR="009A3CB8" w:rsidRPr="00D02CC8" w:rsidTr="00CC54B4">
        <w:trPr>
          <w:trHeight w:hRule="exact" w:val="315"/>
        </w:trPr>
        <w:tc>
          <w:tcPr>
            <w:tcW w:w="583" w:type="dxa"/>
            <w:vMerge w:val="restart"/>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13</w:t>
            </w:r>
          </w:p>
        </w:tc>
        <w:tc>
          <w:tcPr>
            <w:tcW w:w="1889" w:type="dxa"/>
            <w:vMerge w:val="restart"/>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Разноуровневые задачи и задания</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Различают задачи и задания:</w:t>
            </w:r>
          </w:p>
        </w:tc>
        <w:tc>
          <w:tcPr>
            <w:tcW w:w="2518" w:type="dxa"/>
            <w:vMerge w:val="restart"/>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разноуровневых задач и заданий</w:t>
            </w:r>
          </w:p>
        </w:tc>
      </w:tr>
      <w:tr w:rsidR="009A3CB8" w:rsidRPr="00D02CC8" w:rsidTr="00CC54B4">
        <w:trPr>
          <w:trHeight w:val="1890"/>
        </w:trPr>
        <w:tc>
          <w:tcPr>
            <w:tcW w:w="583" w:type="dxa"/>
            <w:vMerge/>
            <w:vAlign w:val="center"/>
            <w:hideMark/>
          </w:tcPr>
          <w:p w:rsidR="009A3CB8" w:rsidRPr="00CC0455" w:rsidRDefault="009A3CB8" w:rsidP="00CC54B4">
            <w:pPr>
              <w:rPr>
                <w:rFonts w:ascii="Times New Roman" w:eastAsia="Times New Roman" w:hAnsi="Times New Roman"/>
                <w:color w:val="000000"/>
              </w:rPr>
            </w:pPr>
          </w:p>
        </w:tc>
        <w:tc>
          <w:tcPr>
            <w:tcW w:w="1889" w:type="dxa"/>
            <w:vMerge/>
            <w:vAlign w:val="center"/>
            <w:hideMark/>
          </w:tcPr>
          <w:p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2518" w:type="dxa"/>
            <w:vMerge/>
            <w:vAlign w:val="center"/>
            <w:hideMark/>
          </w:tcPr>
          <w:p w:rsidR="009A3CB8" w:rsidRPr="00CC0455" w:rsidRDefault="009A3CB8" w:rsidP="00CC54B4">
            <w:pPr>
              <w:rPr>
                <w:rFonts w:ascii="Times New Roman" w:eastAsia="Times New Roman" w:hAnsi="Times New Roman"/>
                <w:color w:val="000000"/>
              </w:rPr>
            </w:pPr>
          </w:p>
        </w:tc>
      </w:tr>
      <w:tr w:rsidR="009A3CB8" w:rsidRPr="00D02CC8" w:rsidTr="00CC54B4">
        <w:trPr>
          <w:trHeight w:val="1575"/>
        </w:trPr>
        <w:tc>
          <w:tcPr>
            <w:tcW w:w="583" w:type="dxa"/>
            <w:vMerge/>
            <w:vAlign w:val="center"/>
            <w:hideMark/>
          </w:tcPr>
          <w:p w:rsidR="009A3CB8" w:rsidRPr="00CC0455" w:rsidRDefault="009A3CB8" w:rsidP="00CC54B4">
            <w:pPr>
              <w:rPr>
                <w:rFonts w:ascii="Times New Roman" w:eastAsia="Times New Roman" w:hAnsi="Times New Roman"/>
                <w:color w:val="000000"/>
              </w:rPr>
            </w:pPr>
          </w:p>
        </w:tc>
        <w:tc>
          <w:tcPr>
            <w:tcW w:w="1889" w:type="dxa"/>
            <w:vMerge/>
            <w:vAlign w:val="center"/>
            <w:hideMark/>
          </w:tcPr>
          <w:p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2518" w:type="dxa"/>
            <w:vMerge/>
            <w:vAlign w:val="center"/>
            <w:hideMark/>
          </w:tcPr>
          <w:p w:rsidR="009A3CB8" w:rsidRPr="00CC0455" w:rsidRDefault="009A3CB8" w:rsidP="00CC54B4">
            <w:pPr>
              <w:rPr>
                <w:rFonts w:ascii="Times New Roman" w:eastAsia="Times New Roman" w:hAnsi="Times New Roman"/>
                <w:color w:val="000000"/>
              </w:rPr>
            </w:pPr>
          </w:p>
        </w:tc>
      </w:tr>
      <w:tr w:rsidR="009A3CB8" w:rsidRPr="00D02CC8" w:rsidTr="00CC54B4">
        <w:trPr>
          <w:trHeight w:val="1014"/>
        </w:trPr>
        <w:tc>
          <w:tcPr>
            <w:tcW w:w="583" w:type="dxa"/>
            <w:vMerge/>
            <w:vAlign w:val="center"/>
            <w:hideMark/>
          </w:tcPr>
          <w:p w:rsidR="009A3CB8" w:rsidRPr="00CC0455" w:rsidRDefault="009A3CB8" w:rsidP="00CC54B4">
            <w:pPr>
              <w:rPr>
                <w:rFonts w:ascii="Times New Roman" w:eastAsia="Times New Roman" w:hAnsi="Times New Roman"/>
                <w:color w:val="000000"/>
              </w:rPr>
            </w:pPr>
          </w:p>
        </w:tc>
        <w:tc>
          <w:tcPr>
            <w:tcW w:w="1889" w:type="dxa"/>
            <w:vMerge/>
            <w:vAlign w:val="center"/>
            <w:hideMark/>
          </w:tcPr>
          <w:p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2518" w:type="dxa"/>
            <w:vMerge/>
            <w:vAlign w:val="center"/>
            <w:hideMark/>
          </w:tcPr>
          <w:p w:rsidR="009A3CB8" w:rsidRPr="00CC0455" w:rsidRDefault="009A3CB8" w:rsidP="00CC54B4">
            <w:pPr>
              <w:rPr>
                <w:rFonts w:ascii="Times New Roman" w:eastAsia="Times New Roman" w:hAnsi="Times New Roman"/>
                <w:color w:val="000000"/>
              </w:rPr>
            </w:pPr>
          </w:p>
        </w:tc>
      </w:tr>
      <w:tr w:rsidR="009A3CB8" w:rsidRPr="00D02CC8" w:rsidTr="00CC54B4">
        <w:trPr>
          <w:trHeight w:hRule="exact" w:val="1194"/>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14</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Расчетно</w:t>
            </w:r>
            <w:r w:rsidRPr="00CC0455">
              <w:rPr>
                <w:rFonts w:ascii="Times New Roman" w:eastAsia="Times New Roman" w:hAnsi="Times New Roman"/>
                <w:color w:val="000000"/>
              </w:rPr>
              <w:softHyphen/>
              <w:t>графическая работа</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выполнения расчетно-графической работы</w:t>
            </w:r>
          </w:p>
        </w:tc>
      </w:tr>
      <w:tr w:rsidR="009A3CB8" w:rsidRPr="00D02CC8" w:rsidTr="00CC54B4">
        <w:trPr>
          <w:trHeight w:hRule="exact" w:val="1986"/>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15</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Творческое задание</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творческих заданий</w:t>
            </w:r>
          </w:p>
        </w:tc>
      </w:tr>
      <w:tr w:rsidR="009A3CB8" w:rsidRPr="00D02CC8" w:rsidTr="00CC54B4">
        <w:trPr>
          <w:trHeight w:hRule="exact" w:val="315"/>
        </w:trPr>
        <w:tc>
          <w:tcPr>
            <w:tcW w:w="9980" w:type="dxa"/>
            <w:gridSpan w:val="4"/>
            <w:shd w:val="clear" w:color="000000" w:fill="FFFFFF"/>
            <w:vAlign w:val="center"/>
            <w:hideMark/>
          </w:tcPr>
          <w:p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Технические средства</w:t>
            </w:r>
          </w:p>
        </w:tc>
      </w:tr>
      <w:tr w:rsidR="009A3CB8" w:rsidRPr="00D02CC8" w:rsidTr="00CC54B4">
        <w:trPr>
          <w:trHeight w:hRule="exact" w:val="1509"/>
        </w:trPr>
        <w:tc>
          <w:tcPr>
            <w:tcW w:w="583" w:type="dxa"/>
            <w:shd w:val="clear" w:color="000000" w:fill="FFFFFF"/>
            <w:noWrap/>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Тренажер</w:t>
            </w:r>
          </w:p>
        </w:tc>
        <w:tc>
          <w:tcPr>
            <w:tcW w:w="4990"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shd w:val="clear" w:color="000000" w:fill="FFFFFF"/>
            <w:vAlign w:val="center"/>
            <w:hideMark/>
          </w:tcPr>
          <w:p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работы на тренажере</w:t>
            </w:r>
          </w:p>
        </w:tc>
      </w:tr>
    </w:tbl>
    <w:p w:rsidR="009A3CB8" w:rsidRDefault="009A3CB8" w:rsidP="009A3CB8">
      <w:pPr>
        <w:spacing w:line="360" w:lineRule="auto"/>
        <w:ind w:firstLine="709"/>
        <w:jc w:val="both"/>
      </w:pPr>
    </w:p>
    <w:p w:rsidR="009A3CB8" w:rsidRDefault="009A3CB8" w:rsidP="009A3CB8">
      <w:pPr>
        <w:spacing w:after="0" w:line="240" w:lineRule="auto"/>
        <w:jc w:val="both"/>
        <w:rPr>
          <w:rFonts w:ascii="Times New Roman" w:hAnsi="Times New Roman"/>
          <w:sz w:val="24"/>
          <w:szCs w:val="24"/>
        </w:rPr>
      </w:pPr>
    </w:p>
    <w:p w:rsidR="00656227" w:rsidRPr="003A17E6" w:rsidRDefault="00656227" w:rsidP="00656227">
      <w:pPr>
        <w:spacing w:before="240" w:after="120" w:line="240" w:lineRule="auto"/>
        <w:jc w:val="center"/>
        <w:rPr>
          <w:rFonts w:ascii="Arial" w:hAnsi="Arial" w:cs="Arial"/>
          <w:b/>
          <w:sz w:val="24"/>
          <w:szCs w:val="24"/>
        </w:rPr>
      </w:pPr>
      <w:r>
        <w:rPr>
          <w:rFonts w:ascii="Arial" w:hAnsi="Arial" w:cs="Arial"/>
          <w:b/>
          <w:sz w:val="24"/>
          <w:szCs w:val="24"/>
        </w:rPr>
        <w:t xml:space="preserve">Примерный </w:t>
      </w:r>
      <w:r w:rsidR="008E0A6F">
        <w:rPr>
          <w:rFonts w:ascii="Arial" w:hAnsi="Arial" w:cs="Arial"/>
          <w:b/>
          <w:sz w:val="24"/>
          <w:szCs w:val="24"/>
        </w:rPr>
        <w:t>набор критериев</w:t>
      </w:r>
      <w:r>
        <w:rPr>
          <w:rFonts w:ascii="Arial" w:hAnsi="Arial" w:cs="Arial"/>
          <w:b/>
          <w:sz w:val="24"/>
          <w:szCs w:val="24"/>
        </w:rPr>
        <w:t xml:space="preserve"> оценивания планируемых результатов обучения</w:t>
      </w:r>
    </w:p>
    <w:tbl>
      <w:tblPr>
        <w:tblW w:w="488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3"/>
        <w:gridCol w:w="8009"/>
      </w:tblGrid>
      <w:tr w:rsidR="00656227" w:rsidRPr="00D02CC8" w:rsidTr="008E0A6F">
        <w:trPr>
          <w:trHeight w:val="631"/>
        </w:trPr>
        <w:tc>
          <w:tcPr>
            <w:tcW w:w="976" w:type="pct"/>
          </w:tcPr>
          <w:p w:rsidR="00656227" w:rsidRPr="00D02CC8" w:rsidRDefault="00656227" w:rsidP="00CC54B4">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656227" w:rsidRPr="00D02CC8" w:rsidRDefault="00656227" w:rsidP="00CC54B4">
            <w:pPr>
              <w:spacing w:after="0" w:line="240" w:lineRule="auto"/>
              <w:jc w:val="center"/>
              <w:rPr>
                <w:rFonts w:ascii="Times New Roman" w:hAnsi="Times New Roman"/>
                <w:b/>
                <w:sz w:val="24"/>
              </w:rPr>
            </w:pPr>
          </w:p>
        </w:tc>
        <w:tc>
          <w:tcPr>
            <w:tcW w:w="4024" w:type="pct"/>
          </w:tcPr>
          <w:p w:rsidR="00656227" w:rsidRDefault="00656227" w:rsidP="00656227">
            <w:pPr>
              <w:spacing w:after="0" w:line="240" w:lineRule="auto"/>
              <w:jc w:val="center"/>
              <w:rPr>
                <w:rFonts w:ascii="Times New Roman" w:hAnsi="Times New Roman"/>
                <w:b/>
                <w:sz w:val="24"/>
              </w:rPr>
            </w:pPr>
            <w:r w:rsidRPr="00D02CC8">
              <w:rPr>
                <w:rFonts w:ascii="Times New Roman" w:hAnsi="Times New Roman"/>
                <w:b/>
                <w:sz w:val="24"/>
              </w:rPr>
              <w:t xml:space="preserve">Критерии оценивания </w:t>
            </w:r>
          </w:p>
          <w:p w:rsidR="00656227" w:rsidRPr="00D02CC8" w:rsidRDefault="00656227" w:rsidP="00656227">
            <w:pPr>
              <w:spacing w:after="0" w:line="240" w:lineRule="auto"/>
              <w:jc w:val="center"/>
              <w:rPr>
                <w:rFonts w:ascii="Times New Roman" w:hAnsi="Times New Roman"/>
                <w:b/>
                <w:sz w:val="24"/>
              </w:rPr>
            </w:pPr>
            <w:r w:rsidRPr="00D02CC8">
              <w:rPr>
                <w:rFonts w:ascii="Times New Roman" w:hAnsi="Times New Roman"/>
                <w:b/>
                <w:sz w:val="24"/>
              </w:rPr>
              <w:t>результатов обучения</w:t>
            </w:r>
          </w:p>
        </w:tc>
      </w:tr>
      <w:tr w:rsidR="00656227" w:rsidRPr="00D02CC8" w:rsidTr="008E0A6F">
        <w:tc>
          <w:tcPr>
            <w:tcW w:w="976" w:type="pct"/>
          </w:tcPr>
          <w:p w:rsidR="00656227" w:rsidRPr="009A2696" w:rsidRDefault="00656227" w:rsidP="008E0A6F">
            <w:pPr>
              <w:spacing w:after="0" w:line="240" w:lineRule="auto"/>
              <w:jc w:val="center"/>
              <w:rPr>
                <w:rFonts w:ascii="Times New Roman" w:hAnsi="Times New Roman"/>
                <w:color w:val="FF0000"/>
                <w:sz w:val="24"/>
              </w:rPr>
            </w:pPr>
            <w:r w:rsidRPr="00D02CC8">
              <w:rPr>
                <w:rFonts w:ascii="Times New Roman" w:hAnsi="Times New Roman"/>
                <w:b/>
                <w:sz w:val="24"/>
              </w:rPr>
              <w:t>Зна</w:t>
            </w:r>
            <w:r>
              <w:rPr>
                <w:rFonts w:ascii="Times New Roman" w:hAnsi="Times New Roman"/>
                <w:b/>
                <w:sz w:val="24"/>
              </w:rPr>
              <w:t>ния</w:t>
            </w:r>
          </w:p>
        </w:tc>
        <w:tc>
          <w:tcPr>
            <w:tcW w:w="4024" w:type="pct"/>
          </w:tcPr>
          <w:p w:rsidR="00656227" w:rsidRDefault="00656227" w:rsidP="00656227">
            <w:pPr>
              <w:suppressAutoHyphens/>
              <w:spacing w:after="0" w:line="240" w:lineRule="auto"/>
              <w:jc w:val="both"/>
              <w:rPr>
                <w:rFonts w:ascii="Times New Roman" w:hAnsi="Times New Roman"/>
                <w:sz w:val="20"/>
                <w:szCs w:val="20"/>
              </w:rPr>
            </w:pPr>
            <w:r>
              <w:rPr>
                <w:rFonts w:ascii="Times New Roman" w:hAnsi="Times New Roman"/>
                <w:sz w:val="20"/>
                <w:szCs w:val="20"/>
              </w:rPr>
              <w:t>п</w:t>
            </w:r>
            <w:r w:rsidRPr="00924669">
              <w:rPr>
                <w:rFonts w:ascii="Times New Roman" w:hAnsi="Times New Roman"/>
                <w:sz w:val="20"/>
                <w:szCs w:val="20"/>
              </w:rPr>
              <w:t>олнота о</w:t>
            </w:r>
            <w:r w:rsidR="008E0A6F">
              <w:rPr>
                <w:rFonts w:ascii="Times New Roman" w:hAnsi="Times New Roman"/>
                <w:sz w:val="20"/>
                <w:szCs w:val="20"/>
              </w:rPr>
              <w:t xml:space="preserve">боснования и </w:t>
            </w:r>
            <w:r w:rsidRPr="00924669">
              <w:rPr>
                <w:rFonts w:ascii="Times New Roman" w:hAnsi="Times New Roman"/>
                <w:sz w:val="20"/>
                <w:szCs w:val="20"/>
              </w:rPr>
              <w:t>корректность ответов на пост</w:t>
            </w:r>
            <w:r>
              <w:rPr>
                <w:rFonts w:ascii="Times New Roman" w:hAnsi="Times New Roman"/>
                <w:sz w:val="20"/>
                <w:szCs w:val="20"/>
              </w:rPr>
              <w:t>авленные теоретические вопросы;</w:t>
            </w:r>
          </w:p>
          <w:p w:rsidR="00656227" w:rsidRDefault="00656227" w:rsidP="00656227">
            <w:pPr>
              <w:suppressAutoHyphens/>
              <w:spacing w:after="0" w:line="240" w:lineRule="auto"/>
              <w:jc w:val="both"/>
              <w:rPr>
                <w:rFonts w:ascii="Times New Roman" w:hAnsi="Times New Roman"/>
                <w:sz w:val="20"/>
                <w:szCs w:val="20"/>
              </w:rPr>
            </w:pPr>
            <w:r w:rsidRPr="00656227">
              <w:rPr>
                <w:rFonts w:ascii="Times New Roman" w:hAnsi="Times New Roman"/>
                <w:sz w:val="20"/>
                <w:szCs w:val="20"/>
              </w:rPr>
              <w:t>правильность</w:t>
            </w:r>
            <w:r w:rsidR="008E0A6F">
              <w:rPr>
                <w:rFonts w:ascii="Times New Roman" w:hAnsi="Times New Roman"/>
                <w:sz w:val="20"/>
                <w:szCs w:val="20"/>
              </w:rPr>
              <w:t xml:space="preserve"> и глубина</w:t>
            </w:r>
            <w:r w:rsidRPr="00656227">
              <w:rPr>
                <w:rFonts w:ascii="Times New Roman" w:hAnsi="Times New Roman"/>
                <w:sz w:val="20"/>
                <w:szCs w:val="20"/>
              </w:rPr>
              <w:t xml:space="preserve"> ответов на поставленные вопросы;</w:t>
            </w:r>
          </w:p>
          <w:p w:rsidR="008E0A6F" w:rsidRPr="00924669" w:rsidRDefault="008E0A6F" w:rsidP="00656227">
            <w:pPr>
              <w:suppressAutoHyphens/>
              <w:spacing w:after="0" w:line="240" w:lineRule="auto"/>
              <w:jc w:val="both"/>
              <w:rPr>
                <w:rFonts w:ascii="Times New Roman" w:hAnsi="Times New Roman"/>
                <w:sz w:val="20"/>
                <w:szCs w:val="20"/>
              </w:rPr>
            </w:pPr>
            <w:r>
              <w:rPr>
                <w:rFonts w:ascii="Times New Roman" w:hAnsi="Times New Roman"/>
                <w:sz w:val="20"/>
                <w:szCs w:val="20"/>
              </w:rPr>
              <w:t>способность  комментировать и приводить примеры и аргументы в пользу ответа;</w:t>
            </w:r>
          </w:p>
        </w:tc>
      </w:tr>
      <w:tr w:rsidR="00656227" w:rsidRPr="00D02CC8" w:rsidTr="008E0A6F">
        <w:tc>
          <w:tcPr>
            <w:tcW w:w="976" w:type="pct"/>
          </w:tcPr>
          <w:p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Умения</w:t>
            </w:r>
          </w:p>
        </w:tc>
        <w:tc>
          <w:tcPr>
            <w:tcW w:w="4024" w:type="pct"/>
          </w:tcPr>
          <w:p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корректность выбора методов (инструментов) решения задач; </w:t>
            </w:r>
          </w:p>
          <w:p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самостоятельность решения поставленных задач; </w:t>
            </w:r>
          </w:p>
          <w:p w:rsidR="0080107E" w:rsidRDefault="00656227" w:rsidP="00656227">
            <w:pPr>
              <w:spacing w:after="0" w:line="240" w:lineRule="auto"/>
              <w:jc w:val="both"/>
              <w:rPr>
                <w:rFonts w:ascii="Times New Roman" w:hAnsi="Times New Roman"/>
              </w:rPr>
            </w:pPr>
            <w:r w:rsidRPr="0080107E">
              <w:rPr>
                <w:rFonts w:ascii="Times New Roman" w:hAnsi="Times New Roman"/>
              </w:rPr>
              <w:t>корректность использования профессиональной терминологии</w:t>
            </w:r>
            <w:r w:rsidR="0080107E">
              <w:rPr>
                <w:rFonts w:ascii="Times New Roman" w:hAnsi="Times New Roman"/>
              </w:rPr>
              <w:t>;</w:t>
            </w:r>
          </w:p>
          <w:p w:rsidR="00656227" w:rsidRPr="0080107E" w:rsidRDefault="0080107E" w:rsidP="00656227">
            <w:pPr>
              <w:spacing w:after="0" w:line="240" w:lineRule="auto"/>
              <w:jc w:val="both"/>
              <w:rPr>
                <w:rFonts w:ascii="Times New Roman" w:hAnsi="Times New Roman"/>
              </w:rPr>
            </w:pPr>
            <w:r>
              <w:rPr>
                <w:rFonts w:ascii="Times New Roman" w:hAnsi="Times New Roman"/>
              </w:rPr>
              <w:t>ориентироваться в многообразных неоднозначных ситуациях;</w:t>
            </w:r>
          </w:p>
        </w:tc>
      </w:tr>
      <w:tr w:rsidR="00656227" w:rsidRPr="00D02CC8" w:rsidTr="008E0A6F">
        <w:tc>
          <w:tcPr>
            <w:tcW w:w="976" w:type="pct"/>
          </w:tcPr>
          <w:p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Навыки</w:t>
            </w:r>
          </w:p>
        </w:tc>
        <w:tc>
          <w:tcPr>
            <w:tcW w:w="4024" w:type="pct"/>
          </w:tcPr>
          <w:p w:rsidR="00656227" w:rsidRPr="00D02CC8" w:rsidRDefault="00656227" w:rsidP="00656227">
            <w:pPr>
              <w:spacing w:after="0" w:line="240" w:lineRule="auto"/>
              <w:jc w:val="both"/>
              <w:rPr>
                <w:rFonts w:ascii="Times New Roman" w:hAnsi="Times New Roman"/>
                <w:sz w:val="24"/>
              </w:rPr>
            </w:pPr>
          </w:p>
        </w:tc>
      </w:tr>
    </w:tbl>
    <w:p w:rsidR="00656227" w:rsidRDefault="00656227" w:rsidP="00656227">
      <w:pPr>
        <w:spacing w:after="0" w:line="240" w:lineRule="auto"/>
        <w:jc w:val="both"/>
        <w:rPr>
          <w:rFonts w:ascii="Times New Roman" w:hAnsi="Times New Roman"/>
          <w:i/>
          <w:sz w:val="24"/>
        </w:rPr>
      </w:pPr>
    </w:p>
    <w:p w:rsidR="00FC5EAB" w:rsidRDefault="00FC5EAB" w:rsidP="00104729">
      <w:pPr>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15B0" w:rsidRDefault="000115B0" w:rsidP="00C8013F">
      <w:pPr>
        <w:spacing w:after="0" w:line="240" w:lineRule="auto"/>
      </w:pPr>
      <w:r>
        <w:separator/>
      </w:r>
    </w:p>
  </w:endnote>
  <w:endnote w:type="continuationSeparator" w:id="0">
    <w:p w:rsidR="000115B0" w:rsidRDefault="000115B0"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15B0" w:rsidRDefault="000115B0" w:rsidP="00C8013F">
      <w:pPr>
        <w:spacing w:after="0" w:line="240" w:lineRule="auto"/>
      </w:pPr>
      <w:r>
        <w:separator/>
      </w:r>
    </w:p>
  </w:footnote>
  <w:footnote w:type="continuationSeparator" w:id="0">
    <w:p w:rsidR="000115B0" w:rsidRDefault="000115B0"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D5385"/>
    <w:multiLevelType w:val="hybridMultilevel"/>
    <w:tmpl w:val="B1C67376"/>
    <w:lvl w:ilvl="0" w:tplc="F2CC385C">
      <w:start w:val="1"/>
      <w:numFmt w:val="decimal"/>
      <w:suff w:val="space"/>
      <w:lvlText w:val="%1)"/>
      <w:lvlJc w:val="left"/>
      <w:pPr>
        <w:ind w:left="720" w:hanging="360"/>
      </w:pPr>
      <w:rPr>
        <w:rFonts w:hint="default"/>
      </w:rPr>
    </w:lvl>
    <w:lvl w:ilvl="1" w:tplc="1D745CB6">
      <w:start w:val="1"/>
      <w:numFmt w:val="decimal"/>
      <w:lvlText w:val="%2."/>
      <w:lvlJc w:val="left"/>
      <w:pPr>
        <w:ind w:left="1440" w:hanging="360"/>
      </w:pPr>
      <w:rPr>
        <w:rFonts w:hint="default"/>
      </w:rPr>
    </w:lvl>
    <w:lvl w:ilvl="2" w:tplc="945C28C8">
      <w:start w:val="1"/>
      <w:numFmt w:val="lowerRoman"/>
      <w:suff w:val="space"/>
      <w:lvlText w:val="%3."/>
      <w:lvlJc w:val="right"/>
      <w:pPr>
        <w:ind w:left="2160" w:hanging="18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9BF0360"/>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CE37E3"/>
    <w:multiLevelType w:val="hybridMultilevel"/>
    <w:tmpl w:val="3F7014A0"/>
    <w:lvl w:ilvl="0" w:tplc="DAAEDEF0">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BE13B52"/>
    <w:multiLevelType w:val="hybridMultilevel"/>
    <w:tmpl w:val="6194D8F6"/>
    <w:lvl w:ilvl="0" w:tplc="9EA6ADFE">
      <w:start w:val="1"/>
      <w:numFmt w:val="decimal"/>
      <w:suff w:val="space"/>
      <w:lvlText w:val="%1."/>
      <w:lvlJc w:val="left"/>
      <w:pPr>
        <w:ind w:left="1338" w:hanging="360"/>
      </w:pPr>
      <w:rPr>
        <w:rFonts w:hint="default"/>
      </w:rPr>
    </w:lvl>
    <w:lvl w:ilvl="1" w:tplc="04190019" w:tentative="1">
      <w:start w:val="1"/>
      <w:numFmt w:val="lowerLetter"/>
      <w:lvlText w:val="%2."/>
      <w:lvlJc w:val="left"/>
      <w:pPr>
        <w:ind w:left="2058" w:hanging="360"/>
      </w:pPr>
    </w:lvl>
    <w:lvl w:ilvl="2" w:tplc="0419001B" w:tentative="1">
      <w:start w:val="1"/>
      <w:numFmt w:val="lowerRoman"/>
      <w:lvlText w:val="%3."/>
      <w:lvlJc w:val="right"/>
      <w:pPr>
        <w:ind w:left="2778" w:hanging="180"/>
      </w:pPr>
    </w:lvl>
    <w:lvl w:ilvl="3" w:tplc="0419000F" w:tentative="1">
      <w:start w:val="1"/>
      <w:numFmt w:val="decimal"/>
      <w:lvlText w:val="%4."/>
      <w:lvlJc w:val="left"/>
      <w:pPr>
        <w:ind w:left="3498" w:hanging="360"/>
      </w:pPr>
    </w:lvl>
    <w:lvl w:ilvl="4" w:tplc="04190019" w:tentative="1">
      <w:start w:val="1"/>
      <w:numFmt w:val="lowerLetter"/>
      <w:lvlText w:val="%5."/>
      <w:lvlJc w:val="left"/>
      <w:pPr>
        <w:ind w:left="4218" w:hanging="360"/>
      </w:pPr>
    </w:lvl>
    <w:lvl w:ilvl="5" w:tplc="0419001B" w:tentative="1">
      <w:start w:val="1"/>
      <w:numFmt w:val="lowerRoman"/>
      <w:lvlText w:val="%6."/>
      <w:lvlJc w:val="right"/>
      <w:pPr>
        <w:ind w:left="4938" w:hanging="180"/>
      </w:pPr>
    </w:lvl>
    <w:lvl w:ilvl="6" w:tplc="0419000F" w:tentative="1">
      <w:start w:val="1"/>
      <w:numFmt w:val="decimal"/>
      <w:lvlText w:val="%7."/>
      <w:lvlJc w:val="left"/>
      <w:pPr>
        <w:ind w:left="5658" w:hanging="360"/>
      </w:pPr>
    </w:lvl>
    <w:lvl w:ilvl="7" w:tplc="04190019" w:tentative="1">
      <w:start w:val="1"/>
      <w:numFmt w:val="lowerLetter"/>
      <w:lvlText w:val="%8."/>
      <w:lvlJc w:val="left"/>
      <w:pPr>
        <w:ind w:left="6378" w:hanging="360"/>
      </w:pPr>
    </w:lvl>
    <w:lvl w:ilvl="8" w:tplc="0419001B" w:tentative="1">
      <w:start w:val="1"/>
      <w:numFmt w:val="lowerRoman"/>
      <w:lvlText w:val="%9."/>
      <w:lvlJc w:val="right"/>
      <w:pPr>
        <w:ind w:left="7098" w:hanging="180"/>
      </w:pPr>
    </w:lvl>
  </w:abstractNum>
  <w:abstractNum w:abstractNumId="4" w15:restartNumberingAfterBreak="0">
    <w:nsid w:val="1E3D4BD9"/>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017551"/>
    <w:multiLevelType w:val="multilevel"/>
    <w:tmpl w:val="0C3A4BE4"/>
    <w:lvl w:ilvl="0">
      <w:start w:val="1"/>
      <w:numFmt w:val="bullet"/>
      <w:lvlText w:val=""/>
      <w:lvlJc w:val="left"/>
      <w:pPr>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6" w15:restartNumberingAfterBreak="0">
    <w:nsid w:val="214802B7"/>
    <w:multiLevelType w:val="hybridMultilevel"/>
    <w:tmpl w:val="02027624"/>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7" w15:restartNumberingAfterBreak="0">
    <w:nsid w:val="239664A4"/>
    <w:multiLevelType w:val="hybridMultilevel"/>
    <w:tmpl w:val="5EB24AB0"/>
    <w:lvl w:ilvl="0" w:tplc="B56EF024">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291671ED"/>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794572"/>
    <w:multiLevelType w:val="hybridMultilevel"/>
    <w:tmpl w:val="003E8D5C"/>
    <w:lvl w:ilvl="0" w:tplc="C5EA51E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A135003"/>
    <w:multiLevelType w:val="hybridMultilevel"/>
    <w:tmpl w:val="C2FA8BC2"/>
    <w:lvl w:ilvl="0" w:tplc="F21A74F2">
      <w:start w:val="1"/>
      <w:numFmt w:val="decimal"/>
      <w:suff w:val="space"/>
      <w:lvlText w:val="%1."/>
      <w:lvlJc w:val="left"/>
      <w:pPr>
        <w:ind w:left="1429"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AFA6207"/>
    <w:multiLevelType w:val="hybridMultilevel"/>
    <w:tmpl w:val="F4B8DA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D2D61AA"/>
    <w:multiLevelType w:val="hybridMultilevel"/>
    <w:tmpl w:val="F05A5370"/>
    <w:lvl w:ilvl="0" w:tplc="09D0ED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FCC6345"/>
    <w:multiLevelType w:val="hybridMultilevel"/>
    <w:tmpl w:val="4BA6771A"/>
    <w:lvl w:ilvl="0" w:tplc="2F10F64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9A65999"/>
    <w:multiLevelType w:val="multilevel"/>
    <w:tmpl w:val="26526F0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5B7413"/>
    <w:multiLevelType w:val="hybridMultilevel"/>
    <w:tmpl w:val="88104684"/>
    <w:lvl w:ilvl="0" w:tplc="D188DB5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FAA216A"/>
    <w:multiLevelType w:val="multilevel"/>
    <w:tmpl w:val="2FD08982"/>
    <w:lvl w:ilvl="0">
      <w:start w:val="1"/>
      <w:numFmt w:val="decimal"/>
      <w:suff w:val="space"/>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FDA5D12"/>
    <w:multiLevelType w:val="hybridMultilevel"/>
    <w:tmpl w:val="EA30D6F2"/>
    <w:lvl w:ilvl="0" w:tplc="6010D672">
      <w:start w:val="1"/>
      <w:numFmt w:val="decimal"/>
      <w:lvlText w:val="%1."/>
      <w:lvlJc w:val="left"/>
      <w:pPr>
        <w:ind w:left="1429" w:hanging="360"/>
      </w:pPr>
      <w:rPr>
        <w:rFonts w:ascii="Times New Roman" w:hAnsi="Times New Roman" w:hint="default"/>
        <w:b w:val="0"/>
        <w:i w:val="0"/>
        <w:color w:val="auto"/>
        <w:sz w:val="24"/>
      </w:rPr>
    </w:lvl>
    <w:lvl w:ilvl="1" w:tplc="3E082D58">
      <w:start w:val="1"/>
      <w:numFmt w:val="decimal"/>
      <w:suff w:val="space"/>
      <w:lvlText w:val="%2."/>
      <w:lvlJc w:val="left"/>
      <w:pPr>
        <w:ind w:left="720" w:hanging="360"/>
      </w:pPr>
      <w:rPr>
        <w:rFonts w:ascii="Times New Roman" w:hAnsi="Times New Roman" w:hint="default"/>
        <w:b w:val="0"/>
        <w:i w:val="0"/>
        <w:color w:val="auto"/>
        <w:sz w:val="24"/>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41440D1B"/>
    <w:multiLevelType w:val="hybridMultilevel"/>
    <w:tmpl w:val="AD4E0B54"/>
    <w:lvl w:ilvl="0" w:tplc="2326D8E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6E27C4"/>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43AE1B55"/>
    <w:multiLevelType w:val="hybridMultilevel"/>
    <w:tmpl w:val="119CCFA2"/>
    <w:lvl w:ilvl="0" w:tplc="D8AE359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F0A6F9E"/>
    <w:multiLevelType w:val="hybridMultilevel"/>
    <w:tmpl w:val="486CE9C2"/>
    <w:lvl w:ilvl="0" w:tplc="4310413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F4D1540"/>
    <w:multiLevelType w:val="hybridMultilevel"/>
    <w:tmpl w:val="8AF20C0E"/>
    <w:lvl w:ilvl="0" w:tplc="76BECE0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3581ECB"/>
    <w:multiLevelType w:val="hybridMultilevel"/>
    <w:tmpl w:val="06DA5440"/>
    <w:lvl w:ilvl="0" w:tplc="4042AB52">
      <w:start w:val="1"/>
      <w:numFmt w:val="decimal"/>
      <w:suff w:val="space"/>
      <w:lvlText w:val="%1."/>
      <w:lvlJc w:val="left"/>
      <w:pPr>
        <w:ind w:left="720" w:hanging="360"/>
      </w:pPr>
      <w:rPr>
        <w:rFonts w:ascii="Times New Roman" w:hAnsi="Times New Roman" w:hint="default"/>
        <w:b w:val="0"/>
        <w:i w:val="0"/>
        <w:color w:val="auto"/>
        <w:sz w:val="24"/>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575E6EDB"/>
    <w:multiLevelType w:val="hybridMultilevel"/>
    <w:tmpl w:val="2168EC0C"/>
    <w:lvl w:ilvl="0" w:tplc="73B451D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7E078C3"/>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8697F7B"/>
    <w:multiLevelType w:val="hybridMultilevel"/>
    <w:tmpl w:val="175A2418"/>
    <w:lvl w:ilvl="0" w:tplc="60BA1FBE">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8E51E98"/>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B755C45"/>
    <w:multiLevelType w:val="hybridMultilevel"/>
    <w:tmpl w:val="84E85872"/>
    <w:lvl w:ilvl="0" w:tplc="4378BDA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6824B4"/>
    <w:multiLevelType w:val="hybridMultilevel"/>
    <w:tmpl w:val="4018597A"/>
    <w:lvl w:ilvl="0" w:tplc="D3946E1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68E85467"/>
    <w:multiLevelType w:val="hybridMultilevel"/>
    <w:tmpl w:val="D8A265D6"/>
    <w:lvl w:ilvl="0" w:tplc="C336A93C">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6A022E30"/>
    <w:multiLevelType w:val="hybridMultilevel"/>
    <w:tmpl w:val="CA5499BC"/>
    <w:lvl w:ilvl="0" w:tplc="522CE7C4">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B9C7DCD"/>
    <w:multiLevelType w:val="hybridMultilevel"/>
    <w:tmpl w:val="30D25E82"/>
    <w:lvl w:ilvl="0" w:tplc="020A817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FE90EDE"/>
    <w:multiLevelType w:val="hybridMultilevel"/>
    <w:tmpl w:val="E2101368"/>
    <w:lvl w:ilvl="0" w:tplc="46CC5470">
      <w:start w:val="1"/>
      <w:numFmt w:val="decimal"/>
      <w:suff w:val="space"/>
      <w:lvlText w:val="%1."/>
      <w:lvlJc w:val="left"/>
      <w:pPr>
        <w:ind w:left="360" w:hanging="360"/>
      </w:pPr>
      <w:rPr>
        <w:rFonts w:hint="default"/>
      </w:rPr>
    </w:lvl>
    <w:lvl w:ilvl="1" w:tplc="FD10D154">
      <w:numFmt w:val="none"/>
      <w:lvlText w:val=""/>
      <w:lvlJc w:val="left"/>
      <w:pPr>
        <w:tabs>
          <w:tab w:val="num" w:pos="-1069"/>
        </w:tabs>
        <w:ind w:left="-1429" w:firstLine="0"/>
      </w:pPr>
    </w:lvl>
    <w:lvl w:ilvl="2" w:tplc="0DEED394">
      <w:numFmt w:val="none"/>
      <w:lvlText w:val=""/>
      <w:lvlJc w:val="left"/>
      <w:pPr>
        <w:tabs>
          <w:tab w:val="num" w:pos="-1069"/>
        </w:tabs>
        <w:ind w:left="-1429" w:firstLine="0"/>
      </w:pPr>
    </w:lvl>
    <w:lvl w:ilvl="3" w:tplc="4D52C5BC">
      <w:numFmt w:val="none"/>
      <w:lvlText w:val=""/>
      <w:lvlJc w:val="left"/>
      <w:pPr>
        <w:tabs>
          <w:tab w:val="num" w:pos="-1069"/>
        </w:tabs>
        <w:ind w:left="-1429" w:firstLine="0"/>
      </w:pPr>
    </w:lvl>
    <w:lvl w:ilvl="4" w:tplc="32266CE8">
      <w:numFmt w:val="none"/>
      <w:lvlText w:val=""/>
      <w:lvlJc w:val="left"/>
      <w:pPr>
        <w:tabs>
          <w:tab w:val="num" w:pos="-1069"/>
        </w:tabs>
        <w:ind w:left="-1429" w:firstLine="0"/>
      </w:pPr>
    </w:lvl>
    <w:lvl w:ilvl="5" w:tplc="9F94983E">
      <w:numFmt w:val="none"/>
      <w:lvlText w:val=""/>
      <w:lvlJc w:val="left"/>
      <w:pPr>
        <w:tabs>
          <w:tab w:val="num" w:pos="-1069"/>
        </w:tabs>
        <w:ind w:left="-1429" w:firstLine="0"/>
      </w:pPr>
    </w:lvl>
    <w:lvl w:ilvl="6" w:tplc="1B3E593E">
      <w:numFmt w:val="none"/>
      <w:lvlText w:val=""/>
      <w:lvlJc w:val="left"/>
      <w:pPr>
        <w:tabs>
          <w:tab w:val="num" w:pos="-1069"/>
        </w:tabs>
        <w:ind w:left="-1429" w:firstLine="0"/>
      </w:pPr>
    </w:lvl>
    <w:lvl w:ilvl="7" w:tplc="081215E6">
      <w:numFmt w:val="none"/>
      <w:lvlText w:val=""/>
      <w:lvlJc w:val="left"/>
      <w:pPr>
        <w:tabs>
          <w:tab w:val="num" w:pos="-1069"/>
        </w:tabs>
        <w:ind w:left="-1429" w:firstLine="0"/>
      </w:pPr>
    </w:lvl>
    <w:lvl w:ilvl="8" w:tplc="7916A3F6">
      <w:numFmt w:val="none"/>
      <w:lvlText w:val=""/>
      <w:lvlJc w:val="left"/>
      <w:pPr>
        <w:tabs>
          <w:tab w:val="num" w:pos="-1069"/>
        </w:tabs>
        <w:ind w:left="-1429" w:firstLine="0"/>
      </w:pPr>
    </w:lvl>
  </w:abstractNum>
  <w:abstractNum w:abstractNumId="35" w15:restartNumberingAfterBreak="0">
    <w:nsid w:val="74971A60"/>
    <w:multiLevelType w:val="hybridMultilevel"/>
    <w:tmpl w:val="18C6ADDC"/>
    <w:lvl w:ilvl="0" w:tplc="B5BC8A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758F41FE"/>
    <w:multiLevelType w:val="hybridMultilevel"/>
    <w:tmpl w:val="73E6B37A"/>
    <w:lvl w:ilvl="0" w:tplc="9288F90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785F26A9"/>
    <w:multiLevelType w:val="hybridMultilevel"/>
    <w:tmpl w:val="9A6817D0"/>
    <w:lvl w:ilvl="0" w:tplc="CF104C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CB163FC"/>
    <w:multiLevelType w:val="hybridMultilevel"/>
    <w:tmpl w:val="CBB8D822"/>
    <w:lvl w:ilvl="0" w:tplc="2CD2F2D0">
      <w:start w:val="1"/>
      <w:numFmt w:val="decimal"/>
      <w:lvlText w:val="%1."/>
      <w:lvlJc w:val="left"/>
      <w:pPr>
        <w:ind w:left="1117"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8"/>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6"/>
  </w:num>
  <w:num w:numId="7">
    <w:abstractNumId w:val="38"/>
  </w:num>
  <w:num w:numId="8">
    <w:abstractNumId w:val="12"/>
  </w:num>
  <w:num w:numId="9">
    <w:abstractNumId w:val="26"/>
  </w:num>
  <w:num w:numId="10">
    <w:abstractNumId w:val="1"/>
  </w:num>
  <w:num w:numId="11">
    <w:abstractNumId w:val="27"/>
  </w:num>
  <w:num w:numId="12">
    <w:abstractNumId w:val="20"/>
  </w:num>
  <w:num w:numId="13">
    <w:abstractNumId w:val="7"/>
  </w:num>
  <w:num w:numId="14">
    <w:abstractNumId w:val="28"/>
  </w:num>
  <w:num w:numId="15">
    <w:abstractNumId w:val="9"/>
  </w:num>
  <w:num w:numId="16">
    <w:abstractNumId w:val="35"/>
  </w:num>
  <w:num w:numId="17">
    <w:abstractNumId w:val="15"/>
  </w:num>
  <w:num w:numId="18">
    <w:abstractNumId w:val="23"/>
  </w:num>
  <w:num w:numId="19">
    <w:abstractNumId w:val="37"/>
  </w:num>
  <w:num w:numId="20">
    <w:abstractNumId w:val="31"/>
  </w:num>
  <w:num w:numId="21">
    <w:abstractNumId w:val="10"/>
  </w:num>
  <w:num w:numId="22">
    <w:abstractNumId w:val="33"/>
  </w:num>
  <w:num w:numId="23">
    <w:abstractNumId w:val="22"/>
  </w:num>
  <w:num w:numId="24">
    <w:abstractNumId w:val="2"/>
  </w:num>
  <w:num w:numId="25">
    <w:abstractNumId w:val="29"/>
  </w:num>
  <w:num w:numId="26">
    <w:abstractNumId w:val="25"/>
  </w:num>
  <w:num w:numId="27">
    <w:abstractNumId w:val="32"/>
  </w:num>
  <w:num w:numId="28">
    <w:abstractNumId w:val="21"/>
  </w:num>
  <w:num w:numId="29">
    <w:abstractNumId w:val="30"/>
  </w:num>
  <w:num w:numId="30">
    <w:abstractNumId w:val="24"/>
  </w:num>
  <w:num w:numId="31">
    <w:abstractNumId w:val="17"/>
  </w:num>
  <w:num w:numId="32">
    <w:abstractNumId w:val="13"/>
  </w:num>
  <w:num w:numId="33">
    <w:abstractNumId w:val="14"/>
  </w:num>
  <w:num w:numId="34">
    <w:abstractNumId w:val="34"/>
  </w:num>
  <w:num w:numId="35">
    <w:abstractNumId w:val="0"/>
  </w:num>
  <w:num w:numId="36">
    <w:abstractNumId w:val="5"/>
  </w:num>
  <w:num w:numId="37">
    <w:abstractNumId w:val="8"/>
  </w:num>
  <w:num w:numId="38">
    <w:abstractNumId w:val="4"/>
  </w:num>
  <w:num w:numId="39">
    <w:abstractNumId w:val="16"/>
  </w:num>
  <w:num w:numId="40">
    <w:abstractNumId w:val="3"/>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oNotDisplayPageBoundarie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115B0"/>
    <w:rsid w:val="0002138D"/>
    <w:rsid w:val="000229A8"/>
    <w:rsid w:val="0002568E"/>
    <w:rsid w:val="00026AEA"/>
    <w:rsid w:val="00036155"/>
    <w:rsid w:val="00036EE4"/>
    <w:rsid w:val="00046EDD"/>
    <w:rsid w:val="000568D8"/>
    <w:rsid w:val="00065453"/>
    <w:rsid w:val="00065661"/>
    <w:rsid w:val="000673DA"/>
    <w:rsid w:val="000717AD"/>
    <w:rsid w:val="00071DFF"/>
    <w:rsid w:val="00087AC7"/>
    <w:rsid w:val="00092B6F"/>
    <w:rsid w:val="000A0C42"/>
    <w:rsid w:val="000A18A4"/>
    <w:rsid w:val="000A235C"/>
    <w:rsid w:val="000A264D"/>
    <w:rsid w:val="000A6567"/>
    <w:rsid w:val="000C12BB"/>
    <w:rsid w:val="000C365E"/>
    <w:rsid w:val="000C4C20"/>
    <w:rsid w:val="000C5304"/>
    <w:rsid w:val="000C584C"/>
    <w:rsid w:val="000C58B2"/>
    <w:rsid w:val="000D2A5B"/>
    <w:rsid w:val="000D771C"/>
    <w:rsid w:val="000E04B4"/>
    <w:rsid w:val="000E2B77"/>
    <w:rsid w:val="000E74A6"/>
    <w:rsid w:val="000F7535"/>
    <w:rsid w:val="00100133"/>
    <w:rsid w:val="00104729"/>
    <w:rsid w:val="00105D0E"/>
    <w:rsid w:val="001108DC"/>
    <w:rsid w:val="00110DC9"/>
    <w:rsid w:val="00113F5F"/>
    <w:rsid w:val="001156BB"/>
    <w:rsid w:val="00117AA8"/>
    <w:rsid w:val="00117BCC"/>
    <w:rsid w:val="00123724"/>
    <w:rsid w:val="00126E2F"/>
    <w:rsid w:val="0012736A"/>
    <w:rsid w:val="00127AF8"/>
    <w:rsid w:val="0013376C"/>
    <w:rsid w:val="00135AB1"/>
    <w:rsid w:val="001366DB"/>
    <w:rsid w:val="00140759"/>
    <w:rsid w:val="00140F37"/>
    <w:rsid w:val="001458E8"/>
    <w:rsid w:val="001519F7"/>
    <w:rsid w:val="00154975"/>
    <w:rsid w:val="00154F3A"/>
    <w:rsid w:val="001637E8"/>
    <w:rsid w:val="00165BFA"/>
    <w:rsid w:val="001700B4"/>
    <w:rsid w:val="001709AC"/>
    <w:rsid w:val="00171707"/>
    <w:rsid w:val="00173379"/>
    <w:rsid w:val="001820E1"/>
    <w:rsid w:val="00182272"/>
    <w:rsid w:val="00185D3E"/>
    <w:rsid w:val="0019201A"/>
    <w:rsid w:val="00195D8C"/>
    <w:rsid w:val="001961CF"/>
    <w:rsid w:val="00197C32"/>
    <w:rsid w:val="001A3D29"/>
    <w:rsid w:val="001A3D4A"/>
    <w:rsid w:val="001A3DA6"/>
    <w:rsid w:val="001A5777"/>
    <w:rsid w:val="001A57F4"/>
    <w:rsid w:val="001A5C71"/>
    <w:rsid w:val="001B4AB2"/>
    <w:rsid w:val="001B5F9F"/>
    <w:rsid w:val="001C0C0A"/>
    <w:rsid w:val="001C22C7"/>
    <w:rsid w:val="001C38C4"/>
    <w:rsid w:val="001C4C0E"/>
    <w:rsid w:val="001C5396"/>
    <w:rsid w:val="001D01A5"/>
    <w:rsid w:val="001D4B23"/>
    <w:rsid w:val="001D768A"/>
    <w:rsid w:val="001E3764"/>
    <w:rsid w:val="001E7320"/>
    <w:rsid w:val="001F5A10"/>
    <w:rsid w:val="00200DBB"/>
    <w:rsid w:val="00203DF2"/>
    <w:rsid w:val="00210431"/>
    <w:rsid w:val="002175E5"/>
    <w:rsid w:val="00231355"/>
    <w:rsid w:val="0023197D"/>
    <w:rsid w:val="002328D5"/>
    <w:rsid w:val="00236F7A"/>
    <w:rsid w:val="00240DF2"/>
    <w:rsid w:val="00252C0A"/>
    <w:rsid w:val="00252D07"/>
    <w:rsid w:val="002530DD"/>
    <w:rsid w:val="0025328A"/>
    <w:rsid w:val="00255288"/>
    <w:rsid w:val="0026008A"/>
    <w:rsid w:val="00263069"/>
    <w:rsid w:val="00277458"/>
    <w:rsid w:val="00284CD7"/>
    <w:rsid w:val="002909DA"/>
    <w:rsid w:val="002925CC"/>
    <w:rsid w:val="0029448F"/>
    <w:rsid w:val="00296D74"/>
    <w:rsid w:val="002A2EF2"/>
    <w:rsid w:val="002A3678"/>
    <w:rsid w:val="002A3D84"/>
    <w:rsid w:val="002A7A95"/>
    <w:rsid w:val="002B2A9D"/>
    <w:rsid w:val="002B514B"/>
    <w:rsid w:val="002C09E3"/>
    <w:rsid w:val="002C1F47"/>
    <w:rsid w:val="002C35AF"/>
    <w:rsid w:val="002C48C3"/>
    <w:rsid w:val="002C5BA0"/>
    <w:rsid w:val="002D34D3"/>
    <w:rsid w:val="002D37F9"/>
    <w:rsid w:val="002D53F7"/>
    <w:rsid w:val="002E26A3"/>
    <w:rsid w:val="002E2E88"/>
    <w:rsid w:val="002E361B"/>
    <w:rsid w:val="002F0C23"/>
    <w:rsid w:val="00301B26"/>
    <w:rsid w:val="003076B7"/>
    <w:rsid w:val="003103E2"/>
    <w:rsid w:val="00312030"/>
    <w:rsid w:val="00313830"/>
    <w:rsid w:val="00316FD2"/>
    <w:rsid w:val="003176A2"/>
    <w:rsid w:val="00317AE1"/>
    <w:rsid w:val="00325EBC"/>
    <w:rsid w:val="00326CA3"/>
    <w:rsid w:val="003272FF"/>
    <w:rsid w:val="003273F9"/>
    <w:rsid w:val="00330AAF"/>
    <w:rsid w:val="003317F1"/>
    <w:rsid w:val="00332863"/>
    <w:rsid w:val="00332AB1"/>
    <w:rsid w:val="00333806"/>
    <w:rsid w:val="00333F02"/>
    <w:rsid w:val="003367A4"/>
    <w:rsid w:val="00340ABB"/>
    <w:rsid w:val="00351691"/>
    <w:rsid w:val="00352543"/>
    <w:rsid w:val="003554EF"/>
    <w:rsid w:val="00357427"/>
    <w:rsid w:val="0036311E"/>
    <w:rsid w:val="003662FD"/>
    <w:rsid w:val="003803BF"/>
    <w:rsid w:val="00381825"/>
    <w:rsid w:val="0038540B"/>
    <w:rsid w:val="00387FF3"/>
    <w:rsid w:val="00391097"/>
    <w:rsid w:val="00396D48"/>
    <w:rsid w:val="003A17E6"/>
    <w:rsid w:val="003B40B3"/>
    <w:rsid w:val="003B4D4B"/>
    <w:rsid w:val="003B753E"/>
    <w:rsid w:val="003C0E78"/>
    <w:rsid w:val="003C280D"/>
    <w:rsid w:val="003C6B24"/>
    <w:rsid w:val="003D4727"/>
    <w:rsid w:val="003D526E"/>
    <w:rsid w:val="003D7620"/>
    <w:rsid w:val="003E1248"/>
    <w:rsid w:val="003E3453"/>
    <w:rsid w:val="003E379E"/>
    <w:rsid w:val="003E4E9F"/>
    <w:rsid w:val="003F0AE5"/>
    <w:rsid w:val="003F1C4C"/>
    <w:rsid w:val="003F5D1B"/>
    <w:rsid w:val="003F6171"/>
    <w:rsid w:val="00406049"/>
    <w:rsid w:val="00411E0C"/>
    <w:rsid w:val="00416224"/>
    <w:rsid w:val="004209DA"/>
    <w:rsid w:val="004224DD"/>
    <w:rsid w:val="00426567"/>
    <w:rsid w:val="004360A2"/>
    <w:rsid w:val="0044636E"/>
    <w:rsid w:val="00452DE7"/>
    <w:rsid w:val="00457190"/>
    <w:rsid w:val="00457ABC"/>
    <w:rsid w:val="00460694"/>
    <w:rsid w:val="00461353"/>
    <w:rsid w:val="0046698B"/>
    <w:rsid w:val="00467040"/>
    <w:rsid w:val="00467606"/>
    <w:rsid w:val="00471FEE"/>
    <w:rsid w:val="004733C4"/>
    <w:rsid w:val="00484A39"/>
    <w:rsid w:val="00485D1C"/>
    <w:rsid w:val="00490F1B"/>
    <w:rsid w:val="0049553D"/>
    <w:rsid w:val="004A1090"/>
    <w:rsid w:val="004A1EF1"/>
    <w:rsid w:val="004B6071"/>
    <w:rsid w:val="004C6D1B"/>
    <w:rsid w:val="004C7255"/>
    <w:rsid w:val="004D173E"/>
    <w:rsid w:val="004E0B91"/>
    <w:rsid w:val="004E1D22"/>
    <w:rsid w:val="004E216C"/>
    <w:rsid w:val="004E2AD5"/>
    <w:rsid w:val="004E2EAA"/>
    <w:rsid w:val="004E3BB8"/>
    <w:rsid w:val="004E4FBC"/>
    <w:rsid w:val="004E50D3"/>
    <w:rsid w:val="004E6B78"/>
    <w:rsid w:val="004F1C1D"/>
    <w:rsid w:val="004F79E0"/>
    <w:rsid w:val="00500AB3"/>
    <w:rsid w:val="00501360"/>
    <w:rsid w:val="00502DBE"/>
    <w:rsid w:val="005118A0"/>
    <w:rsid w:val="00512CF0"/>
    <w:rsid w:val="00513515"/>
    <w:rsid w:val="0052134E"/>
    <w:rsid w:val="00523A2A"/>
    <w:rsid w:val="00524327"/>
    <w:rsid w:val="00525026"/>
    <w:rsid w:val="00526774"/>
    <w:rsid w:val="00533A8A"/>
    <w:rsid w:val="005357B2"/>
    <w:rsid w:val="005360F8"/>
    <w:rsid w:val="0053690D"/>
    <w:rsid w:val="005439DC"/>
    <w:rsid w:val="00545936"/>
    <w:rsid w:val="00547663"/>
    <w:rsid w:val="005505FF"/>
    <w:rsid w:val="00552F6D"/>
    <w:rsid w:val="00553120"/>
    <w:rsid w:val="00557C87"/>
    <w:rsid w:val="00562B69"/>
    <w:rsid w:val="00563347"/>
    <w:rsid w:val="00564F87"/>
    <w:rsid w:val="0057027C"/>
    <w:rsid w:val="00572DC6"/>
    <w:rsid w:val="00574134"/>
    <w:rsid w:val="0057643F"/>
    <w:rsid w:val="00576DD0"/>
    <w:rsid w:val="00576E0C"/>
    <w:rsid w:val="00584CC8"/>
    <w:rsid w:val="005854BE"/>
    <w:rsid w:val="0058757D"/>
    <w:rsid w:val="00587EAB"/>
    <w:rsid w:val="00592637"/>
    <w:rsid w:val="005931E6"/>
    <w:rsid w:val="005932DB"/>
    <w:rsid w:val="00594670"/>
    <w:rsid w:val="00594901"/>
    <w:rsid w:val="00595998"/>
    <w:rsid w:val="005A7ADE"/>
    <w:rsid w:val="005A7AEE"/>
    <w:rsid w:val="005B07FD"/>
    <w:rsid w:val="005B094A"/>
    <w:rsid w:val="005B2453"/>
    <w:rsid w:val="005B4B6F"/>
    <w:rsid w:val="005B5C64"/>
    <w:rsid w:val="005C5F83"/>
    <w:rsid w:val="005E19A2"/>
    <w:rsid w:val="005F4207"/>
    <w:rsid w:val="00601094"/>
    <w:rsid w:val="00604146"/>
    <w:rsid w:val="00605D4F"/>
    <w:rsid w:val="0060645D"/>
    <w:rsid w:val="00607507"/>
    <w:rsid w:val="00610012"/>
    <w:rsid w:val="00613F6F"/>
    <w:rsid w:val="00614E67"/>
    <w:rsid w:val="00627B28"/>
    <w:rsid w:val="006360B1"/>
    <w:rsid w:val="00637744"/>
    <w:rsid w:val="00642184"/>
    <w:rsid w:val="0064761E"/>
    <w:rsid w:val="0064764A"/>
    <w:rsid w:val="00647AC9"/>
    <w:rsid w:val="006560AD"/>
    <w:rsid w:val="00656227"/>
    <w:rsid w:val="006574B8"/>
    <w:rsid w:val="00662DA3"/>
    <w:rsid w:val="006638B9"/>
    <w:rsid w:val="00666A5A"/>
    <w:rsid w:val="0067402F"/>
    <w:rsid w:val="006745FD"/>
    <w:rsid w:val="006746E3"/>
    <w:rsid w:val="0068135D"/>
    <w:rsid w:val="0068792E"/>
    <w:rsid w:val="00687A5C"/>
    <w:rsid w:val="0069040D"/>
    <w:rsid w:val="00694888"/>
    <w:rsid w:val="006953AF"/>
    <w:rsid w:val="00695C73"/>
    <w:rsid w:val="006A2950"/>
    <w:rsid w:val="006A454A"/>
    <w:rsid w:val="006A52F3"/>
    <w:rsid w:val="006B301A"/>
    <w:rsid w:val="006B4A0E"/>
    <w:rsid w:val="006B54A6"/>
    <w:rsid w:val="006B5AB5"/>
    <w:rsid w:val="006B62C8"/>
    <w:rsid w:val="006C027A"/>
    <w:rsid w:val="006C4032"/>
    <w:rsid w:val="006C5759"/>
    <w:rsid w:val="006D199B"/>
    <w:rsid w:val="006D4251"/>
    <w:rsid w:val="006D5DF8"/>
    <w:rsid w:val="006D6659"/>
    <w:rsid w:val="006E1120"/>
    <w:rsid w:val="006E1513"/>
    <w:rsid w:val="006E156C"/>
    <w:rsid w:val="006E2BE0"/>
    <w:rsid w:val="006E3E94"/>
    <w:rsid w:val="006F0619"/>
    <w:rsid w:val="006F1837"/>
    <w:rsid w:val="006F2C6A"/>
    <w:rsid w:val="00700F0A"/>
    <w:rsid w:val="00701775"/>
    <w:rsid w:val="00710097"/>
    <w:rsid w:val="00710156"/>
    <w:rsid w:val="007103F0"/>
    <w:rsid w:val="0071273A"/>
    <w:rsid w:val="007144AE"/>
    <w:rsid w:val="0071501F"/>
    <w:rsid w:val="007150EF"/>
    <w:rsid w:val="00716682"/>
    <w:rsid w:val="007174DF"/>
    <w:rsid w:val="0072029C"/>
    <w:rsid w:val="00721C93"/>
    <w:rsid w:val="00730961"/>
    <w:rsid w:val="0073174C"/>
    <w:rsid w:val="007330B8"/>
    <w:rsid w:val="007346CD"/>
    <w:rsid w:val="0074460F"/>
    <w:rsid w:val="00744AB3"/>
    <w:rsid w:val="00750EAC"/>
    <w:rsid w:val="00756521"/>
    <w:rsid w:val="00762368"/>
    <w:rsid w:val="00763614"/>
    <w:rsid w:val="0076375E"/>
    <w:rsid w:val="00764D5E"/>
    <w:rsid w:val="00765A7D"/>
    <w:rsid w:val="007662CC"/>
    <w:rsid w:val="00766CA0"/>
    <w:rsid w:val="00767E21"/>
    <w:rsid w:val="00773066"/>
    <w:rsid w:val="00773E11"/>
    <w:rsid w:val="0077474D"/>
    <w:rsid w:val="00783E73"/>
    <w:rsid w:val="00787B5C"/>
    <w:rsid w:val="007908DE"/>
    <w:rsid w:val="007948F7"/>
    <w:rsid w:val="00794F78"/>
    <w:rsid w:val="007963E0"/>
    <w:rsid w:val="00796EE3"/>
    <w:rsid w:val="007A0F19"/>
    <w:rsid w:val="007A2E63"/>
    <w:rsid w:val="007A68BF"/>
    <w:rsid w:val="007B6CEF"/>
    <w:rsid w:val="007B7235"/>
    <w:rsid w:val="007C2653"/>
    <w:rsid w:val="007C409A"/>
    <w:rsid w:val="007C4C06"/>
    <w:rsid w:val="007C4F74"/>
    <w:rsid w:val="007C5040"/>
    <w:rsid w:val="007C5F02"/>
    <w:rsid w:val="007D3DDF"/>
    <w:rsid w:val="007E7127"/>
    <w:rsid w:val="007F08C5"/>
    <w:rsid w:val="007F52FC"/>
    <w:rsid w:val="007F74AC"/>
    <w:rsid w:val="00800936"/>
    <w:rsid w:val="0080107E"/>
    <w:rsid w:val="00802B6E"/>
    <w:rsid w:val="00810354"/>
    <w:rsid w:val="00812B05"/>
    <w:rsid w:val="008153B3"/>
    <w:rsid w:val="008158FF"/>
    <w:rsid w:val="00821852"/>
    <w:rsid w:val="0082692E"/>
    <w:rsid w:val="00827C28"/>
    <w:rsid w:val="0083448E"/>
    <w:rsid w:val="008346C6"/>
    <w:rsid w:val="00836D19"/>
    <w:rsid w:val="0084269C"/>
    <w:rsid w:val="00846A06"/>
    <w:rsid w:val="0084785C"/>
    <w:rsid w:val="008501CF"/>
    <w:rsid w:val="00852325"/>
    <w:rsid w:val="00853F35"/>
    <w:rsid w:val="00860008"/>
    <w:rsid w:val="00860D20"/>
    <w:rsid w:val="00860E9F"/>
    <w:rsid w:val="0086130F"/>
    <w:rsid w:val="00864C39"/>
    <w:rsid w:val="008671BD"/>
    <w:rsid w:val="00870215"/>
    <w:rsid w:val="00870D94"/>
    <w:rsid w:val="00877003"/>
    <w:rsid w:val="00887EE2"/>
    <w:rsid w:val="0089154D"/>
    <w:rsid w:val="008918DF"/>
    <w:rsid w:val="00896985"/>
    <w:rsid w:val="00897831"/>
    <w:rsid w:val="008A1C89"/>
    <w:rsid w:val="008B1C79"/>
    <w:rsid w:val="008B3A42"/>
    <w:rsid w:val="008B671F"/>
    <w:rsid w:val="008B7010"/>
    <w:rsid w:val="008C1403"/>
    <w:rsid w:val="008C2927"/>
    <w:rsid w:val="008C2A9A"/>
    <w:rsid w:val="008C358D"/>
    <w:rsid w:val="008C4C7A"/>
    <w:rsid w:val="008C5023"/>
    <w:rsid w:val="008C59DB"/>
    <w:rsid w:val="008D45CE"/>
    <w:rsid w:val="008D6A86"/>
    <w:rsid w:val="008E05B9"/>
    <w:rsid w:val="008E0A6F"/>
    <w:rsid w:val="008E36C7"/>
    <w:rsid w:val="008E4CBA"/>
    <w:rsid w:val="008E5CE2"/>
    <w:rsid w:val="008F3B11"/>
    <w:rsid w:val="008F3F9E"/>
    <w:rsid w:val="008F4D11"/>
    <w:rsid w:val="008F5043"/>
    <w:rsid w:val="008F614F"/>
    <w:rsid w:val="00902458"/>
    <w:rsid w:val="00902B6B"/>
    <w:rsid w:val="009076D4"/>
    <w:rsid w:val="009103D0"/>
    <w:rsid w:val="00912E4B"/>
    <w:rsid w:val="009142DD"/>
    <w:rsid w:val="00915E5E"/>
    <w:rsid w:val="00917E78"/>
    <w:rsid w:val="0092061E"/>
    <w:rsid w:val="00922EE4"/>
    <w:rsid w:val="00923393"/>
    <w:rsid w:val="00924669"/>
    <w:rsid w:val="00926C10"/>
    <w:rsid w:val="00930DAE"/>
    <w:rsid w:val="00934861"/>
    <w:rsid w:val="0094560D"/>
    <w:rsid w:val="009501F6"/>
    <w:rsid w:val="00960790"/>
    <w:rsid w:val="00963375"/>
    <w:rsid w:val="009668E9"/>
    <w:rsid w:val="00966F18"/>
    <w:rsid w:val="009710A6"/>
    <w:rsid w:val="009767BA"/>
    <w:rsid w:val="00981BEB"/>
    <w:rsid w:val="00983248"/>
    <w:rsid w:val="009848B8"/>
    <w:rsid w:val="00987B39"/>
    <w:rsid w:val="009916D5"/>
    <w:rsid w:val="00992CF3"/>
    <w:rsid w:val="00997A4F"/>
    <w:rsid w:val="009A2696"/>
    <w:rsid w:val="009A3CB8"/>
    <w:rsid w:val="009A5828"/>
    <w:rsid w:val="009B14A3"/>
    <w:rsid w:val="009B15DD"/>
    <w:rsid w:val="009B5FAB"/>
    <w:rsid w:val="009B614E"/>
    <w:rsid w:val="009C2776"/>
    <w:rsid w:val="009C5C7B"/>
    <w:rsid w:val="009C79F4"/>
    <w:rsid w:val="009D59DB"/>
    <w:rsid w:val="009D65E5"/>
    <w:rsid w:val="009E0836"/>
    <w:rsid w:val="009E2EFB"/>
    <w:rsid w:val="009E4A5C"/>
    <w:rsid w:val="009E7039"/>
    <w:rsid w:val="009F0AAB"/>
    <w:rsid w:val="00A00543"/>
    <w:rsid w:val="00A10244"/>
    <w:rsid w:val="00A10ACC"/>
    <w:rsid w:val="00A12C27"/>
    <w:rsid w:val="00A13B28"/>
    <w:rsid w:val="00A159AC"/>
    <w:rsid w:val="00A209C2"/>
    <w:rsid w:val="00A23077"/>
    <w:rsid w:val="00A25026"/>
    <w:rsid w:val="00A266E1"/>
    <w:rsid w:val="00A3164E"/>
    <w:rsid w:val="00A31F35"/>
    <w:rsid w:val="00A36923"/>
    <w:rsid w:val="00A379BD"/>
    <w:rsid w:val="00A37B43"/>
    <w:rsid w:val="00A41EFB"/>
    <w:rsid w:val="00A51BD0"/>
    <w:rsid w:val="00A558A6"/>
    <w:rsid w:val="00A5630D"/>
    <w:rsid w:val="00A56B37"/>
    <w:rsid w:val="00A56C08"/>
    <w:rsid w:val="00A57C71"/>
    <w:rsid w:val="00A65526"/>
    <w:rsid w:val="00A675A2"/>
    <w:rsid w:val="00A702AD"/>
    <w:rsid w:val="00A74FF2"/>
    <w:rsid w:val="00A77C98"/>
    <w:rsid w:val="00A81E11"/>
    <w:rsid w:val="00A8222C"/>
    <w:rsid w:val="00A83B4C"/>
    <w:rsid w:val="00A913C6"/>
    <w:rsid w:val="00A92DE8"/>
    <w:rsid w:val="00A932C5"/>
    <w:rsid w:val="00A96B40"/>
    <w:rsid w:val="00A97DB3"/>
    <w:rsid w:val="00AA0623"/>
    <w:rsid w:val="00AA0D53"/>
    <w:rsid w:val="00AA274F"/>
    <w:rsid w:val="00AA36ED"/>
    <w:rsid w:val="00AA4702"/>
    <w:rsid w:val="00AB69A9"/>
    <w:rsid w:val="00AB6BCC"/>
    <w:rsid w:val="00AC1DBE"/>
    <w:rsid w:val="00AC4096"/>
    <w:rsid w:val="00AC545F"/>
    <w:rsid w:val="00AC7088"/>
    <w:rsid w:val="00AD1288"/>
    <w:rsid w:val="00AD19E0"/>
    <w:rsid w:val="00AD6807"/>
    <w:rsid w:val="00AE00A6"/>
    <w:rsid w:val="00AE1A78"/>
    <w:rsid w:val="00AE28FD"/>
    <w:rsid w:val="00AE4027"/>
    <w:rsid w:val="00AE70DF"/>
    <w:rsid w:val="00AE7BEE"/>
    <w:rsid w:val="00B00A66"/>
    <w:rsid w:val="00B01246"/>
    <w:rsid w:val="00B14E93"/>
    <w:rsid w:val="00B16459"/>
    <w:rsid w:val="00B1712D"/>
    <w:rsid w:val="00B2351B"/>
    <w:rsid w:val="00B2731B"/>
    <w:rsid w:val="00B30CFF"/>
    <w:rsid w:val="00B311BE"/>
    <w:rsid w:val="00B3166F"/>
    <w:rsid w:val="00B32D17"/>
    <w:rsid w:val="00B33B6B"/>
    <w:rsid w:val="00B34097"/>
    <w:rsid w:val="00B34E6A"/>
    <w:rsid w:val="00B36759"/>
    <w:rsid w:val="00B405CF"/>
    <w:rsid w:val="00B4261F"/>
    <w:rsid w:val="00B46AAC"/>
    <w:rsid w:val="00B526BB"/>
    <w:rsid w:val="00B57E01"/>
    <w:rsid w:val="00B6405B"/>
    <w:rsid w:val="00B649EF"/>
    <w:rsid w:val="00B6503A"/>
    <w:rsid w:val="00B65F66"/>
    <w:rsid w:val="00B66085"/>
    <w:rsid w:val="00B66173"/>
    <w:rsid w:val="00B67479"/>
    <w:rsid w:val="00B75700"/>
    <w:rsid w:val="00B82CA6"/>
    <w:rsid w:val="00B8741F"/>
    <w:rsid w:val="00B90D80"/>
    <w:rsid w:val="00B91098"/>
    <w:rsid w:val="00B91763"/>
    <w:rsid w:val="00B929F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0B1F"/>
    <w:rsid w:val="00BD4419"/>
    <w:rsid w:val="00BD4884"/>
    <w:rsid w:val="00BD64E1"/>
    <w:rsid w:val="00BD7A51"/>
    <w:rsid w:val="00BE0B73"/>
    <w:rsid w:val="00BE66A8"/>
    <w:rsid w:val="00BF2B17"/>
    <w:rsid w:val="00C0169A"/>
    <w:rsid w:val="00C02828"/>
    <w:rsid w:val="00C056D6"/>
    <w:rsid w:val="00C0574C"/>
    <w:rsid w:val="00C05DE5"/>
    <w:rsid w:val="00C05E7B"/>
    <w:rsid w:val="00C075A8"/>
    <w:rsid w:val="00C10041"/>
    <w:rsid w:val="00C12BDE"/>
    <w:rsid w:val="00C12F69"/>
    <w:rsid w:val="00C13E62"/>
    <w:rsid w:val="00C16DD0"/>
    <w:rsid w:val="00C21224"/>
    <w:rsid w:val="00C22F01"/>
    <w:rsid w:val="00C25567"/>
    <w:rsid w:val="00C27F60"/>
    <w:rsid w:val="00C36A86"/>
    <w:rsid w:val="00C36E1B"/>
    <w:rsid w:val="00C405DA"/>
    <w:rsid w:val="00C432EB"/>
    <w:rsid w:val="00C4473E"/>
    <w:rsid w:val="00C46C44"/>
    <w:rsid w:val="00C47641"/>
    <w:rsid w:val="00C55FB0"/>
    <w:rsid w:val="00C57F3C"/>
    <w:rsid w:val="00C62405"/>
    <w:rsid w:val="00C641F3"/>
    <w:rsid w:val="00C7281D"/>
    <w:rsid w:val="00C74081"/>
    <w:rsid w:val="00C765D2"/>
    <w:rsid w:val="00C76852"/>
    <w:rsid w:val="00C76DF9"/>
    <w:rsid w:val="00C8013F"/>
    <w:rsid w:val="00C807C8"/>
    <w:rsid w:val="00C85160"/>
    <w:rsid w:val="00C909B4"/>
    <w:rsid w:val="00C922C3"/>
    <w:rsid w:val="00C949A4"/>
    <w:rsid w:val="00C954B8"/>
    <w:rsid w:val="00CA2B6B"/>
    <w:rsid w:val="00CA3D69"/>
    <w:rsid w:val="00CA61A8"/>
    <w:rsid w:val="00CB361A"/>
    <w:rsid w:val="00CB524B"/>
    <w:rsid w:val="00CC0455"/>
    <w:rsid w:val="00CC2639"/>
    <w:rsid w:val="00CC3E5F"/>
    <w:rsid w:val="00CC54B4"/>
    <w:rsid w:val="00CD1061"/>
    <w:rsid w:val="00CD20A7"/>
    <w:rsid w:val="00CD2F85"/>
    <w:rsid w:val="00CD590D"/>
    <w:rsid w:val="00CD6268"/>
    <w:rsid w:val="00CD7411"/>
    <w:rsid w:val="00CE054C"/>
    <w:rsid w:val="00CE1365"/>
    <w:rsid w:val="00CE1DA3"/>
    <w:rsid w:val="00CE2232"/>
    <w:rsid w:val="00CE5125"/>
    <w:rsid w:val="00CF265D"/>
    <w:rsid w:val="00CF29C7"/>
    <w:rsid w:val="00CF5008"/>
    <w:rsid w:val="00CF5138"/>
    <w:rsid w:val="00CF5B27"/>
    <w:rsid w:val="00CF618B"/>
    <w:rsid w:val="00D0021F"/>
    <w:rsid w:val="00D02CC8"/>
    <w:rsid w:val="00D06068"/>
    <w:rsid w:val="00D06866"/>
    <w:rsid w:val="00D104DF"/>
    <w:rsid w:val="00D14B40"/>
    <w:rsid w:val="00D17480"/>
    <w:rsid w:val="00D2608F"/>
    <w:rsid w:val="00D27FC3"/>
    <w:rsid w:val="00D40654"/>
    <w:rsid w:val="00D43190"/>
    <w:rsid w:val="00D51DAA"/>
    <w:rsid w:val="00D53DE6"/>
    <w:rsid w:val="00D54CB9"/>
    <w:rsid w:val="00D60A12"/>
    <w:rsid w:val="00D617F3"/>
    <w:rsid w:val="00D61C8B"/>
    <w:rsid w:val="00D61EEA"/>
    <w:rsid w:val="00D64DED"/>
    <w:rsid w:val="00D66069"/>
    <w:rsid w:val="00D67515"/>
    <w:rsid w:val="00D67A0F"/>
    <w:rsid w:val="00D7121C"/>
    <w:rsid w:val="00D713E0"/>
    <w:rsid w:val="00D717E1"/>
    <w:rsid w:val="00D727B0"/>
    <w:rsid w:val="00D74520"/>
    <w:rsid w:val="00D74D4F"/>
    <w:rsid w:val="00D770A6"/>
    <w:rsid w:val="00D80F78"/>
    <w:rsid w:val="00D81A52"/>
    <w:rsid w:val="00D85A39"/>
    <w:rsid w:val="00D85C6A"/>
    <w:rsid w:val="00D9035B"/>
    <w:rsid w:val="00D91043"/>
    <w:rsid w:val="00D920F5"/>
    <w:rsid w:val="00D962F4"/>
    <w:rsid w:val="00D965B4"/>
    <w:rsid w:val="00D9712C"/>
    <w:rsid w:val="00D97D06"/>
    <w:rsid w:val="00DA0882"/>
    <w:rsid w:val="00DA4B06"/>
    <w:rsid w:val="00DA67EC"/>
    <w:rsid w:val="00DA6A2F"/>
    <w:rsid w:val="00DA7A2E"/>
    <w:rsid w:val="00DA7CC0"/>
    <w:rsid w:val="00DB0D39"/>
    <w:rsid w:val="00DB2CA3"/>
    <w:rsid w:val="00DB3866"/>
    <w:rsid w:val="00DB3A89"/>
    <w:rsid w:val="00DB3B50"/>
    <w:rsid w:val="00DB4633"/>
    <w:rsid w:val="00DB5F3B"/>
    <w:rsid w:val="00DB7770"/>
    <w:rsid w:val="00DB7A12"/>
    <w:rsid w:val="00DC08C8"/>
    <w:rsid w:val="00DC4D62"/>
    <w:rsid w:val="00DD504A"/>
    <w:rsid w:val="00DD752D"/>
    <w:rsid w:val="00DD77A1"/>
    <w:rsid w:val="00DE54F1"/>
    <w:rsid w:val="00DE7493"/>
    <w:rsid w:val="00DF6DDA"/>
    <w:rsid w:val="00E02153"/>
    <w:rsid w:val="00E060BB"/>
    <w:rsid w:val="00E10E3C"/>
    <w:rsid w:val="00E1137E"/>
    <w:rsid w:val="00E129F7"/>
    <w:rsid w:val="00E13CC7"/>
    <w:rsid w:val="00E17540"/>
    <w:rsid w:val="00E17D02"/>
    <w:rsid w:val="00E231C9"/>
    <w:rsid w:val="00E263BA"/>
    <w:rsid w:val="00E2665D"/>
    <w:rsid w:val="00E26F1F"/>
    <w:rsid w:val="00E27485"/>
    <w:rsid w:val="00E27BB5"/>
    <w:rsid w:val="00E30F25"/>
    <w:rsid w:val="00E32D2D"/>
    <w:rsid w:val="00E3646E"/>
    <w:rsid w:val="00E36F2D"/>
    <w:rsid w:val="00E46F41"/>
    <w:rsid w:val="00E520EF"/>
    <w:rsid w:val="00E522C5"/>
    <w:rsid w:val="00E538FD"/>
    <w:rsid w:val="00E54EB1"/>
    <w:rsid w:val="00E56864"/>
    <w:rsid w:val="00E61905"/>
    <w:rsid w:val="00E624A5"/>
    <w:rsid w:val="00E62EDC"/>
    <w:rsid w:val="00E703AC"/>
    <w:rsid w:val="00E71A5F"/>
    <w:rsid w:val="00E77A7D"/>
    <w:rsid w:val="00E77E50"/>
    <w:rsid w:val="00E80F12"/>
    <w:rsid w:val="00E825CE"/>
    <w:rsid w:val="00E83403"/>
    <w:rsid w:val="00E85B4D"/>
    <w:rsid w:val="00E9001A"/>
    <w:rsid w:val="00E9056A"/>
    <w:rsid w:val="00E94B8C"/>
    <w:rsid w:val="00E9560E"/>
    <w:rsid w:val="00E958FC"/>
    <w:rsid w:val="00E96481"/>
    <w:rsid w:val="00EA2113"/>
    <w:rsid w:val="00EA233A"/>
    <w:rsid w:val="00EA274D"/>
    <w:rsid w:val="00EA2D70"/>
    <w:rsid w:val="00EA60EE"/>
    <w:rsid w:val="00EA7FCF"/>
    <w:rsid w:val="00EB1895"/>
    <w:rsid w:val="00EB3D9B"/>
    <w:rsid w:val="00EB3EAA"/>
    <w:rsid w:val="00EB45A5"/>
    <w:rsid w:val="00EB51F7"/>
    <w:rsid w:val="00EB5C25"/>
    <w:rsid w:val="00EB62C8"/>
    <w:rsid w:val="00EC61D1"/>
    <w:rsid w:val="00EC66E4"/>
    <w:rsid w:val="00EC7037"/>
    <w:rsid w:val="00ED26AD"/>
    <w:rsid w:val="00ED6F52"/>
    <w:rsid w:val="00ED744C"/>
    <w:rsid w:val="00ED75E7"/>
    <w:rsid w:val="00EE167D"/>
    <w:rsid w:val="00EE2833"/>
    <w:rsid w:val="00EE3228"/>
    <w:rsid w:val="00EE3F23"/>
    <w:rsid w:val="00EF13B5"/>
    <w:rsid w:val="00EF18BE"/>
    <w:rsid w:val="00EF1E1F"/>
    <w:rsid w:val="00EF3EEC"/>
    <w:rsid w:val="00EF412A"/>
    <w:rsid w:val="00F0048C"/>
    <w:rsid w:val="00F025BD"/>
    <w:rsid w:val="00F06D52"/>
    <w:rsid w:val="00F13F9F"/>
    <w:rsid w:val="00F15297"/>
    <w:rsid w:val="00F17638"/>
    <w:rsid w:val="00F17A7B"/>
    <w:rsid w:val="00F22536"/>
    <w:rsid w:val="00F23C7D"/>
    <w:rsid w:val="00F25CE5"/>
    <w:rsid w:val="00F26B0E"/>
    <w:rsid w:val="00F30020"/>
    <w:rsid w:val="00F32552"/>
    <w:rsid w:val="00F3490A"/>
    <w:rsid w:val="00F353DB"/>
    <w:rsid w:val="00F36D4A"/>
    <w:rsid w:val="00F40752"/>
    <w:rsid w:val="00F424CB"/>
    <w:rsid w:val="00F54583"/>
    <w:rsid w:val="00F65EAD"/>
    <w:rsid w:val="00F7478D"/>
    <w:rsid w:val="00F75D4E"/>
    <w:rsid w:val="00F76030"/>
    <w:rsid w:val="00F77102"/>
    <w:rsid w:val="00F902EB"/>
    <w:rsid w:val="00FA0AF2"/>
    <w:rsid w:val="00FA0B8F"/>
    <w:rsid w:val="00FA0B98"/>
    <w:rsid w:val="00FA22A9"/>
    <w:rsid w:val="00FA5A28"/>
    <w:rsid w:val="00FA729B"/>
    <w:rsid w:val="00FA7FF3"/>
    <w:rsid w:val="00FB02DA"/>
    <w:rsid w:val="00FB0C35"/>
    <w:rsid w:val="00FB354F"/>
    <w:rsid w:val="00FB3CBE"/>
    <w:rsid w:val="00FB6C8F"/>
    <w:rsid w:val="00FB7131"/>
    <w:rsid w:val="00FC02A9"/>
    <w:rsid w:val="00FC190B"/>
    <w:rsid w:val="00FC2FCC"/>
    <w:rsid w:val="00FC5456"/>
    <w:rsid w:val="00FC5EAB"/>
    <w:rsid w:val="00FD3F00"/>
    <w:rsid w:val="00FE2739"/>
    <w:rsid w:val="00FE4728"/>
    <w:rsid w:val="00FE5B98"/>
    <w:rsid w:val="00FF044E"/>
    <w:rsid w:val="00FF1EC9"/>
    <w:rsid w:val="00FF3035"/>
    <w:rsid w:val="00FF5966"/>
    <w:rsid w:val="00FF65C3"/>
    <w:rsid w:val="00FF6FC2"/>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0030743-2A2D-44D0-9B6C-4E0F9C09B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7174DF"/>
    <w:pPr>
      <w:spacing w:after="0" w:line="240" w:lineRule="auto"/>
    </w:pPr>
    <w:rPr>
      <w:rFonts w:ascii="Times New Roman" w:eastAsia="Times New Roman" w:hAnsi="Times New Roman"/>
      <w:sz w:val="24"/>
      <w:szCs w:val="24"/>
      <w:lang w:eastAsia="ru-RU"/>
    </w:rPr>
  </w:style>
  <w:style w:type="paragraph" w:customStyle="1" w:styleId="Style268435470">
    <w:name w:val="Style268435470"/>
    <w:rsid w:val="009A3CB8"/>
    <w:pPr>
      <w:autoSpaceDE w:val="0"/>
      <w:autoSpaceDN w:val="0"/>
      <w:adjustRightInd w:val="0"/>
    </w:pPr>
    <w:rPr>
      <w:rFonts w:ascii="Arial" w:hAnsi="Arial" w:cs="Arial"/>
      <w:b/>
      <w:bCs/>
      <w:sz w:val="24"/>
      <w:szCs w:val="24"/>
    </w:rPr>
  </w:style>
  <w:style w:type="character" w:customStyle="1" w:styleId="2">
    <w:name w:val="Основной текст (2)_"/>
    <w:link w:val="20"/>
    <w:rsid w:val="009A3CB8"/>
    <w:rPr>
      <w:rFonts w:ascii="Times New Roman" w:eastAsia="Times New Roman" w:hAnsi="Times New Roman"/>
      <w:shd w:val="clear" w:color="auto" w:fill="FFFFFF"/>
    </w:rPr>
  </w:style>
  <w:style w:type="character" w:customStyle="1" w:styleId="211pt">
    <w:name w:val="Основной текст (2) + 11 pt"/>
    <w:rsid w:val="009A3CB8"/>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20">
    <w:name w:val="Основной текст (2)"/>
    <w:basedOn w:val="a"/>
    <w:link w:val="2"/>
    <w:rsid w:val="009A3CB8"/>
    <w:pPr>
      <w:widowControl w:val="0"/>
      <w:shd w:val="clear" w:color="auto" w:fill="FFFFFF"/>
      <w:spacing w:after="60" w:line="266" w:lineRule="exact"/>
      <w:ind w:hanging="420"/>
      <w:jc w:val="center"/>
    </w:pPr>
    <w:rPr>
      <w:rFonts w:ascii="Times New Roman" w:eastAsia="Times New Roman" w:hAnsi="Times New Roman"/>
      <w:sz w:val="20"/>
      <w:szCs w:val="20"/>
      <w:lang w:eastAsia="ru-RU"/>
    </w:rPr>
  </w:style>
  <w:style w:type="character" w:customStyle="1" w:styleId="2TimesNewRoman85pt">
    <w:name w:val="Основной текст (2) + Times New Roman;8;5 pt;Полужирный"/>
    <w:rsid w:val="00C85160"/>
    <w:rPr>
      <w:rFonts w:ascii="Times New Roman" w:eastAsia="Times New Roman" w:hAnsi="Times New Roman" w:cs="Times New Roman"/>
      <w:b/>
      <w:bCs/>
      <w:color w:val="000000"/>
      <w:spacing w:val="0"/>
      <w:w w:val="100"/>
      <w:position w:val="0"/>
      <w:sz w:val="17"/>
      <w:szCs w:val="17"/>
      <w:shd w:val="clear" w:color="auto" w:fill="FFFFFF"/>
      <w:lang w:val="ru-RU" w:eastAsia="ru-RU" w:bidi="ru-RU"/>
    </w:rPr>
  </w:style>
  <w:style w:type="character" w:customStyle="1" w:styleId="12">
    <w:name w:val="Заголовок №1 (2)_"/>
    <w:link w:val="120"/>
    <w:rsid w:val="00C85160"/>
    <w:rPr>
      <w:rFonts w:ascii="Trebuchet MS" w:eastAsia="Trebuchet MS" w:hAnsi="Trebuchet MS" w:cs="Trebuchet MS"/>
      <w:sz w:val="19"/>
      <w:szCs w:val="19"/>
      <w:shd w:val="clear" w:color="auto" w:fill="FFFFFF"/>
    </w:rPr>
  </w:style>
  <w:style w:type="paragraph" w:customStyle="1" w:styleId="120">
    <w:name w:val="Заголовок №1 (2)"/>
    <w:basedOn w:val="a"/>
    <w:link w:val="12"/>
    <w:rsid w:val="00C85160"/>
    <w:pPr>
      <w:shd w:val="clear" w:color="auto" w:fill="FFFFFF"/>
      <w:spacing w:after="180" w:line="0" w:lineRule="atLeast"/>
      <w:jc w:val="center"/>
      <w:outlineLvl w:val="0"/>
    </w:pPr>
    <w:rPr>
      <w:rFonts w:ascii="Trebuchet MS" w:eastAsia="Trebuchet MS" w:hAnsi="Trebuchet MS" w:cs="Trebuchet MS"/>
      <w:sz w:val="19"/>
      <w:szCs w:val="19"/>
      <w:lang w:eastAsia="ru-RU"/>
    </w:rPr>
  </w:style>
  <w:style w:type="paragraph" w:styleId="af5">
    <w:name w:val="Normal (Web)"/>
    <w:basedOn w:val="a"/>
    <w:uiPriority w:val="99"/>
    <w:semiHidden/>
    <w:unhideWhenUsed/>
    <w:rsid w:val="0057027C"/>
    <w:pPr>
      <w:spacing w:before="100" w:beforeAutospacing="1" w:after="100" w:afterAutospacing="1" w:line="240" w:lineRule="auto"/>
    </w:pPr>
    <w:rPr>
      <w:rFonts w:ascii="Times New Roman" w:eastAsiaTheme="minorEastAsia"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22D2A-D3AC-40F3-BF92-9AD0C2E61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9430</Words>
  <Characters>53754</Characters>
  <Application>Microsoft Office Word</Application>
  <DocSecurity>0</DocSecurity>
  <Lines>447</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63058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Сергей Веролайнен</cp:lastModifiedBy>
  <cp:revision>2</cp:revision>
  <cp:lastPrinted>2019-06-04T23:06:00Z</cp:lastPrinted>
  <dcterms:created xsi:type="dcterms:W3CDTF">2020-08-07T05:23:00Z</dcterms:created>
  <dcterms:modified xsi:type="dcterms:W3CDTF">2020-08-07T05:23:00Z</dcterms:modified>
</cp:coreProperties>
</file>