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445AFD" w14:textId="77777777" w:rsidR="00500929" w:rsidRPr="00F32462" w:rsidRDefault="00500929" w:rsidP="00500929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32462">
        <w:rPr>
          <w:rFonts w:ascii="Times New Roman" w:eastAsia="Calibri" w:hAnsi="Times New Roman" w:cs="Times New Roman"/>
          <w:sz w:val="24"/>
          <w:szCs w:val="24"/>
        </w:rPr>
        <w:t>МИНОБРНАУКИ РОССИИ</w:t>
      </w:r>
    </w:p>
    <w:p w14:paraId="5C6394D8" w14:textId="77777777" w:rsidR="00500929" w:rsidRPr="00F32462" w:rsidRDefault="00500929" w:rsidP="00500929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735219C0" w14:textId="77777777" w:rsidR="00500929" w:rsidRPr="00F32462" w:rsidRDefault="00500929" w:rsidP="00500929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32462">
        <w:rPr>
          <w:rFonts w:ascii="Times New Roman" w:eastAsia="Calibri" w:hAnsi="Times New Roman" w:cs="Times New Roman"/>
          <w:sz w:val="24"/>
          <w:szCs w:val="24"/>
        </w:rPr>
        <w:t>ВЛАДИВОСТОКСКИЙ ГОСУДАРСТВЕННЫЙ УНИВЕРСИТЕТ</w:t>
      </w:r>
    </w:p>
    <w:p w14:paraId="2FB2E18C" w14:textId="77777777" w:rsidR="00500929" w:rsidRPr="00F32462" w:rsidRDefault="00500929" w:rsidP="00500929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32462">
        <w:rPr>
          <w:rFonts w:ascii="Times New Roman" w:eastAsia="Calibri" w:hAnsi="Times New Roman" w:cs="Times New Roman"/>
          <w:sz w:val="24"/>
          <w:szCs w:val="24"/>
        </w:rPr>
        <w:t>ЭКОНОМИКИ И СЕРВИСА</w:t>
      </w:r>
    </w:p>
    <w:p w14:paraId="7C838901" w14:textId="77777777" w:rsidR="00500929" w:rsidRPr="00F32462" w:rsidRDefault="00500929" w:rsidP="00500929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5D2BE0B3" w14:textId="77777777" w:rsidR="00500929" w:rsidRPr="00F32462" w:rsidRDefault="00500929" w:rsidP="00500929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32462">
        <w:rPr>
          <w:rFonts w:ascii="Times New Roman" w:eastAsia="Calibri" w:hAnsi="Times New Roman" w:cs="Times New Roman"/>
          <w:sz w:val="24"/>
          <w:szCs w:val="24"/>
        </w:rPr>
        <w:t>КАФЕДРА МЕЖДУНАРОДНОГО МАРКЕТИНГА И ТОРГОВЛИ</w:t>
      </w:r>
    </w:p>
    <w:p w14:paraId="77581E3F" w14:textId="77777777" w:rsidR="00500929" w:rsidRPr="00F32462" w:rsidRDefault="00500929" w:rsidP="00500929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A8D5452" w14:textId="77777777" w:rsidR="00500929" w:rsidRPr="00F32462" w:rsidRDefault="00500929" w:rsidP="00500929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14:paraId="6AE883F6" w14:textId="77777777" w:rsidR="00500929" w:rsidRPr="00F32462" w:rsidRDefault="00500929" w:rsidP="00500929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51B5AB7" w14:textId="77777777" w:rsidR="00500929" w:rsidRPr="00F32462" w:rsidRDefault="00500929" w:rsidP="00500929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574237B" w14:textId="77777777" w:rsidR="00500929" w:rsidRPr="00F32462" w:rsidRDefault="00500929" w:rsidP="00500929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381E90B" w14:textId="77777777" w:rsidR="00500929" w:rsidRPr="00F32462" w:rsidRDefault="00500929" w:rsidP="00500929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9D63026" w14:textId="77777777" w:rsidR="00500929" w:rsidRPr="00F32462" w:rsidRDefault="00500929" w:rsidP="00500929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90203E2" w14:textId="77777777" w:rsidR="00500929" w:rsidRPr="00F32462" w:rsidRDefault="00500929" w:rsidP="0050092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Методические рекомендации по выполнению лабораторных работ по дисциплине</w:t>
      </w:r>
    </w:p>
    <w:p w14:paraId="3D5BEC63" w14:textId="77777777" w:rsidR="00500929" w:rsidRPr="00F32462" w:rsidRDefault="00500929" w:rsidP="0050092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FAC42CB" w14:textId="77777777" w:rsidR="00500929" w:rsidRPr="00F32462" w:rsidRDefault="00500929" w:rsidP="00500929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ТОВАРОВЕДЕНИЕ И ЭКСПЕРТИЗА </w:t>
      </w:r>
    </w:p>
    <w:p w14:paraId="0A887267" w14:textId="5D6325C1" w:rsidR="00500929" w:rsidRPr="00F32462" w:rsidRDefault="00500929" w:rsidP="00500929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ОДНОРОДНЫХ ГРУПП ТОВАРОВ </w:t>
      </w:r>
      <w:r w:rsidRPr="00F32462">
        <w:rPr>
          <w:rFonts w:ascii="Times New Roman" w:hAnsi="Times New Roman" w:cs="Times New Roman"/>
          <w:sz w:val="24"/>
          <w:szCs w:val="24"/>
        </w:rPr>
        <w:t>(4 семестр)</w:t>
      </w:r>
    </w:p>
    <w:p w14:paraId="2F998421" w14:textId="77777777" w:rsidR="00500929" w:rsidRPr="00F32462" w:rsidRDefault="00500929" w:rsidP="0050092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F6EADFF" w14:textId="77777777" w:rsidR="00500929" w:rsidRPr="00F32462" w:rsidRDefault="00500929" w:rsidP="0050092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32462">
        <w:rPr>
          <w:rFonts w:ascii="Times New Roman" w:eastAsia="Calibri" w:hAnsi="Times New Roman" w:cs="Times New Roman"/>
          <w:sz w:val="24"/>
          <w:szCs w:val="24"/>
        </w:rPr>
        <w:t>Направление и профиль подготовки:</w:t>
      </w:r>
    </w:p>
    <w:p w14:paraId="4415D878" w14:textId="77777777" w:rsidR="00500929" w:rsidRPr="00F32462" w:rsidRDefault="00500929" w:rsidP="0050092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151E3C5A" w14:textId="77777777" w:rsidR="00500929" w:rsidRPr="00F32462" w:rsidRDefault="00500929" w:rsidP="0050092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32462">
        <w:rPr>
          <w:rFonts w:ascii="Times New Roman" w:eastAsia="Calibri" w:hAnsi="Times New Roman" w:cs="Times New Roman"/>
          <w:sz w:val="24"/>
          <w:szCs w:val="24"/>
        </w:rPr>
        <w:t>38.03.07 Товароведение</w:t>
      </w:r>
    </w:p>
    <w:p w14:paraId="43FE0A7C" w14:textId="77777777" w:rsidR="00500929" w:rsidRPr="00F32462" w:rsidRDefault="00500929" w:rsidP="0050092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03E4FCF5" w14:textId="77777777" w:rsidR="00500929" w:rsidRPr="00F32462" w:rsidRDefault="00500929" w:rsidP="0050092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32462">
        <w:rPr>
          <w:rFonts w:ascii="Times New Roman" w:eastAsia="Calibri" w:hAnsi="Times New Roman" w:cs="Times New Roman"/>
          <w:sz w:val="24"/>
          <w:szCs w:val="24"/>
        </w:rPr>
        <w:t>профиль Товароведение и экспертиза товаров в таможенной деятельности</w:t>
      </w:r>
    </w:p>
    <w:p w14:paraId="02C9088B" w14:textId="77777777" w:rsidR="00500929" w:rsidRPr="00F32462" w:rsidRDefault="00500929" w:rsidP="0050092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75595F2F" w14:textId="77777777" w:rsidR="00500929" w:rsidRPr="00F32462" w:rsidRDefault="00500929" w:rsidP="0050092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32462">
        <w:rPr>
          <w:rFonts w:ascii="Times New Roman" w:eastAsia="Calibri" w:hAnsi="Times New Roman" w:cs="Times New Roman"/>
          <w:sz w:val="24"/>
          <w:szCs w:val="24"/>
        </w:rPr>
        <w:t>Форма обучения очная</w:t>
      </w:r>
    </w:p>
    <w:p w14:paraId="00A5921B" w14:textId="77777777" w:rsidR="00500929" w:rsidRPr="00F32462" w:rsidRDefault="00500929" w:rsidP="0050092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AE2BBF2" w14:textId="77777777" w:rsidR="00500929" w:rsidRPr="00F32462" w:rsidRDefault="00500929" w:rsidP="00500929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7511E37" w14:textId="77777777" w:rsidR="00500929" w:rsidRPr="00F32462" w:rsidRDefault="00500929" w:rsidP="0050092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32462">
        <w:rPr>
          <w:rFonts w:ascii="Times New Roman" w:eastAsia="Calibri" w:hAnsi="Times New Roman" w:cs="Times New Roman"/>
          <w:sz w:val="24"/>
          <w:szCs w:val="24"/>
        </w:rPr>
        <w:t>Составитель:</w:t>
      </w:r>
    </w:p>
    <w:p w14:paraId="2894FFF0" w14:textId="4B45A2A6" w:rsidR="00500929" w:rsidRPr="00F32462" w:rsidRDefault="00500929" w:rsidP="00500929">
      <w:pPr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Драгилев И.Г., </w:t>
      </w:r>
      <w:r w:rsidRPr="00F32462">
        <w:rPr>
          <w:rFonts w:ascii="Times New Roman" w:eastAsia="Calibri" w:hAnsi="Times New Roman" w:cs="Times New Roman"/>
          <w:sz w:val="24"/>
          <w:szCs w:val="24"/>
        </w:rPr>
        <w:t xml:space="preserve">к.т.н., доцент, E-mail: </w:t>
      </w:r>
      <w:r w:rsidRPr="00F324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igor.dragilev@vvsu.ru</w:t>
      </w:r>
    </w:p>
    <w:p w14:paraId="23B21A05" w14:textId="77777777" w:rsidR="00500929" w:rsidRPr="00F32462" w:rsidRDefault="00500929" w:rsidP="00500929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</w:p>
    <w:p w14:paraId="029CF5C8" w14:textId="77777777" w:rsidR="00500929" w:rsidRPr="00F32462" w:rsidRDefault="00500929" w:rsidP="00500929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ar-SA"/>
        </w:rPr>
      </w:pPr>
      <w:r w:rsidRPr="00F3246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ar-SA"/>
        </w:rPr>
        <w:t>Утверждены на заседании кафедры ММТ</w:t>
      </w:r>
    </w:p>
    <w:p w14:paraId="5A8DA377" w14:textId="13B1105E" w:rsidR="00500929" w:rsidRPr="00242E2A" w:rsidRDefault="00242E2A" w:rsidP="00500929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val="en-US" w:eastAsia="ar-SA"/>
        </w:rPr>
      </w:pP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ar-SA"/>
        </w:rPr>
        <w:t xml:space="preserve">от 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val="en-US" w:eastAsia="ar-SA"/>
        </w:rPr>
        <w:t>20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ar-SA"/>
        </w:rPr>
        <w:t>.05.202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val="en-US" w:eastAsia="ar-SA"/>
        </w:rPr>
        <w:t>1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ar-SA"/>
        </w:rPr>
        <w:t xml:space="preserve">г., протокол № 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val="en-US" w:eastAsia="ar-SA"/>
        </w:rPr>
        <w:t>10</w:t>
      </w:r>
    </w:p>
    <w:p w14:paraId="06C4F3B6" w14:textId="77777777" w:rsidR="00500929" w:rsidRPr="00F32462" w:rsidRDefault="00500929" w:rsidP="0050092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CC651AD" w14:textId="77777777" w:rsidR="00500929" w:rsidRPr="00F32462" w:rsidRDefault="00500929" w:rsidP="00500929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383B67" w14:textId="77777777" w:rsidR="00500929" w:rsidRPr="00F32462" w:rsidRDefault="00500929" w:rsidP="00500929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4BCB4A" w14:textId="77777777" w:rsidR="00500929" w:rsidRPr="00F32462" w:rsidRDefault="00500929" w:rsidP="00500929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C2ACE1" w14:textId="77777777" w:rsidR="00500929" w:rsidRPr="00F32462" w:rsidRDefault="00500929" w:rsidP="00500929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6EE2CC" w14:textId="77777777" w:rsidR="00500929" w:rsidRPr="00F32462" w:rsidRDefault="00500929" w:rsidP="00500929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FF6248" w14:textId="77777777" w:rsidR="00500929" w:rsidRPr="00F32462" w:rsidRDefault="00500929" w:rsidP="00500929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06A4A83" w14:textId="6225502E" w:rsidR="00500929" w:rsidRPr="00242E2A" w:rsidRDefault="00242E2A" w:rsidP="00500929">
      <w:pPr>
        <w:tabs>
          <w:tab w:val="left" w:pos="993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Владивосток 202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1</w:t>
      </w:r>
      <w:bookmarkStart w:id="0" w:name="_GoBack"/>
      <w:bookmarkEnd w:id="0"/>
    </w:p>
    <w:p w14:paraId="58B93BDC" w14:textId="77777777" w:rsidR="00500929" w:rsidRPr="00F32462" w:rsidRDefault="00500929" w:rsidP="00500929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72E595" w14:textId="77777777" w:rsidR="00500929" w:rsidRPr="00F32462" w:rsidRDefault="00500929" w:rsidP="00500929">
      <w:pPr>
        <w:spacing w:after="12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lastRenderedPageBreak/>
        <w:t>Методические рекомендации к выполнению лабораторных работ</w:t>
      </w:r>
    </w:p>
    <w:p w14:paraId="57DE5C0B" w14:textId="77777777" w:rsidR="00500929" w:rsidRPr="00F32462" w:rsidRDefault="00500929" w:rsidP="00500929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Формы и методы проведения лабораторных занятий по теме, применяемые образовательные технологии</w:t>
      </w:r>
    </w:p>
    <w:p w14:paraId="087E06D0" w14:textId="77777777" w:rsidR="00500929" w:rsidRPr="00F32462" w:rsidRDefault="00500929" w:rsidP="00500929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 xml:space="preserve">Лабораторные занятия по дисциплине представляют собой комплексные работы, включающие выполнение студентами лабораторных заданий, решение ситуационных задач, на которых студенты усваивают и отрабатывают понимание процедуры экспертизы, проводят тестирование товаров по их различным характеристикам для дальнейшего проведения оценки качества. </w:t>
      </w:r>
    </w:p>
    <w:p w14:paraId="65D813DB" w14:textId="77777777" w:rsidR="00500929" w:rsidRPr="00F32462" w:rsidRDefault="00500929" w:rsidP="00500929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 xml:space="preserve">Подборка заданий для лабораторных работ позволяет студентам закрепить теоретические знания в рассматриваемых областях и приобрести соответствующие навыки по проведению экспертизы, оценке качества и безопасности (подтверждению соответствия), понять механизм применения их в профессиональной деятельности. </w:t>
      </w:r>
    </w:p>
    <w:p w14:paraId="31DDFE47" w14:textId="77777777" w:rsidR="00415CEF" w:rsidRPr="00F32462" w:rsidRDefault="00415CEF" w:rsidP="00415CEF">
      <w:pPr>
        <w:pStyle w:val="Style1"/>
        <w:widowControl/>
        <w:spacing w:line="240" w:lineRule="auto"/>
        <w:rPr>
          <w:rStyle w:val="FontStyle82"/>
          <w:rFonts w:ascii="Times New Roman" w:hAnsi="Times New Roman" w:cs="Times New Roman"/>
          <w:sz w:val="24"/>
          <w:szCs w:val="24"/>
        </w:rPr>
      </w:pPr>
      <w:r w:rsidRPr="00F32462">
        <w:rPr>
          <w:rStyle w:val="FontStyle82"/>
          <w:rFonts w:ascii="Times New Roman" w:hAnsi="Times New Roman" w:cs="Times New Roman"/>
          <w:sz w:val="24"/>
          <w:szCs w:val="24"/>
        </w:rPr>
        <w:t xml:space="preserve">Лабораторная работа №1 </w:t>
      </w:r>
    </w:p>
    <w:p w14:paraId="2C70A7FD" w14:textId="77777777" w:rsidR="00415CEF" w:rsidRPr="00F32462" w:rsidRDefault="00415CEF" w:rsidP="00F32462">
      <w:pPr>
        <w:pStyle w:val="Style1"/>
        <w:widowControl/>
        <w:spacing w:line="240" w:lineRule="auto"/>
        <w:ind w:firstLine="708"/>
        <w:jc w:val="left"/>
        <w:rPr>
          <w:rStyle w:val="FontStyle82"/>
          <w:rFonts w:ascii="Times New Roman" w:hAnsi="Times New Roman" w:cs="Times New Roman"/>
          <w:sz w:val="24"/>
          <w:szCs w:val="24"/>
        </w:rPr>
      </w:pPr>
      <w:r w:rsidRPr="00F32462">
        <w:rPr>
          <w:rStyle w:val="FontStyle121"/>
          <w:i w:val="0"/>
          <w:iCs w:val="0"/>
          <w:sz w:val="24"/>
          <w:szCs w:val="24"/>
        </w:rPr>
        <w:t>Тема:</w:t>
      </w:r>
      <w:r w:rsidRPr="00F32462">
        <w:rPr>
          <w:rStyle w:val="FontStyle121"/>
          <w:sz w:val="24"/>
          <w:szCs w:val="24"/>
        </w:rPr>
        <w:t xml:space="preserve"> </w:t>
      </w:r>
      <w:r w:rsidRPr="00F32462">
        <w:rPr>
          <w:rStyle w:val="FontStyle82"/>
          <w:rFonts w:ascii="Times New Roman" w:hAnsi="Times New Roman" w:cs="Times New Roman"/>
          <w:sz w:val="24"/>
          <w:szCs w:val="24"/>
        </w:rPr>
        <w:t xml:space="preserve">Экспертиза текстильных волокон и нитей по волокнистому составу. </w:t>
      </w:r>
    </w:p>
    <w:p w14:paraId="78E9563F" w14:textId="77777777" w:rsidR="00415CEF" w:rsidRPr="00F32462" w:rsidRDefault="00415CEF" w:rsidP="00415CEF">
      <w:pPr>
        <w:pStyle w:val="Style2"/>
        <w:widowControl/>
        <w:spacing w:line="240" w:lineRule="auto"/>
        <w:ind w:firstLine="709"/>
        <w:jc w:val="left"/>
        <w:rPr>
          <w:rStyle w:val="FontStyle105"/>
          <w:sz w:val="24"/>
          <w:szCs w:val="24"/>
        </w:rPr>
      </w:pPr>
      <w:r w:rsidRPr="00F32462">
        <w:rPr>
          <w:rStyle w:val="FontStyle123"/>
          <w:i w:val="0"/>
          <w:iCs w:val="0"/>
          <w:sz w:val="24"/>
          <w:szCs w:val="24"/>
        </w:rPr>
        <w:t>Цель работы:</w:t>
      </w:r>
      <w:r w:rsidRPr="00F32462">
        <w:rPr>
          <w:rStyle w:val="FontStyle123"/>
          <w:sz w:val="24"/>
          <w:szCs w:val="24"/>
        </w:rPr>
        <w:t xml:space="preserve"> </w:t>
      </w:r>
      <w:r w:rsidRPr="00F32462">
        <w:rPr>
          <w:rStyle w:val="FontStyle105"/>
          <w:sz w:val="24"/>
          <w:szCs w:val="24"/>
        </w:rPr>
        <w:t xml:space="preserve">ознакомиться с классификацией, основными методами исследования и распознавания текстильных волокон; провести экспертизу тканей по волокнистому составу, в том числе и для таможенных целей. </w:t>
      </w:r>
    </w:p>
    <w:p w14:paraId="2A9E97B7" w14:textId="77777777" w:rsidR="00415CEF" w:rsidRPr="00F32462" w:rsidRDefault="00415CEF" w:rsidP="00415CEF">
      <w:pPr>
        <w:pStyle w:val="Style2"/>
        <w:widowControl/>
        <w:spacing w:line="240" w:lineRule="auto"/>
        <w:ind w:firstLine="709"/>
        <w:jc w:val="left"/>
        <w:rPr>
          <w:rStyle w:val="FontStyle94"/>
          <w:sz w:val="24"/>
          <w:szCs w:val="24"/>
        </w:rPr>
      </w:pPr>
    </w:p>
    <w:p w14:paraId="212EFF74" w14:textId="77777777" w:rsidR="00415CEF" w:rsidRPr="00F32462" w:rsidRDefault="00415CEF" w:rsidP="00415CEF">
      <w:pPr>
        <w:pStyle w:val="Style2"/>
        <w:widowControl/>
        <w:spacing w:line="240" w:lineRule="auto"/>
        <w:ind w:firstLine="709"/>
        <w:jc w:val="left"/>
        <w:rPr>
          <w:rStyle w:val="FontStyle94"/>
          <w:sz w:val="24"/>
          <w:szCs w:val="24"/>
        </w:rPr>
      </w:pPr>
      <w:r w:rsidRPr="00F32462">
        <w:rPr>
          <w:rStyle w:val="FontStyle94"/>
          <w:sz w:val="24"/>
          <w:szCs w:val="24"/>
        </w:rPr>
        <w:t xml:space="preserve">Содержание работы: </w:t>
      </w:r>
    </w:p>
    <w:p w14:paraId="230AD2EB" w14:textId="77777777" w:rsidR="00415CEF" w:rsidRPr="00F32462" w:rsidRDefault="00415CEF" w:rsidP="00415CEF">
      <w:pPr>
        <w:pStyle w:val="Style2"/>
        <w:widowControl/>
        <w:spacing w:line="240" w:lineRule="auto"/>
        <w:ind w:firstLine="709"/>
        <w:jc w:val="left"/>
        <w:rPr>
          <w:rStyle w:val="FontStyle94"/>
          <w:i/>
          <w:iCs/>
          <w:sz w:val="24"/>
          <w:szCs w:val="24"/>
        </w:rPr>
      </w:pPr>
      <w:r w:rsidRPr="00F32462">
        <w:rPr>
          <w:rStyle w:val="FontStyle94"/>
          <w:sz w:val="24"/>
          <w:szCs w:val="24"/>
        </w:rPr>
        <w:t>1.Теоретическая часть</w:t>
      </w:r>
    </w:p>
    <w:p w14:paraId="714A49AD" w14:textId="77777777" w:rsidR="00415CEF" w:rsidRPr="00F32462" w:rsidRDefault="00415CEF" w:rsidP="00415CEF">
      <w:pPr>
        <w:pStyle w:val="Style2"/>
        <w:widowControl/>
        <w:spacing w:line="240" w:lineRule="auto"/>
        <w:ind w:firstLine="709"/>
        <w:jc w:val="left"/>
        <w:rPr>
          <w:rStyle w:val="FontStyle94"/>
          <w:sz w:val="24"/>
          <w:szCs w:val="24"/>
        </w:rPr>
      </w:pPr>
      <w:r w:rsidRPr="00F32462">
        <w:rPr>
          <w:rStyle w:val="FontStyle94"/>
          <w:b w:val="0"/>
          <w:bCs w:val="0"/>
          <w:sz w:val="24"/>
          <w:szCs w:val="24"/>
        </w:rPr>
        <w:t xml:space="preserve">Дать определения: текстильное волокно, природное волокно, искусственное волокно, синтетическое волокно. Ознакомиться с классификацией текстильных волокон. Привести схему классификации текстильных волокон. </w:t>
      </w:r>
    </w:p>
    <w:p w14:paraId="49F9568D" w14:textId="77777777" w:rsidR="00415CEF" w:rsidRPr="00F32462" w:rsidRDefault="00415CEF" w:rsidP="00415CEF">
      <w:pPr>
        <w:pStyle w:val="Style3"/>
        <w:widowControl/>
        <w:tabs>
          <w:tab w:val="left" w:pos="730"/>
        </w:tabs>
        <w:spacing w:line="240" w:lineRule="auto"/>
        <w:ind w:firstLine="709"/>
        <w:rPr>
          <w:rStyle w:val="FontStyle105"/>
          <w:sz w:val="24"/>
          <w:szCs w:val="24"/>
        </w:rPr>
      </w:pPr>
    </w:p>
    <w:p w14:paraId="7D7A3DDB" w14:textId="77777777" w:rsidR="00415CEF" w:rsidRPr="00F32462" w:rsidRDefault="00415CEF" w:rsidP="00415CEF">
      <w:pPr>
        <w:pStyle w:val="Style3"/>
        <w:widowControl/>
        <w:tabs>
          <w:tab w:val="left" w:pos="730"/>
        </w:tabs>
        <w:spacing w:line="240" w:lineRule="auto"/>
        <w:ind w:firstLine="709"/>
        <w:rPr>
          <w:rStyle w:val="FontStyle123"/>
          <w:sz w:val="24"/>
          <w:szCs w:val="24"/>
        </w:rPr>
      </w:pPr>
      <w:r w:rsidRPr="00F32462">
        <w:rPr>
          <w:rStyle w:val="FontStyle123"/>
          <w:sz w:val="24"/>
          <w:szCs w:val="24"/>
        </w:rPr>
        <w:t>2.Практическая часть</w:t>
      </w:r>
    </w:p>
    <w:p w14:paraId="55A3E435" w14:textId="77777777" w:rsidR="00415CEF" w:rsidRPr="00F32462" w:rsidRDefault="00415CEF" w:rsidP="00415CEF">
      <w:pPr>
        <w:pStyle w:val="Style7"/>
        <w:widowControl/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82"/>
          <w:rFonts w:ascii="Times New Roman" w:hAnsi="Times New Roman" w:cs="Times New Roman"/>
          <w:sz w:val="24"/>
          <w:szCs w:val="24"/>
        </w:rPr>
        <w:t xml:space="preserve"> </w:t>
      </w:r>
      <w:r w:rsidRPr="00F32462">
        <w:rPr>
          <w:rStyle w:val="FontStyle105"/>
          <w:sz w:val="24"/>
          <w:szCs w:val="24"/>
        </w:rPr>
        <w:t xml:space="preserve">Определить природу 2-3 образцов текстильных волокон органолептическим (по внешнему виду и характеру поведения при сжигании) и микроскопическим (по микроструктуре) методами. Результаты представить в форме таблицы </w:t>
      </w:r>
    </w:p>
    <w:p w14:paraId="0B76A398" w14:textId="77777777" w:rsidR="00415CEF" w:rsidRPr="00F32462" w:rsidRDefault="00415CEF" w:rsidP="00415CEF">
      <w:pPr>
        <w:pStyle w:val="Style16"/>
        <w:widowControl/>
        <w:ind w:firstLine="709"/>
        <w:rPr>
          <w:rFonts w:ascii="Times New Roman" w:hAnsi="Times New Roman" w:cs="Times New Roman"/>
        </w:rPr>
      </w:pPr>
    </w:p>
    <w:p w14:paraId="616EA5A1" w14:textId="77777777" w:rsidR="00415CEF" w:rsidRPr="00F32462" w:rsidRDefault="00415CEF" w:rsidP="00415CEF">
      <w:pPr>
        <w:pStyle w:val="Style16"/>
        <w:widowControl/>
        <w:ind w:firstLine="709"/>
        <w:rPr>
          <w:rStyle w:val="FontStyle94"/>
          <w:sz w:val="24"/>
          <w:szCs w:val="24"/>
        </w:rPr>
      </w:pPr>
      <w:bookmarkStart w:id="1" w:name="_Hlk52300071"/>
      <w:r w:rsidRPr="00F32462">
        <w:rPr>
          <w:rStyle w:val="FontStyle82"/>
          <w:rFonts w:ascii="Times New Roman" w:hAnsi="Times New Roman" w:cs="Times New Roman"/>
          <w:sz w:val="24"/>
          <w:szCs w:val="24"/>
        </w:rPr>
        <w:t xml:space="preserve"> </w:t>
      </w:r>
      <w:r w:rsidRPr="00F32462">
        <w:rPr>
          <w:rStyle w:val="FontStyle94"/>
          <w:sz w:val="24"/>
          <w:szCs w:val="24"/>
        </w:rPr>
        <w:t>Общие сведения</w:t>
      </w:r>
    </w:p>
    <w:bookmarkEnd w:id="1"/>
    <w:p w14:paraId="6CD50028" w14:textId="77777777" w:rsidR="00415CEF" w:rsidRPr="00F32462" w:rsidRDefault="00415CEF" w:rsidP="00415CEF">
      <w:pPr>
        <w:pStyle w:val="Style7"/>
        <w:widowControl/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105"/>
          <w:sz w:val="24"/>
          <w:szCs w:val="24"/>
        </w:rPr>
        <w:t xml:space="preserve">Текстильными волокнами называют гибкие и прочные тела с очень малым поперечным размером, неограниченной длины, пригодные для изготовления пряжи и текстильных изделий. По своему происхождению текстильные волокна подразделяются на натуральные и на химические (искусственные и синтетические). </w:t>
      </w:r>
    </w:p>
    <w:p w14:paraId="4273E33C" w14:textId="77777777" w:rsidR="00415CEF" w:rsidRPr="00F32462" w:rsidRDefault="00415CEF" w:rsidP="00415CEF">
      <w:pPr>
        <w:pStyle w:val="Style7"/>
        <w:widowControl/>
        <w:spacing w:line="240" w:lineRule="auto"/>
        <w:ind w:firstLine="709"/>
        <w:rPr>
          <w:rStyle w:val="FontStyle105"/>
          <w:sz w:val="24"/>
          <w:szCs w:val="24"/>
        </w:rPr>
      </w:pPr>
    </w:p>
    <w:p w14:paraId="72E1536E" w14:textId="77777777" w:rsidR="00415CEF" w:rsidRPr="00F32462" w:rsidRDefault="00415CEF" w:rsidP="00415CEF">
      <w:pPr>
        <w:pStyle w:val="Style16"/>
        <w:widowControl/>
        <w:ind w:firstLine="709"/>
        <w:jc w:val="both"/>
        <w:rPr>
          <w:rFonts w:ascii="Times New Roman" w:hAnsi="Times New Roman" w:cs="Times New Roman"/>
          <w:b/>
          <w:bCs/>
        </w:rPr>
      </w:pPr>
      <w:bookmarkStart w:id="2" w:name="_Hlk52300165"/>
      <w:r w:rsidRPr="00F32462">
        <w:rPr>
          <w:rStyle w:val="FontStyle94"/>
          <w:sz w:val="24"/>
          <w:szCs w:val="24"/>
        </w:rPr>
        <w:t>Методика проведения испытаний</w:t>
      </w:r>
    </w:p>
    <w:bookmarkEnd w:id="2"/>
    <w:p w14:paraId="494A8C9C" w14:textId="77777777" w:rsidR="00415CEF" w:rsidRPr="00F32462" w:rsidRDefault="00415CEF" w:rsidP="00415CEF">
      <w:pPr>
        <w:pStyle w:val="Style7"/>
        <w:widowControl/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82"/>
          <w:rFonts w:ascii="Times New Roman" w:hAnsi="Times New Roman" w:cs="Times New Roman"/>
          <w:sz w:val="24"/>
          <w:szCs w:val="24"/>
        </w:rPr>
        <w:t xml:space="preserve"> </w:t>
      </w:r>
      <w:r w:rsidRPr="00F32462">
        <w:rPr>
          <w:rStyle w:val="FontStyle105"/>
          <w:sz w:val="24"/>
          <w:szCs w:val="24"/>
        </w:rPr>
        <w:t>Существуют различные методы определения природы текстильных волокон: органолептический, химический, микроскопический.</w:t>
      </w:r>
    </w:p>
    <w:p w14:paraId="4C011B02" w14:textId="77777777" w:rsidR="00415CEF" w:rsidRPr="00F32462" w:rsidRDefault="00415CEF" w:rsidP="00415CEF">
      <w:pPr>
        <w:pStyle w:val="Style7"/>
        <w:widowControl/>
        <w:spacing w:line="240" w:lineRule="auto"/>
        <w:ind w:firstLine="709"/>
        <w:rPr>
          <w:rStyle w:val="FontStyle95"/>
          <w:rFonts w:ascii="Times New Roman" w:hAnsi="Times New Roman" w:cs="Times New Roman"/>
          <w:b w:val="0"/>
          <w:bCs w:val="0"/>
          <w:sz w:val="24"/>
          <w:szCs w:val="24"/>
        </w:rPr>
      </w:pPr>
      <w:r w:rsidRPr="00F32462">
        <w:rPr>
          <w:rStyle w:val="FontStyle101"/>
          <w:sz w:val="24"/>
          <w:szCs w:val="24"/>
        </w:rPr>
        <w:t xml:space="preserve">Органолептический метод </w:t>
      </w:r>
      <w:r w:rsidRPr="00F32462">
        <w:rPr>
          <w:rStyle w:val="FontStyle105"/>
          <w:sz w:val="24"/>
          <w:szCs w:val="24"/>
        </w:rPr>
        <w:t>исследования наиболее простой. С этой целью изучите характерные внешние признаки волокон: цвет, степень и характер извитости (синусоидальная, спиралеобразная и т.д.), длину (в мм), мягкость, упругость (соберите волокно складками и отпустите: упругое волокно примет первоначальную форму), блеск (шелковистый, металлический, стеклянный и т.п.), характер горения и запах продуктов горения.</w:t>
      </w:r>
    </w:p>
    <w:p w14:paraId="6175E980" w14:textId="77777777" w:rsidR="00415CEF" w:rsidRPr="00F32462" w:rsidRDefault="00415CEF" w:rsidP="00415CEF">
      <w:pPr>
        <w:pStyle w:val="Style49"/>
        <w:widowControl/>
        <w:spacing w:line="240" w:lineRule="auto"/>
        <w:ind w:firstLine="709"/>
        <w:jc w:val="both"/>
        <w:rPr>
          <w:rStyle w:val="FontStyle105"/>
          <w:sz w:val="24"/>
          <w:szCs w:val="24"/>
        </w:rPr>
      </w:pPr>
      <w:r w:rsidRPr="00F32462">
        <w:rPr>
          <w:rStyle w:val="FontStyle101"/>
          <w:sz w:val="24"/>
          <w:szCs w:val="24"/>
        </w:rPr>
        <w:lastRenderedPageBreak/>
        <w:t xml:space="preserve">Распознавание хлопковых и льняных волокон. </w:t>
      </w:r>
      <w:r w:rsidRPr="00F32462">
        <w:rPr>
          <w:rStyle w:val="FontStyle105"/>
          <w:sz w:val="24"/>
          <w:szCs w:val="24"/>
        </w:rPr>
        <w:t>При рассмотрении отдельных волокон хлопка обращают внимание на тонину, равномерность по длине, незначительную извитость (скрученность) волокон, отсутствие блеска, желтовато-белый цвет.</w:t>
      </w:r>
    </w:p>
    <w:p w14:paraId="038BC22C" w14:textId="77777777" w:rsidR="00415CEF" w:rsidRPr="00F32462" w:rsidRDefault="00415CEF" w:rsidP="00415CEF">
      <w:pPr>
        <w:pStyle w:val="Style7"/>
        <w:widowControl/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105"/>
          <w:sz w:val="24"/>
          <w:szCs w:val="24"/>
        </w:rPr>
        <w:t>При изучении внешних признаков технического льняного волокна обращают внимание на длину и тонину комплексных волокон, неоднородность поперечника по длине на различных участках, мягкость, цвет.</w:t>
      </w:r>
    </w:p>
    <w:p w14:paraId="23A4D054" w14:textId="77777777" w:rsidR="00415CEF" w:rsidRPr="00F32462" w:rsidRDefault="00415CEF" w:rsidP="00415CEF">
      <w:pPr>
        <w:pStyle w:val="Style49"/>
        <w:widowControl/>
        <w:spacing w:line="240" w:lineRule="auto"/>
        <w:ind w:firstLine="709"/>
        <w:jc w:val="both"/>
        <w:rPr>
          <w:rStyle w:val="FontStyle105"/>
          <w:sz w:val="24"/>
          <w:szCs w:val="24"/>
        </w:rPr>
      </w:pPr>
      <w:r w:rsidRPr="00F32462">
        <w:rPr>
          <w:rStyle w:val="FontStyle105"/>
          <w:sz w:val="24"/>
          <w:szCs w:val="24"/>
        </w:rPr>
        <w:t>Затем небольшой пучок волокон, зажатых щипцами, вносят с боковой стороны в пламя горелки и устанавливают</w:t>
      </w:r>
    </w:p>
    <w:p w14:paraId="04D8DECA" w14:textId="77777777" w:rsidR="00415CEF" w:rsidRPr="00F32462" w:rsidRDefault="00415CEF" w:rsidP="00415CEF">
      <w:pPr>
        <w:pStyle w:val="Style8"/>
        <w:widowControl/>
        <w:spacing w:line="240" w:lineRule="auto"/>
        <w:ind w:firstLine="709"/>
        <w:jc w:val="both"/>
        <w:rPr>
          <w:rStyle w:val="FontStyle105"/>
          <w:sz w:val="24"/>
          <w:szCs w:val="24"/>
        </w:rPr>
      </w:pPr>
      <w:r w:rsidRPr="00F32462">
        <w:rPr>
          <w:rStyle w:val="FontStyle105"/>
          <w:sz w:val="24"/>
          <w:szCs w:val="24"/>
        </w:rPr>
        <w:t>характер горения, цвет пламени, вид золы, специфический запах.</w:t>
      </w:r>
    </w:p>
    <w:p w14:paraId="0EE7AEAC" w14:textId="77777777" w:rsidR="00415CEF" w:rsidRPr="00F32462" w:rsidRDefault="00415CEF" w:rsidP="00415CEF">
      <w:pPr>
        <w:pStyle w:val="Style7"/>
        <w:widowControl/>
        <w:tabs>
          <w:tab w:val="left" w:leader="underscore" w:pos="518"/>
          <w:tab w:val="left" w:leader="underscore" w:pos="8040"/>
        </w:tabs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105"/>
          <w:sz w:val="24"/>
          <w:szCs w:val="24"/>
        </w:rPr>
        <w:t>Данные о характере горения исследуемых волокон (2-3 образца) занести в таблицу 1</w:t>
      </w:r>
    </w:p>
    <w:p w14:paraId="6924B44E" w14:textId="77777777" w:rsidR="00415CEF" w:rsidRPr="00F32462" w:rsidRDefault="00415CEF" w:rsidP="00415CEF">
      <w:pPr>
        <w:pStyle w:val="Style27"/>
        <w:widowControl/>
        <w:spacing w:line="240" w:lineRule="exact"/>
        <w:ind w:left="4296"/>
        <w:jc w:val="both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415CEF" w:rsidRPr="00F32462" w14:paraId="1BEAAC53" w14:textId="77777777" w:rsidTr="00500929">
        <w:tc>
          <w:tcPr>
            <w:tcW w:w="3738" w:type="dxa"/>
            <w:gridSpan w:val="2"/>
          </w:tcPr>
          <w:p w14:paraId="4025FA8A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Поведение волокна</w:t>
            </w:r>
          </w:p>
        </w:tc>
        <w:tc>
          <w:tcPr>
            <w:tcW w:w="1869" w:type="dxa"/>
            <w:vMerge w:val="restart"/>
          </w:tcPr>
          <w:p w14:paraId="0C0950AF" w14:textId="77777777" w:rsidR="00415CEF" w:rsidRPr="00F32462" w:rsidRDefault="00415CEF" w:rsidP="00500929">
            <w:pPr>
              <w:spacing w:before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Запах при горении</w:t>
            </w:r>
          </w:p>
        </w:tc>
        <w:tc>
          <w:tcPr>
            <w:tcW w:w="1869" w:type="dxa"/>
            <w:vMerge w:val="restart"/>
          </w:tcPr>
          <w:p w14:paraId="5C69072A" w14:textId="77777777" w:rsidR="00415CEF" w:rsidRPr="00F32462" w:rsidRDefault="00415CEF" w:rsidP="00500929">
            <w:pPr>
              <w:spacing w:before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Характер золы</w:t>
            </w:r>
          </w:p>
        </w:tc>
        <w:tc>
          <w:tcPr>
            <w:tcW w:w="1869" w:type="dxa"/>
            <w:vMerge w:val="restart"/>
          </w:tcPr>
          <w:p w14:paraId="4444BBF0" w14:textId="77777777" w:rsidR="00415CEF" w:rsidRPr="00F32462" w:rsidRDefault="00415CEF" w:rsidP="00500929">
            <w:pPr>
              <w:spacing w:before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Наименование волокна</w:t>
            </w:r>
          </w:p>
        </w:tc>
      </w:tr>
      <w:tr w:rsidR="00415CEF" w:rsidRPr="00F32462" w14:paraId="07171050" w14:textId="77777777" w:rsidTr="00500929">
        <w:tc>
          <w:tcPr>
            <w:tcW w:w="1869" w:type="dxa"/>
          </w:tcPr>
          <w:p w14:paraId="14E1A03B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При поднесении к пламени и в пламени</w:t>
            </w:r>
          </w:p>
        </w:tc>
        <w:tc>
          <w:tcPr>
            <w:tcW w:w="1869" w:type="dxa"/>
          </w:tcPr>
          <w:p w14:paraId="2ECCB420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При вынесении из пламени</w:t>
            </w:r>
          </w:p>
        </w:tc>
        <w:tc>
          <w:tcPr>
            <w:tcW w:w="1869" w:type="dxa"/>
            <w:vMerge/>
          </w:tcPr>
          <w:p w14:paraId="7E270E68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  <w:vMerge/>
          </w:tcPr>
          <w:p w14:paraId="3B60A35E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  <w:vMerge/>
          </w:tcPr>
          <w:p w14:paraId="05682318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AD97035" w14:textId="77777777" w:rsidR="00415CEF" w:rsidRPr="00F32462" w:rsidRDefault="00415CEF" w:rsidP="00415CEF">
      <w:pPr>
        <w:pStyle w:val="Style49"/>
        <w:widowControl/>
        <w:spacing w:line="240" w:lineRule="auto"/>
        <w:ind w:firstLine="709"/>
        <w:rPr>
          <w:rStyle w:val="FontStyle105"/>
          <w:sz w:val="24"/>
          <w:szCs w:val="24"/>
        </w:rPr>
      </w:pPr>
    </w:p>
    <w:p w14:paraId="22B25C00" w14:textId="77777777" w:rsidR="00415CEF" w:rsidRPr="00F32462" w:rsidRDefault="00415CEF" w:rsidP="00415CEF">
      <w:pPr>
        <w:pStyle w:val="Style49"/>
        <w:widowControl/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105"/>
          <w:sz w:val="24"/>
          <w:szCs w:val="24"/>
        </w:rPr>
        <w:t>Для заполнения таблицы 1 рекомендуется использовать данные табл. 2.</w:t>
      </w:r>
    </w:p>
    <w:p w14:paraId="2F802F10" w14:textId="77777777" w:rsidR="00415CEF" w:rsidRPr="00F32462" w:rsidRDefault="00415CEF" w:rsidP="00415CEF">
      <w:pPr>
        <w:pStyle w:val="Style49"/>
        <w:widowControl/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105"/>
          <w:sz w:val="24"/>
          <w:szCs w:val="24"/>
        </w:rPr>
        <w:t>Особенности горения отдельных видов натуральных и химических волокон</w:t>
      </w:r>
    </w:p>
    <w:p w14:paraId="639A4217" w14:textId="77777777" w:rsidR="00415CEF" w:rsidRPr="00F32462" w:rsidRDefault="00415CEF" w:rsidP="00415CEF">
      <w:pPr>
        <w:pStyle w:val="Style49"/>
        <w:widowControl/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105"/>
          <w:sz w:val="24"/>
          <w:szCs w:val="24"/>
        </w:rPr>
        <w:t xml:space="preserve"> </w:t>
      </w:r>
    </w:p>
    <w:tbl>
      <w:tblPr>
        <w:tblStyle w:val="a3"/>
        <w:tblW w:w="9859" w:type="dxa"/>
        <w:tblLayout w:type="fixed"/>
        <w:tblLook w:val="04A0" w:firstRow="1" w:lastRow="0" w:firstColumn="1" w:lastColumn="0" w:noHBand="0" w:noVBand="1"/>
      </w:tblPr>
      <w:tblGrid>
        <w:gridCol w:w="1684"/>
        <w:gridCol w:w="1690"/>
        <w:gridCol w:w="1632"/>
        <w:gridCol w:w="1475"/>
        <w:gridCol w:w="1896"/>
        <w:gridCol w:w="1482"/>
      </w:tblGrid>
      <w:tr w:rsidR="00415CEF" w:rsidRPr="00F32462" w14:paraId="7C275B6F" w14:textId="77777777" w:rsidTr="00500929">
        <w:tc>
          <w:tcPr>
            <w:tcW w:w="1684" w:type="dxa"/>
            <w:vMerge w:val="restart"/>
          </w:tcPr>
          <w:p w14:paraId="2FE65EEC" w14:textId="77777777" w:rsidR="00415CEF" w:rsidRPr="00F32462" w:rsidRDefault="00415CEF" w:rsidP="00500929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Волокно</w:t>
            </w:r>
          </w:p>
        </w:tc>
        <w:tc>
          <w:tcPr>
            <w:tcW w:w="4797" w:type="dxa"/>
            <w:gridSpan w:val="3"/>
          </w:tcPr>
          <w:p w14:paraId="33D45329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Горение</w:t>
            </w:r>
          </w:p>
        </w:tc>
        <w:tc>
          <w:tcPr>
            <w:tcW w:w="1896" w:type="dxa"/>
            <w:vMerge w:val="restart"/>
          </w:tcPr>
          <w:p w14:paraId="7387140C" w14:textId="77777777" w:rsidR="00415CEF" w:rsidRPr="00F32462" w:rsidRDefault="00415CEF" w:rsidP="0050092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Вид остатка после горения</w:t>
            </w:r>
          </w:p>
        </w:tc>
        <w:tc>
          <w:tcPr>
            <w:tcW w:w="1482" w:type="dxa"/>
            <w:vMerge w:val="restart"/>
          </w:tcPr>
          <w:p w14:paraId="20190D7E" w14:textId="77777777" w:rsidR="00415CEF" w:rsidRPr="00F32462" w:rsidRDefault="00415CEF" w:rsidP="0050092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Запах при горении</w:t>
            </w:r>
          </w:p>
        </w:tc>
      </w:tr>
      <w:tr w:rsidR="00415CEF" w:rsidRPr="00F32462" w14:paraId="35E2C0F0" w14:textId="77777777" w:rsidTr="00500929">
        <w:tc>
          <w:tcPr>
            <w:tcW w:w="1684" w:type="dxa"/>
            <w:vMerge/>
          </w:tcPr>
          <w:p w14:paraId="0CEBA82A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</w:tcPr>
          <w:p w14:paraId="479F0A08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При поднесении к пламени</w:t>
            </w:r>
          </w:p>
        </w:tc>
        <w:tc>
          <w:tcPr>
            <w:tcW w:w="1632" w:type="dxa"/>
          </w:tcPr>
          <w:p w14:paraId="3B50A647" w14:textId="77777777" w:rsidR="00415CEF" w:rsidRPr="00F32462" w:rsidRDefault="00415CEF" w:rsidP="00500929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В пламени</w:t>
            </w:r>
          </w:p>
        </w:tc>
        <w:tc>
          <w:tcPr>
            <w:tcW w:w="1475" w:type="dxa"/>
          </w:tcPr>
          <w:p w14:paraId="2007D5AD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При удалении из пламени</w:t>
            </w:r>
          </w:p>
        </w:tc>
        <w:tc>
          <w:tcPr>
            <w:tcW w:w="1896" w:type="dxa"/>
            <w:vMerge/>
          </w:tcPr>
          <w:p w14:paraId="679D0631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2" w:type="dxa"/>
            <w:vMerge/>
          </w:tcPr>
          <w:p w14:paraId="0E03766C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7DC0E0C1" w14:textId="77777777" w:rsidTr="00500929">
        <w:tc>
          <w:tcPr>
            <w:tcW w:w="1684" w:type="dxa"/>
          </w:tcPr>
          <w:p w14:paraId="57107766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Хлопок, лен</w:t>
            </w:r>
          </w:p>
        </w:tc>
        <w:tc>
          <w:tcPr>
            <w:tcW w:w="1690" w:type="dxa"/>
          </w:tcPr>
          <w:p w14:paraId="2DC17772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Не плавится и не изменяет формы</w:t>
            </w:r>
          </w:p>
        </w:tc>
        <w:tc>
          <w:tcPr>
            <w:tcW w:w="1632" w:type="dxa"/>
          </w:tcPr>
          <w:p w14:paraId="72101FC3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Горит без плавления</w:t>
            </w:r>
          </w:p>
        </w:tc>
        <w:tc>
          <w:tcPr>
            <w:tcW w:w="1475" w:type="dxa"/>
          </w:tcPr>
          <w:p w14:paraId="6F9F6363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Продолжает гореть без плавления</w:t>
            </w:r>
          </w:p>
        </w:tc>
        <w:tc>
          <w:tcPr>
            <w:tcW w:w="1896" w:type="dxa"/>
          </w:tcPr>
          <w:p w14:paraId="50B4CE5E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Пепел светло-серого цвета, легко раздавливаемый пальцем</w:t>
            </w:r>
          </w:p>
        </w:tc>
        <w:tc>
          <w:tcPr>
            <w:tcW w:w="1482" w:type="dxa"/>
          </w:tcPr>
          <w:p w14:paraId="435DBA4C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Жженой бумаги</w:t>
            </w:r>
          </w:p>
        </w:tc>
      </w:tr>
      <w:tr w:rsidR="00415CEF" w:rsidRPr="00F32462" w14:paraId="5CBE228E" w14:textId="77777777" w:rsidTr="00500929">
        <w:tc>
          <w:tcPr>
            <w:tcW w:w="1684" w:type="dxa"/>
          </w:tcPr>
          <w:p w14:paraId="6B7B4293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Натуральный шелк, шерсть</w:t>
            </w:r>
          </w:p>
        </w:tc>
        <w:tc>
          <w:tcPr>
            <w:tcW w:w="1690" w:type="dxa"/>
          </w:tcPr>
          <w:p w14:paraId="72B5E1FB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Расплавляется и скру</w:t>
            </w:r>
            <w:r w:rsidRPr="00F32462">
              <w:rPr>
                <w:rFonts w:ascii="Times New Roman" w:hAnsi="Times New Roman" w:cs="Times New Roman"/>
                <w:sz w:val="24"/>
                <w:szCs w:val="24"/>
              </w:rPr>
              <w:softHyphen/>
              <w:t>чивается в направ</w:t>
            </w:r>
            <w:r w:rsidRPr="00F32462">
              <w:rPr>
                <w:rFonts w:ascii="Times New Roman" w:hAnsi="Times New Roman" w:cs="Times New Roman"/>
                <w:sz w:val="24"/>
                <w:szCs w:val="24"/>
              </w:rPr>
              <w:softHyphen/>
              <w:t>лении от пламени</w:t>
            </w:r>
          </w:p>
        </w:tc>
        <w:tc>
          <w:tcPr>
            <w:tcW w:w="1632" w:type="dxa"/>
          </w:tcPr>
          <w:p w14:paraId="46AB5FA1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Горит медленно с плавлением</w:t>
            </w:r>
          </w:p>
        </w:tc>
        <w:tc>
          <w:tcPr>
            <w:tcW w:w="1475" w:type="dxa"/>
          </w:tcPr>
          <w:p w14:paraId="378090A9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Горит очень мед</w:t>
            </w:r>
            <w:r w:rsidRPr="00F32462">
              <w:rPr>
                <w:rFonts w:ascii="Times New Roman" w:hAnsi="Times New Roman" w:cs="Times New Roman"/>
                <w:sz w:val="24"/>
                <w:szCs w:val="24"/>
              </w:rPr>
              <w:softHyphen/>
              <w:t>ленно и само за</w:t>
            </w:r>
            <w:r w:rsidRPr="00F32462">
              <w:rPr>
                <w:rFonts w:ascii="Times New Roman" w:hAnsi="Times New Roman" w:cs="Times New Roman"/>
                <w:sz w:val="24"/>
                <w:szCs w:val="24"/>
              </w:rPr>
              <w:softHyphen/>
              <w:t>тухает</w:t>
            </w:r>
          </w:p>
        </w:tc>
        <w:tc>
          <w:tcPr>
            <w:tcW w:w="1896" w:type="dxa"/>
          </w:tcPr>
          <w:p w14:paraId="5A3A6FD2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Пористая хрупкая черная масса, легко раздавли</w:t>
            </w:r>
            <w:r w:rsidRPr="00F32462">
              <w:rPr>
                <w:rFonts w:ascii="Times New Roman" w:hAnsi="Times New Roman" w:cs="Times New Roman"/>
                <w:sz w:val="24"/>
                <w:szCs w:val="24"/>
              </w:rPr>
              <w:softHyphen/>
              <w:t>ваемая пальцами</w:t>
            </w:r>
          </w:p>
        </w:tc>
        <w:tc>
          <w:tcPr>
            <w:tcW w:w="1482" w:type="dxa"/>
          </w:tcPr>
          <w:p w14:paraId="0EE0AF9F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Жженых волос</w:t>
            </w:r>
          </w:p>
        </w:tc>
      </w:tr>
      <w:tr w:rsidR="00415CEF" w:rsidRPr="00F32462" w14:paraId="0EED21E1" w14:textId="77777777" w:rsidTr="00500929">
        <w:tc>
          <w:tcPr>
            <w:tcW w:w="1684" w:type="dxa"/>
          </w:tcPr>
          <w:p w14:paraId="0540797B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Триацетатное, диацетатное</w:t>
            </w:r>
          </w:p>
        </w:tc>
        <w:tc>
          <w:tcPr>
            <w:tcW w:w="1690" w:type="dxa"/>
          </w:tcPr>
          <w:p w14:paraId="158119A3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Плавится; нерасплав</w:t>
            </w:r>
            <w:r w:rsidRPr="00F32462">
              <w:rPr>
                <w:rFonts w:ascii="Times New Roman" w:hAnsi="Times New Roman" w:cs="Times New Roman"/>
                <w:sz w:val="24"/>
                <w:szCs w:val="24"/>
              </w:rPr>
              <w:softHyphen/>
              <w:t>ленная часть его не усаживается</w:t>
            </w:r>
          </w:p>
        </w:tc>
        <w:tc>
          <w:tcPr>
            <w:tcW w:w="1632" w:type="dxa"/>
          </w:tcPr>
          <w:p w14:paraId="14C12D4D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Горит с плавлением</w:t>
            </w:r>
          </w:p>
        </w:tc>
        <w:tc>
          <w:tcPr>
            <w:tcW w:w="1475" w:type="dxa"/>
          </w:tcPr>
          <w:p w14:paraId="51F3A775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Продолжает гореть с плавлением</w:t>
            </w:r>
          </w:p>
        </w:tc>
        <w:tc>
          <w:tcPr>
            <w:tcW w:w="1896" w:type="dxa"/>
          </w:tcPr>
          <w:p w14:paraId="0B6C0E19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Черный шарик неправиль</w:t>
            </w:r>
            <w:r w:rsidRPr="00F32462">
              <w:rPr>
                <w:rFonts w:ascii="Times New Roman" w:hAnsi="Times New Roman" w:cs="Times New Roman"/>
                <w:sz w:val="24"/>
                <w:szCs w:val="24"/>
              </w:rPr>
              <w:softHyphen/>
              <w:t>ной формы, легко раз</w:t>
            </w:r>
            <w:r w:rsidRPr="00F32462">
              <w:rPr>
                <w:rFonts w:ascii="Times New Roman" w:hAnsi="Times New Roman" w:cs="Times New Roman"/>
                <w:sz w:val="24"/>
                <w:szCs w:val="24"/>
              </w:rPr>
              <w:softHyphen/>
              <w:t>давливаемый пальцами</w:t>
            </w:r>
          </w:p>
        </w:tc>
        <w:tc>
          <w:tcPr>
            <w:tcW w:w="1482" w:type="dxa"/>
          </w:tcPr>
          <w:p w14:paraId="4B657959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Уксусной кисло</w:t>
            </w:r>
            <w:r w:rsidRPr="00F32462">
              <w:rPr>
                <w:rFonts w:ascii="Times New Roman" w:hAnsi="Times New Roman" w:cs="Times New Roman"/>
                <w:sz w:val="24"/>
                <w:szCs w:val="24"/>
              </w:rPr>
              <w:softHyphen/>
              <w:t>ты</w:t>
            </w:r>
          </w:p>
        </w:tc>
      </w:tr>
      <w:tr w:rsidR="00415CEF" w:rsidRPr="00F32462" w14:paraId="7D30D523" w14:textId="77777777" w:rsidTr="00500929">
        <w:tc>
          <w:tcPr>
            <w:tcW w:w="1684" w:type="dxa"/>
          </w:tcPr>
          <w:p w14:paraId="3A396059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Вискозное, медно-аммиачное</w:t>
            </w:r>
          </w:p>
        </w:tc>
        <w:tc>
          <w:tcPr>
            <w:tcW w:w="1690" w:type="dxa"/>
          </w:tcPr>
          <w:p w14:paraId="4632053B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Не плавится и не из</w:t>
            </w:r>
            <w:r w:rsidRPr="00F32462">
              <w:rPr>
                <w:rFonts w:ascii="Times New Roman" w:hAnsi="Times New Roman" w:cs="Times New Roman"/>
                <w:sz w:val="24"/>
                <w:szCs w:val="24"/>
              </w:rPr>
              <w:softHyphen/>
              <w:t>меняет своей формы</w:t>
            </w:r>
          </w:p>
        </w:tc>
        <w:tc>
          <w:tcPr>
            <w:tcW w:w="1632" w:type="dxa"/>
          </w:tcPr>
          <w:p w14:paraId="07FF8C8B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Горит без плавления</w:t>
            </w:r>
          </w:p>
        </w:tc>
        <w:tc>
          <w:tcPr>
            <w:tcW w:w="1475" w:type="dxa"/>
          </w:tcPr>
          <w:p w14:paraId="71BF5762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Продолжает гореть без плавления</w:t>
            </w:r>
          </w:p>
        </w:tc>
        <w:tc>
          <w:tcPr>
            <w:tcW w:w="1896" w:type="dxa"/>
          </w:tcPr>
          <w:p w14:paraId="54882EDB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Пепел светло-серого цвета</w:t>
            </w:r>
          </w:p>
        </w:tc>
        <w:tc>
          <w:tcPr>
            <w:tcW w:w="1482" w:type="dxa"/>
          </w:tcPr>
          <w:p w14:paraId="077A62E6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Жженой бумаги</w:t>
            </w:r>
          </w:p>
        </w:tc>
      </w:tr>
      <w:tr w:rsidR="00415CEF" w:rsidRPr="00F32462" w14:paraId="3894B654" w14:textId="77777777" w:rsidTr="00500929">
        <w:tc>
          <w:tcPr>
            <w:tcW w:w="1684" w:type="dxa"/>
          </w:tcPr>
          <w:p w14:paraId="556D99C6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 xml:space="preserve">Полиамидное </w:t>
            </w:r>
          </w:p>
        </w:tc>
        <w:tc>
          <w:tcPr>
            <w:tcW w:w="1690" w:type="dxa"/>
          </w:tcPr>
          <w:p w14:paraId="68B116B8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Плавится, а нерас</w:t>
            </w:r>
            <w:r w:rsidRPr="00F32462">
              <w:rPr>
                <w:rFonts w:ascii="Times New Roman" w:hAnsi="Times New Roman" w:cs="Times New Roman"/>
                <w:sz w:val="24"/>
                <w:szCs w:val="24"/>
              </w:rPr>
              <w:softHyphen/>
              <w:t>плавленная   часть его усаживается в направлении от пла</w:t>
            </w:r>
            <w:r w:rsidRPr="00F32462">
              <w:rPr>
                <w:rFonts w:ascii="Times New Roman" w:hAnsi="Times New Roman" w:cs="Times New Roman"/>
                <w:sz w:val="24"/>
                <w:szCs w:val="24"/>
              </w:rPr>
              <w:softHyphen/>
              <w:t>мени</w:t>
            </w:r>
          </w:p>
        </w:tc>
        <w:tc>
          <w:tcPr>
            <w:tcW w:w="1632" w:type="dxa"/>
          </w:tcPr>
          <w:p w14:paraId="6CC19038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Горит медленно с плавлением, t выде</w:t>
            </w:r>
            <w:r w:rsidRPr="00F32462">
              <w:rPr>
                <w:rFonts w:ascii="Times New Roman" w:hAnsi="Times New Roman" w:cs="Times New Roman"/>
                <w:sz w:val="24"/>
                <w:szCs w:val="24"/>
              </w:rPr>
              <w:softHyphen/>
              <w:t>ляется белый дымок</w:t>
            </w:r>
          </w:p>
        </w:tc>
        <w:tc>
          <w:tcPr>
            <w:tcW w:w="1475" w:type="dxa"/>
          </w:tcPr>
          <w:p w14:paraId="58C6AC74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Горит очень мед</w:t>
            </w:r>
            <w:r w:rsidRPr="00F32462">
              <w:rPr>
                <w:rFonts w:ascii="Times New Roman" w:hAnsi="Times New Roman" w:cs="Times New Roman"/>
                <w:sz w:val="24"/>
                <w:szCs w:val="24"/>
              </w:rPr>
              <w:softHyphen/>
              <w:t>ленно и само за</w:t>
            </w:r>
            <w:r w:rsidRPr="00F32462">
              <w:rPr>
                <w:rFonts w:ascii="Times New Roman" w:hAnsi="Times New Roman" w:cs="Times New Roman"/>
                <w:sz w:val="24"/>
                <w:szCs w:val="24"/>
              </w:rPr>
              <w:softHyphen/>
              <w:t>тухает</w:t>
            </w:r>
          </w:p>
        </w:tc>
        <w:tc>
          <w:tcPr>
            <w:tcW w:w="1896" w:type="dxa"/>
          </w:tcPr>
          <w:p w14:paraId="58D2BE92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Круглый твердый шарик янтарного цвета, кото</w:t>
            </w:r>
            <w:r w:rsidRPr="00F32462">
              <w:rPr>
                <w:rFonts w:ascii="Times New Roman" w:hAnsi="Times New Roman" w:cs="Times New Roman"/>
                <w:sz w:val="24"/>
                <w:szCs w:val="24"/>
              </w:rPr>
              <w:softHyphen/>
              <w:t>рый невозможно разда</w:t>
            </w:r>
            <w:r w:rsidRPr="00F32462">
              <w:rPr>
                <w:rFonts w:ascii="Times New Roman" w:hAnsi="Times New Roman" w:cs="Times New Roman"/>
                <w:sz w:val="24"/>
                <w:szCs w:val="24"/>
              </w:rPr>
              <w:softHyphen/>
              <w:t>вить пальцами</w:t>
            </w:r>
          </w:p>
        </w:tc>
        <w:tc>
          <w:tcPr>
            <w:tcW w:w="1482" w:type="dxa"/>
          </w:tcPr>
          <w:p w14:paraId="27E5DE7A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Сургуча</w:t>
            </w:r>
          </w:p>
        </w:tc>
      </w:tr>
      <w:tr w:rsidR="00415CEF" w:rsidRPr="00F32462" w14:paraId="484BD43D" w14:textId="77777777" w:rsidTr="00500929">
        <w:tc>
          <w:tcPr>
            <w:tcW w:w="1684" w:type="dxa"/>
          </w:tcPr>
          <w:p w14:paraId="3C237D59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 xml:space="preserve">Полиэфирное </w:t>
            </w:r>
          </w:p>
        </w:tc>
        <w:tc>
          <w:tcPr>
            <w:tcW w:w="1690" w:type="dxa"/>
          </w:tcPr>
          <w:p w14:paraId="388C8817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То же</w:t>
            </w:r>
          </w:p>
        </w:tc>
        <w:tc>
          <w:tcPr>
            <w:tcW w:w="1632" w:type="dxa"/>
          </w:tcPr>
          <w:p w14:paraId="024D9C26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Горит медленно с плавлением, выде</w:t>
            </w:r>
            <w:r w:rsidRPr="00F32462">
              <w:rPr>
                <w:rFonts w:ascii="Times New Roman" w:hAnsi="Times New Roman" w:cs="Times New Roman"/>
                <w:sz w:val="24"/>
                <w:szCs w:val="24"/>
              </w:rPr>
              <w:softHyphen/>
              <w:t>ляя черный дымок с копотью</w:t>
            </w:r>
          </w:p>
        </w:tc>
        <w:tc>
          <w:tcPr>
            <w:tcW w:w="1475" w:type="dxa"/>
          </w:tcPr>
          <w:p w14:paraId="766BFD59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То же</w:t>
            </w:r>
          </w:p>
        </w:tc>
        <w:tc>
          <w:tcPr>
            <w:tcW w:w="1896" w:type="dxa"/>
          </w:tcPr>
          <w:p w14:paraId="27E32B3C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Круглый твердый шарик черного цвета, который невозможно раздавить пальцами</w:t>
            </w:r>
          </w:p>
        </w:tc>
        <w:tc>
          <w:tcPr>
            <w:tcW w:w="1482" w:type="dxa"/>
          </w:tcPr>
          <w:p w14:paraId="50FE5691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</w:tc>
      </w:tr>
      <w:tr w:rsidR="00415CEF" w:rsidRPr="00F32462" w14:paraId="73BCDA6D" w14:textId="77777777" w:rsidTr="00500929">
        <w:tc>
          <w:tcPr>
            <w:tcW w:w="1684" w:type="dxa"/>
          </w:tcPr>
          <w:p w14:paraId="201A00A7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Хлориновое</w:t>
            </w:r>
          </w:p>
          <w:p w14:paraId="2097CE00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Нитроновое</w:t>
            </w:r>
          </w:p>
        </w:tc>
        <w:tc>
          <w:tcPr>
            <w:tcW w:w="4797" w:type="dxa"/>
            <w:gridSpan w:val="3"/>
          </w:tcPr>
          <w:p w14:paraId="7AC6ACD7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Не поддерживает горения</w:t>
            </w:r>
          </w:p>
        </w:tc>
        <w:tc>
          <w:tcPr>
            <w:tcW w:w="1896" w:type="dxa"/>
          </w:tcPr>
          <w:p w14:paraId="32E1A1F4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</w:p>
        </w:tc>
        <w:tc>
          <w:tcPr>
            <w:tcW w:w="1482" w:type="dxa"/>
          </w:tcPr>
          <w:p w14:paraId="150ECC35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Хлора</w:t>
            </w:r>
          </w:p>
        </w:tc>
      </w:tr>
    </w:tbl>
    <w:p w14:paraId="2F148B3F" w14:textId="77777777" w:rsidR="00415CEF" w:rsidRPr="00F32462" w:rsidRDefault="00415CEF" w:rsidP="00415CEF">
      <w:pPr>
        <w:pStyle w:val="Style7"/>
        <w:widowControl/>
        <w:spacing w:line="240" w:lineRule="auto"/>
        <w:ind w:firstLine="709"/>
        <w:rPr>
          <w:rStyle w:val="FontStyle101"/>
          <w:sz w:val="24"/>
          <w:szCs w:val="24"/>
        </w:rPr>
      </w:pPr>
    </w:p>
    <w:p w14:paraId="422ECF45" w14:textId="77777777" w:rsidR="00415CEF" w:rsidRPr="00F32462" w:rsidRDefault="00415CEF" w:rsidP="00415CEF">
      <w:pPr>
        <w:pStyle w:val="Style7"/>
        <w:widowControl/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101"/>
          <w:sz w:val="24"/>
          <w:szCs w:val="24"/>
        </w:rPr>
        <w:t xml:space="preserve">Для растительных волокон (хлопка и льна) </w:t>
      </w:r>
      <w:r w:rsidRPr="00F32462">
        <w:rPr>
          <w:rStyle w:val="FontStyle105"/>
          <w:sz w:val="24"/>
          <w:szCs w:val="24"/>
        </w:rPr>
        <w:t>характерно легкое воспламенение, быстрое горение ярким желтым пламенем с образованием сероватого пепла и запаха жженой бумаги.</w:t>
      </w:r>
    </w:p>
    <w:p w14:paraId="18D26CAD" w14:textId="77777777" w:rsidR="00415CEF" w:rsidRPr="00F32462" w:rsidRDefault="00415CEF" w:rsidP="00415CEF">
      <w:pPr>
        <w:pStyle w:val="Style7"/>
        <w:widowControl/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101"/>
          <w:sz w:val="24"/>
          <w:szCs w:val="24"/>
        </w:rPr>
        <w:t xml:space="preserve">Распознавание шерстяных волокон. </w:t>
      </w:r>
      <w:r w:rsidRPr="00F32462">
        <w:rPr>
          <w:rStyle w:val="FontStyle105"/>
          <w:sz w:val="24"/>
          <w:szCs w:val="24"/>
        </w:rPr>
        <w:t>Шерстяные волокна по внешнему виду, особенностям строения и свойствам делят на пух, ость, переходный, мертвый, сухой и кроющий волос, а по тонине подразделяют на тонкую, полутонкую, полугрубую и грубую шерсть.</w:t>
      </w:r>
    </w:p>
    <w:p w14:paraId="5B9FDDD2" w14:textId="77777777" w:rsidR="00415CEF" w:rsidRPr="00F32462" w:rsidRDefault="00415CEF" w:rsidP="00415CEF">
      <w:pPr>
        <w:pStyle w:val="Style7"/>
        <w:widowControl/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105"/>
          <w:sz w:val="24"/>
          <w:szCs w:val="24"/>
        </w:rPr>
        <w:t>Для сравнения следует рассмотреть волокна тонкой и грубой шерсти, установив при этом различие в их извитости, мягкости, тонине и длине волокон. Путем сжатия пучка волокон проверяется их упругость.</w:t>
      </w:r>
    </w:p>
    <w:p w14:paraId="1F0DAB3D" w14:textId="77777777" w:rsidR="00415CEF" w:rsidRPr="00F32462" w:rsidRDefault="00415CEF" w:rsidP="00415CEF">
      <w:pPr>
        <w:pStyle w:val="Style7"/>
        <w:widowControl/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105"/>
          <w:sz w:val="24"/>
          <w:szCs w:val="24"/>
        </w:rPr>
        <w:t>При внесении волокон шерсти в пламя горелки можно установить, что горят они медленно, вспышками с выделением запаха горящего рога; при вынесении из пламени горение волокон прекращается и на конце их образуется обуглившийся шарик, который легко растирается пальцами.</w:t>
      </w:r>
    </w:p>
    <w:p w14:paraId="6A6F16DA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101"/>
          <w:sz w:val="24"/>
          <w:szCs w:val="24"/>
        </w:rPr>
        <w:t xml:space="preserve">Распознавание вискозных волокон. </w:t>
      </w:r>
      <w:r w:rsidRPr="00F32462">
        <w:rPr>
          <w:rStyle w:val="FontStyle105"/>
          <w:sz w:val="24"/>
          <w:szCs w:val="24"/>
        </w:rPr>
        <w:t>Вискозные волокна, получаемые химическим путем из древесной целлюлозы, обладают достаточной прочностью (в мокром состоянии она снижается на 50-60%), характерным блеском (если матированы двуокисью титана, то поверхность матовая), имеют различную длину; тонина волокон колеблется от 0,5 до 0,2 мк. Характер горения такой же, как у хлопка.</w:t>
      </w:r>
    </w:p>
    <w:p w14:paraId="42CCA547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101"/>
          <w:sz w:val="24"/>
          <w:szCs w:val="24"/>
        </w:rPr>
        <w:t xml:space="preserve">Распознавание ацетатных волокон. </w:t>
      </w:r>
      <w:r w:rsidRPr="00F32462">
        <w:rPr>
          <w:rStyle w:val="FontStyle105"/>
          <w:sz w:val="24"/>
          <w:szCs w:val="24"/>
        </w:rPr>
        <w:t>К ацетатным волокнам относятся диацетатные (ацетатные) и триацетатные. Отличаются они от вискозных тем, что во влажном состоянии меньше снижают прочность (триацетатные на 40-50%, а ацетатные только на 10-15%), обладают меньшей гигроскопичностью.</w:t>
      </w:r>
    </w:p>
    <w:p w14:paraId="3FED66D7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105"/>
          <w:sz w:val="24"/>
          <w:szCs w:val="24"/>
        </w:rPr>
        <w:t>При внесении в пламя горелки ацетатные и триацетатные волокна горят медленно с одновременным оплавлением, образуя на конце пучка твердый темный шарик, и выделяют запах уксусной кислоты.</w:t>
      </w:r>
    </w:p>
    <w:p w14:paraId="118F1BFA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jc w:val="left"/>
        <w:rPr>
          <w:rStyle w:val="FontStyle105"/>
          <w:sz w:val="24"/>
          <w:szCs w:val="24"/>
        </w:rPr>
      </w:pPr>
      <w:r w:rsidRPr="00F32462">
        <w:rPr>
          <w:rStyle w:val="FontStyle101"/>
          <w:sz w:val="24"/>
          <w:szCs w:val="24"/>
        </w:rPr>
        <w:t xml:space="preserve">Для синтетических волокон </w:t>
      </w:r>
      <w:r w:rsidRPr="00F32462">
        <w:rPr>
          <w:rStyle w:val="FontStyle105"/>
          <w:sz w:val="24"/>
          <w:szCs w:val="24"/>
        </w:rPr>
        <w:t>характерно плавление без пламени (капрон) или горение с копотью (лавсан, нитро остатком в виде твердого шарика.</w:t>
      </w:r>
    </w:p>
    <w:p w14:paraId="3A30FF71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101"/>
          <w:sz w:val="24"/>
          <w:szCs w:val="24"/>
        </w:rPr>
        <w:t xml:space="preserve">2.2 Микроскопический метод. </w:t>
      </w:r>
      <w:r w:rsidRPr="00F32462">
        <w:rPr>
          <w:rStyle w:val="FontStyle105"/>
          <w:sz w:val="24"/>
          <w:szCs w:val="24"/>
        </w:rPr>
        <w:t>При изучении продольного вида волокон под микроскопом на предметное столе наносят каплю воды или глицерина, помещают туда 2-4 волокна (волокна должны быть хорошо разъединены препарировальной иглой и смочены) и накрывают покровным стеклом. Воду, выступившую из-под стекла, удалить фильтровальной бумагой.</w:t>
      </w:r>
    </w:p>
    <w:p w14:paraId="04C45FAE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105"/>
          <w:sz w:val="24"/>
          <w:szCs w:val="24"/>
        </w:rPr>
        <w:t xml:space="preserve">При рассмотрении образца обращают внимание на особенности отдельных элементов структуры </w:t>
      </w:r>
      <w:r w:rsidRPr="00F32462">
        <w:rPr>
          <w:rStyle w:val="FontStyle102"/>
          <w:sz w:val="24"/>
          <w:szCs w:val="24"/>
        </w:rPr>
        <w:t xml:space="preserve">воло1 </w:t>
      </w:r>
      <w:r w:rsidRPr="00F32462">
        <w:rPr>
          <w:rStyle w:val="FontStyle105"/>
          <w:sz w:val="24"/>
          <w:szCs w:val="24"/>
        </w:rPr>
        <w:t>(например, «канал», «штопорообразная извитость» у хлопка, «чешуйки» у шерсти, «продольная полосатость» у вискоз] т.д.).</w:t>
      </w:r>
    </w:p>
    <w:p w14:paraId="7C975094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105"/>
          <w:sz w:val="24"/>
          <w:szCs w:val="24"/>
        </w:rPr>
        <w:t>Зарисуйте продольный и поперечный вид исследуемых волокон в табл. 2.3, используя рисунки 2.1 -2.6.</w:t>
      </w:r>
    </w:p>
    <w:p w14:paraId="53FB2AB6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3851B50E" wp14:editId="319BBE44">
            <wp:simplePos x="0" y="0"/>
            <wp:positionH relativeFrom="margin">
              <wp:posOffset>2036445</wp:posOffset>
            </wp:positionH>
            <wp:positionV relativeFrom="paragraph">
              <wp:posOffset>133985</wp:posOffset>
            </wp:positionV>
            <wp:extent cx="1524000" cy="1972678"/>
            <wp:effectExtent l="0" t="0" r="0" b="8890"/>
            <wp:wrapNone/>
            <wp:docPr id="4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9726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A26626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rPr>
          <w:rStyle w:val="FontStyle105"/>
          <w:sz w:val="24"/>
          <w:szCs w:val="24"/>
        </w:rPr>
      </w:pPr>
    </w:p>
    <w:p w14:paraId="2235BE70" w14:textId="77777777" w:rsidR="00415CEF" w:rsidRPr="00F32462" w:rsidRDefault="00415CEF" w:rsidP="00415CE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02D7811E" w14:textId="77777777" w:rsidR="00415CEF" w:rsidRPr="00F32462" w:rsidRDefault="00415CEF" w:rsidP="00415CE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208118BE" w14:textId="77777777" w:rsidR="00415CEF" w:rsidRPr="00F32462" w:rsidRDefault="00415CEF" w:rsidP="00415CE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139EF763" w14:textId="77777777" w:rsidR="00415CEF" w:rsidRPr="00F32462" w:rsidRDefault="00415CEF" w:rsidP="00415CE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54854A95" w14:textId="77777777" w:rsidR="00415CEF" w:rsidRPr="00F32462" w:rsidRDefault="00415CEF" w:rsidP="00415CE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188B2A1F" w14:textId="77777777" w:rsidR="00415CEF" w:rsidRPr="00F32462" w:rsidRDefault="00415CEF" w:rsidP="00415CEF">
      <w:pPr>
        <w:pStyle w:val="Style33"/>
        <w:widowControl/>
        <w:ind w:firstLine="709"/>
        <w:rPr>
          <w:rStyle w:val="FontStyle105"/>
          <w:sz w:val="24"/>
          <w:szCs w:val="24"/>
        </w:rPr>
      </w:pPr>
    </w:p>
    <w:p w14:paraId="2DDBA1A2" w14:textId="77777777" w:rsidR="00415CEF" w:rsidRPr="00F32462" w:rsidRDefault="00415CEF" w:rsidP="00415CEF">
      <w:pPr>
        <w:pStyle w:val="Style33"/>
        <w:widowControl/>
        <w:ind w:firstLine="709"/>
        <w:rPr>
          <w:rStyle w:val="FontStyle105"/>
          <w:sz w:val="24"/>
          <w:szCs w:val="24"/>
        </w:rPr>
      </w:pPr>
    </w:p>
    <w:p w14:paraId="5DD48A6F" w14:textId="77777777" w:rsidR="00415CEF" w:rsidRPr="00F32462" w:rsidRDefault="00415CEF" w:rsidP="00415CEF">
      <w:pPr>
        <w:pStyle w:val="Style33"/>
        <w:widowControl/>
        <w:ind w:firstLine="709"/>
        <w:rPr>
          <w:rStyle w:val="FontStyle105"/>
          <w:sz w:val="24"/>
          <w:szCs w:val="24"/>
        </w:rPr>
      </w:pPr>
    </w:p>
    <w:p w14:paraId="3DCFA236" w14:textId="77777777" w:rsidR="00415CEF" w:rsidRPr="00F32462" w:rsidRDefault="00415CEF" w:rsidP="00415CEF">
      <w:pPr>
        <w:pStyle w:val="Style33"/>
        <w:widowControl/>
        <w:ind w:firstLine="709"/>
        <w:rPr>
          <w:rStyle w:val="FontStyle105"/>
          <w:sz w:val="24"/>
          <w:szCs w:val="24"/>
        </w:rPr>
      </w:pPr>
    </w:p>
    <w:p w14:paraId="618EBBF2" w14:textId="77777777" w:rsidR="00415CEF" w:rsidRPr="00F32462" w:rsidRDefault="00415CEF" w:rsidP="00415CEF">
      <w:pPr>
        <w:pStyle w:val="Style33"/>
        <w:widowControl/>
        <w:ind w:firstLine="709"/>
        <w:rPr>
          <w:rStyle w:val="FontStyle105"/>
          <w:sz w:val="24"/>
          <w:szCs w:val="24"/>
        </w:rPr>
      </w:pPr>
    </w:p>
    <w:p w14:paraId="3BCD13F2" w14:textId="77777777" w:rsidR="00415CEF" w:rsidRPr="00F32462" w:rsidRDefault="00415CEF" w:rsidP="00415CEF">
      <w:pPr>
        <w:pStyle w:val="Style33"/>
        <w:widowControl/>
        <w:ind w:firstLine="709"/>
        <w:rPr>
          <w:rStyle w:val="FontStyle105"/>
          <w:sz w:val="24"/>
          <w:szCs w:val="24"/>
        </w:rPr>
      </w:pPr>
    </w:p>
    <w:p w14:paraId="45830D5F" w14:textId="77777777" w:rsidR="00415CEF" w:rsidRPr="00F32462" w:rsidRDefault="00415CEF" w:rsidP="00415CEF">
      <w:pPr>
        <w:pStyle w:val="Style33"/>
        <w:widowControl/>
        <w:ind w:firstLine="709"/>
        <w:rPr>
          <w:rStyle w:val="FontStyle105"/>
          <w:sz w:val="24"/>
          <w:szCs w:val="24"/>
        </w:rPr>
      </w:pPr>
    </w:p>
    <w:p w14:paraId="4FA4C2E9" w14:textId="77777777" w:rsidR="00415CEF" w:rsidRPr="00F32462" w:rsidRDefault="00415CEF" w:rsidP="00415CEF">
      <w:pPr>
        <w:pStyle w:val="Style33"/>
        <w:widowControl/>
        <w:ind w:firstLine="709"/>
        <w:rPr>
          <w:rStyle w:val="FontStyle105"/>
          <w:sz w:val="24"/>
          <w:szCs w:val="24"/>
        </w:rPr>
      </w:pPr>
      <w:r w:rsidRPr="00F32462">
        <w:rPr>
          <w:rStyle w:val="FontStyle105"/>
          <w:sz w:val="24"/>
          <w:szCs w:val="24"/>
        </w:rPr>
        <w:t>Рис. 2.1 - Продольный вид и поперечный срез хлопковых волокон разной степени зрелости: а- совершенно незрелое; б- незрелое; в-недозрелое; г-зрелое; д-самое зрелое, е - элементарное волокно льна</w:t>
      </w:r>
    </w:p>
    <w:p w14:paraId="7ED656D5" w14:textId="77777777" w:rsidR="00415CEF" w:rsidRPr="00F32462" w:rsidRDefault="00415CEF" w:rsidP="00415CE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7FCE22AF" w14:textId="77777777" w:rsidR="00415CEF" w:rsidRPr="00F32462" w:rsidRDefault="00415CEF" w:rsidP="00415CE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221596C7" w14:textId="77777777" w:rsidR="00415CEF" w:rsidRPr="00F32462" w:rsidRDefault="00415CEF" w:rsidP="00415CE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0" locked="0" layoutInCell="1" allowOverlap="1" wp14:anchorId="3EDF0AEC" wp14:editId="0DB2DFDF">
            <wp:simplePos x="0" y="0"/>
            <wp:positionH relativeFrom="page">
              <wp:posOffset>3250565</wp:posOffset>
            </wp:positionH>
            <wp:positionV relativeFrom="paragraph">
              <wp:posOffset>-385445</wp:posOffset>
            </wp:positionV>
            <wp:extent cx="1379220" cy="2146383"/>
            <wp:effectExtent l="0" t="0" r="0" b="6350"/>
            <wp:wrapNone/>
            <wp:docPr id="4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9220" cy="21463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14605DE" w14:textId="77777777" w:rsidR="00415CEF" w:rsidRPr="00F32462" w:rsidRDefault="00415CEF" w:rsidP="00415CE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665BEA9D" w14:textId="77777777" w:rsidR="00415CEF" w:rsidRPr="00F32462" w:rsidRDefault="00415CEF" w:rsidP="00415CE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6F44887C" w14:textId="77777777" w:rsidR="00415CEF" w:rsidRPr="00F32462" w:rsidRDefault="00415CEF" w:rsidP="00415CE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3334FC20" w14:textId="77777777" w:rsidR="00415CEF" w:rsidRPr="00F32462" w:rsidRDefault="00415CEF" w:rsidP="00415CE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12B933DD" w14:textId="77777777" w:rsidR="00415CEF" w:rsidRPr="00F32462" w:rsidRDefault="00415CEF" w:rsidP="00415CE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66076FC3" w14:textId="77777777" w:rsidR="00415CEF" w:rsidRPr="00F32462" w:rsidRDefault="00415CEF" w:rsidP="00415CE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46577ACF" w14:textId="77777777" w:rsidR="00415CEF" w:rsidRPr="00F32462" w:rsidRDefault="00415CEF" w:rsidP="00415CE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250F316A" w14:textId="77777777" w:rsidR="00415CEF" w:rsidRPr="00F32462" w:rsidRDefault="00415CEF" w:rsidP="00415CE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52E77DA8" w14:textId="77777777" w:rsidR="00415CEF" w:rsidRPr="00F32462" w:rsidRDefault="00415CEF" w:rsidP="00415CE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15CC812E" w14:textId="77777777" w:rsidR="00415CEF" w:rsidRPr="00F32462" w:rsidRDefault="00415CEF" w:rsidP="00415CE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618491CF" w14:textId="77777777" w:rsidR="00415CEF" w:rsidRPr="00F32462" w:rsidRDefault="00415CEF" w:rsidP="00415CEF">
      <w:pPr>
        <w:pStyle w:val="Style63"/>
        <w:widowControl/>
        <w:spacing w:line="240" w:lineRule="auto"/>
        <w:ind w:firstLine="709"/>
        <w:jc w:val="center"/>
        <w:rPr>
          <w:rStyle w:val="FontStyle105"/>
          <w:sz w:val="24"/>
          <w:szCs w:val="24"/>
        </w:rPr>
      </w:pPr>
      <w:r w:rsidRPr="00F32462">
        <w:rPr>
          <w:rStyle w:val="FontStyle105"/>
          <w:sz w:val="24"/>
          <w:szCs w:val="24"/>
        </w:rPr>
        <w:t>Рис. 2.2 - Нити натурального шелка: а-нить туто шелкопряда; б-нить дубового шелкопряда; 1, 3-коконная нить; 2- шелковина</w:t>
      </w:r>
    </w:p>
    <w:p w14:paraId="35DA92B5" w14:textId="77777777" w:rsidR="00415CEF" w:rsidRPr="00F32462" w:rsidRDefault="00415CEF" w:rsidP="00415CE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1D3B01CC" w14:textId="77777777" w:rsidR="00415CEF" w:rsidRPr="00F32462" w:rsidRDefault="00415CEF" w:rsidP="00415CEF">
      <w:pPr>
        <w:spacing w:after="0" w:line="240" w:lineRule="auto"/>
        <w:ind w:firstLine="709"/>
        <w:rPr>
          <w:rFonts w:ascii="Times New Roman" w:hAnsi="Times New Roman" w:cs="Times New Roman"/>
          <w:noProof/>
          <w:sz w:val="24"/>
          <w:szCs w:val="24"/>
        </w:rPr>
      </w:pPr>
    </w:p>
    <w:p w14:paraId="7BC0B2FE" w14:textId="77777777" w:rsidR="00415CEF" w:rsidRPr="00F32462" w:rsidRDefault="00415CEF" w:rsidP="00415CE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2432337" wp14:editId="04AAA71D">
            <wp:extent cx="2034540" cy="2291781"/>
            <wp:effectExtent l="0" t="0" r="381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7840" t="37172" r="51000" b="40479"/>
                    <a:stretch/>
                  </pic:blipFill>
                  <pic:spPr bwMode="auto">
                    <a:xfrm>
                      <a:off x="0" y="0"/>
                      <a:ext cx="2043837" cy="23022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9FA9D8" w14:textId="77777777" w:rsidR="00415CEF" w:rsidRPr="00F32462" w:rsidRDefault="00415CEF" w:rsidP="00415CE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Рис.2.5 – строение шерстяного волокна: 1 – чешуйчатый слой, или кутикула; 2 – корковый слой, или кортекс; 3 – сердцевина</w:t>
      </w:r>
    </w:p>
    <w:p w14:paraId="4A4388C7" w14:textId="77777777" w:rsidR="00415CEF" w:rsidRPr="00F32462" w:rsidRDefault="00415CEF" w:rsidP="00415CE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1BE314CF" w14:textId="77777777" w:rsidR="00415CEF" w:rsidRPr="00F32462" w:rsidRDefault="00415CEF" w:rsidP="00415CE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71A20CDB" w14:textId="77777777" w:rsidR="00415CEF" w:rsidRPr="00F32462" w:rsidRDefault="00415CEF" w:rsidP="00415CE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1D9A481" wp14:editId="3588BFB5">
            <wp:extent cx="2453640" cy="1999262"/>
            <wp:effectExtent l="0" t="0" r="3810" b="12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50796" t="35804" r="31887" b="39110"/>
                    <a:stretch/>
                  </pic:blipFill>
                  <pic:spPr bwMode="auto">
                    <a:xfrm>
                      <a:off x="0" y="0"/>
                      <a:ext cx="2468087" cy="20110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D42E95" w14:textId="77777777" w:rsidR="00415CEF" w:rsidRPr="00F32462" w:rsidRDefault="00415CEF" w:rsidP="00415CE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Рис.2.6 – продольный вид и поперечный срез основных типов шерстяных волокон: 1 – пух; 2 – повреденный волос; 3 – ость; 4 – мертвый волос.</w:t>
      </w:r>
    </w:p>
    <w:p w14:paraId="170C023E" w14:textId="77777777" w:rsidR="00415CEF" w:rsidRPr="00F32462" w:rsidRDefault="00415CEF" w:rsidP="00415CEF">
      <w:pPr>
        <w:pStyle w:val="Style78"/>
        <w:widowControl/>
        <w:spacing w:line="240" w:lineRule="auto"/>
        <w:ind w:firstLine="709"/>
        <w:jc w:val="both"/>
        <w:rPr>
          <w:rStyle w:val="FontStyle105"/>
          <w:sz w:val="24"/>
          <w:szCs w:val="24"/>
        </w:rPr>
      </w:pPr>
    </w:p>
    <w:p w14:paraId="42BEBE98" w14:textId="77777777" w:rsidR="00415CEF" w:rsidRPr="00F32462" w:rsidRDefault="00415CEF" w:rsidP="00415CEF">
      <w:pPr>
        <w:pStyle w:val="Style78"/>
        <w:widowControl/>
        <w:spacing w:line="240" w:lineRule="auto"/>
        <w:ind w:firstLine="709"/>
        <w:jc w:val="both"/>
        <w:rPr>
          <w:rStyle w:val="FontStyle105"/>
          <w:sz w:val="24"/>
          <w:szCs w:val="24"/>
        </w:rPr>
      </w:pPr>
    </w:p>
    <w:p w14:paraId="2AA29E4B" w14:textId="77777777" w:rsidR="00415CEF" w:rsidRPr="00F32462" w:rsidRDefault="00415CEF" w:rsidP="00415CEF">
      <w:pPr>
        <w:pStyle w:val="Style78"/>
        <w:widowControl/>
        <w:spacing w:line="240" w:lineRule="auto"/>
        <w:ind w:firstLine="709"/>
        <w:jc w:val="both"/>
        <w:rPr>
          <w:rStyle w:val="FontStyle105"/>
          <w:sz w:val="24"/>
          <w:szCs w:val="24"/>
        </w:rPr>
      </w:pPr>
      <w:r w:rsidRPr="00F32462">
        <w:rPr>
          <w:rStyle w:val="FontStyle105"/>
          <w:sz w:val="24"/>
          <w:szCs w:val="24"/>
        </w:rPr>
        <w:t>Таблица 2.3 - Результаты экспертизы тканей по волокнистому составу (2-3 образца)</w:t>
      </w:r>
    </w:p>
    <w:p w14:paraId="3B9F6B41" w14:textId="77777777" w:rsidR="00415CEF" w:rsidRPr="00F32462" w:rsidRDefault="00415CEF" w:rsidP="00415CEF">
      <w:pPr>
        <w:pStyle w:val="Style78"/>
        <w:widowControl/>
        <w:spacing w:before="53" w:line="240" w:lineRule="auto"/>
        <w:ind w:firstLine="708"/>
        <w:jc w:val="both"/>
        <w:rPr>
          <w:rStyle w:val="FontStyle105"/>
          <w:sz w:val="24"/>
          <w:szCs w:val="24"/>
        </w:rPr>
      </w:pPr>
    </w:p>
    <w:tbl>
      <w:tblPr>
        <w:tblW w:w="9999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136"/>
        <w:gridCol w:w="1008"/>
        <w:gridCol w:w="1483"/>
        <w:gridCol w:w="1661"/>
        <w:gridCol w:w="2237"/>
        <w:gridCol w:w="1474"/>
      </w:tblGrid>
      <w:tr w:rsidR="00415CEF" w:rsidRPr="00F32462" w14:paraId="6A072087" w14:textId="77777777" w:rsidTr="00500929">
        <w:tc>
          <w:tcPr>
            <w:tcW w:w="213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DE26571" w14:textId="77777777" w:rsidR="00415CEF" w:rsidRPr="00F32462" w:rsidRDefault="00415CEF" w:rsidP="00500929">
            <w:pPr>
              <w:pStyle w:val="Style54"/>
              <w:widowControl/>
              <w:spacing w:line="230" w:lineRule="exact"/>
              <w:jc w:val="left"/>
              <w:rPr>
                <w:rStyle w:val="FontStyle105"/>
                <w:sz w:val="24"/>
                <w:szCs w:val="24"/>
              </w:rPr>
            </w:pPr>
            <w:r w:rsidRPr="00F32462">
              <w:rPr>
                <w:rStyle w:val="FontStyle105"/>
                <w:sz w:val="24"/>
                <w:szCs w:val="24"/>
              </w:rPr>
              <w:t>Внешний вид ткани (вклеивается образец)</w:t>
            </w:r>
          </w:p>
        </w:tc>
        <w:tc>
          <w:tcPr>
            <w:tcW w:w="100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15A8F2C" w14:textId="77777777" w:rsidR="00415CEF" w:rsidRPr="00F32462" w:rsidRDefault="00415CEF" w:rsidP="00500929">
            <w:pPr>
              <w:pStyle w:val="Style54"/>
              <w:widowControl/>
              <w:spacing w:line="240" w:lineRule="auto"/>
              <w:jc w:val="center"/>
              <w:rPr>
                <w:rStyle w:val="FontStyle105"/>
                <w:sz w:val="24"/>
                <w:szCs w:val="24"/>
              </w:rPr>
            </w:pPr>
            <w:r w:rsidRPr="00F32462">
              <w:rPr>
                <w:rStyle w:val="FontStyle105"/>
                <w:sz w:val="24"/>
                <w:szCs w:val="24"/>
              </w:rPr>
              <w:t>Нить</w:t>
            </w:r>
          </w:p>
        </w:tc>
        <w:tc>
          <w:tcPr>
            <w:tcW w:w="53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334CD9" w14:textId="77777777" w:rsidR="00415CEF" w:rsidRPr="00F32462" w:rsidRDefault="00415CEF" w:rsidP="00500929">
            <w:pPr>
              <w:pStyle w:val="Style54"/>
              <w:widowControl/>
              <w:spacing w:line="240" w:lineRule="auto"/>
              <w:ind w:left="1099"/>
              <w:jc w:val="left"/>
              <w:rPr>
                <w:rStyle w:val="FontStyle105"/>
                <w:sz w:val="24"/>
                <w:szCs w:val="24"/>
              </w:rPr>
            </w:pPr>
            <w:r w:rsidRPr="00F32462">
              <w:rPr>
                <w:rStyle w:val="FontStyle105"/>
                <w:sz w:val="24"/>
                <w:szCs w:val="24"/>
              </w:rPr>
              <w:t>Результаты исследования методом</w:t>
            </w:r>
          </w:p>
        </w:tc>
        <w:tc>
          <w:tcPr>
            <w:tcW w:w="147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D17EDB6" w14:textId="77777777" w:rsidR="00415CEF" w:rsidRPr="00F32462" w:rsidRDefault="00415CEF" w:rsidP="00500929">
            <w:pPr>
              <w:pStyle w:val="Style54"/>
              <w:widowControl/>
              <w:jc w:val="left"/>
              <w:rPr>
                <w:rStyle w:val="FontStyle105"/>
                <w:sz w:val="24"/>
                <w:szCs w:val="24"/>
              </w:rPr>
            </w:pPr>
            <w:r w:rsidRPr="00F32462">
              <w:rPr>
                <w:rStyle w:val="FontStyle105"/>
                <w:sz w:val="24"/>
                <w:szCs w:val="24"/>
              </w:rPr>
              <w:t>Заключение о виде волокна</w:t>
            </w:r>
          </w:p>
        </w:tc>
      </w:tr>
      <w:tr w:rsidR="00415CEF" w:rsidRPr="00F32462" w14:paraId="4ADCF910" w14:textId="77777777" w:rsidTr="00500929">
        <w:tc>
          <w:tcPr>
            <w:tcW w:w="213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E77CAD6" w14:textId="77777777" w:rsidR="00415CEF" w:rsidRPr="00F32462" w:rsidRDefault="00415CEF" w:rsidP="00500929">
            <w:pPr>
              <w:rPr>
                <w:rStyle w:val="FontStyle105"/>
                <w:sz w:val="24"/>
                <w:szCs w:val="24"/>
              </w:rPr>
            </w:pPr>
          </w:p>
          <w:p w14:paraId="44AD4DE2" w14:textId="77777777" w:rsidR="00415CEF" w:rsidRPr="00F32462" w:rsidRDefault="00415CEF" w:rsidP="00500929">
            <w:pPr>
              <w:rPr>
                <w:rStyle w:val="FontStyle105"/>
                <w:sz w:val="24"/>
                <w:szCs w:val="24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7919E49" w14:textId="77777777" w:rsidR="00415CEF" w:rsidRPr="00F32462" w:rsidRDefault="00415CEF" w:rsidP="00500929">
            <w:pPr>
              <w:rPr>
                <w:rStyle w:val="FontStyle105"/>
                <w:sz w:val="24"/>
                <w:szCs w:val="24"/>
              </w:rPr>
            </w:pPr>
          </w:p>
          <w:p w14:paraId="38721F6D" w14:textId="77777777" w:rsidR="00415CEF" w:rsidRPr="00F32462" w:rsidRDefault="00415CEF" w:rsidP="00500929">
            <w:pPr>
              <w:rPr>
                <w:rStyle w:val="FontStyle105"/>
                <w:sz w:val="24"/>
                <w:szCs w:val="24"/>
              </w:rPr>
            </w:pPr>
          </w:p>
        </w:tc>
        <w:tc>
          <w:tcPr>
            <w:tcW w:w="3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2C6853" w14:textId="77777777" w:rsidR="00415CEF" w:rsidRPr="00F32462" w:rsidRDefault="00415CEF" w:rsidP="00500929">
            <w:pPr>
              <w:pStyle w:val="Style54"/>
              <w:widowControl/>
              <w:spacing w:line="240" w:lineRule="auto"/>
              <w:ind w:left="595"/>
              <w:jc w:val="left"/>
              <w:rPr>
                <w:rStyle w:val="FontStyle105"/>
                <w:sz w:val="24"/>
                <w:szCs w:val="24"/>
              </w:rPr>
            </w:pPr>
            <w:r w:rsidRPr="00F32462">
              <w:rPr>
                <w:rStyle w:val="FontStyle105"/>
                <w:sz w:val="24"/>
                <w:szCs w:val="24"/>
              </w:rPr>
              <w:t>Органолептическим</w:t>
            </w:r>
          </w:p>
        </w:tc>
        <w:tc>
          <w:tcPr>
            <w:tcW w:w="223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BAAF5D1" w14:textId="77777777" w:rsidR="00415CEF" w:rsidRPr="00F32462" w:rsidRDefault="00415CEF" w:rsidP="00500929">
            <w:pPr>
              <w:pStyle w:val="Style54"/>
              <w:widowControl/>
              <w:spacing w:line="230" w:lineRule="exact"/>
              <w:jc w:val="left"/>
              <w:rPr>
                <w:rStyle w:val="FontStyle105"/>
                <w:sz w:val="24"/>
                <w:szCs w:val="24"/>
              </w:rPr>
            </w:pPr>
            <w:r w:rsidRPr="00F32462">
              <w:rPr>
                <w:rStyle w:val="FontStyle105"/>
                <w:sz w:val="24"/>
                <w:szCs w:val="24"/>
              </w:rPr>
              <w:t>Микроскопическим (особенности продольного строение волокна-вид под микроскопом)</w:t>
            </w:r>
          </w:p>
        </w:tc>
        <w:tc>
          <w:tcPr>
            <w:tcW w:w="147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8A53F92" w14:textId="77777777" w:rsidR="00415CEF" w:rsidRPr="00F32462" w:rsidRDefault="00415CEF" w:rsidP="00500929">
            <w:pPr>
              <w:pStyle w:val="Style54"/>
              <w:widowControl/>
              <w:spacing w:line="230" w:lineRule="exact"/>
              <w:jc w:val="left"/>
              <w:rPr>
                <w:rStyle w:val="FontStyle105"/>
                <w:sz w:val="24"/>
                <w:szCs w:val="24"/>
              </w:rPr>
            </w:pPr>
          </w:p>
          <w:p w14:paraId="2684AC91" w14:textId="77777777" w:rsidR="00415CEF" w:rsidRPr="00F32462" w:rsidRDefault="00415CEF" w:rsidP="00500929">
            <w:pPr>
              <w:pStyle w:val="Style54"/>
              <w:widowControl/>
              <w:spacing w:line="230" w:lineRule="exact"/>
              <w:jc w:val="left"/>
              <w:rPr>
                <w:rStyle w:val="FontStyle105"/>
                <w:sz w:val="24"/>
                <w:szCs w:val="24"/>
              </w:rPr>
            </w:pPr>
          </w:p>
        </w:tc>
      </w:tr>
      <w:tr w:rsidR="00415CEF" w:rsidRPr="00F32462" w14:paraId="6E810197" w14:textId="77777777" w:rsidTr="00500929">
        <w:tc>
          <w:tcPr>
            <w:tcW w:w="213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4BB21B" w14:textId="77777777" w:rsidR="00415CEF" w:rsidRPr="00F32462" w:rsidRDefault="00415CEF" w:rsidP="00500929">
            <w:pPr>
              <w:rPr>
                <w:rStyle w:val="FontStyle105"/>
                <w:sz w:val="24"/>
                <w:szCs w:val="24"/>
              </w:rPr>
            </w:pPr>
          </w:p>
          <w:p w14:paraId="64FC80BC" w14:textId="77777777" w:rsidR="00415CEF" w:rsidRPr="00F32462" w:rsidRDefault="00415CEF" w:rsidP="00500929">
            <w:pPr>
              <w:rPr>
                <w:rStyle w:val="FontStyle105"/>
                <w:sz w:val="24"/>
                <w:szCs w:val="24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E39EB6" w14:textId="77777777" w:rsidR="00415CEF" w:rsidRPr="00F32462" w:rsidRDefault="00415CEF" w:rsidP="00500929">
            <w:pPr>
              <w:rPr>
                <w:rStyle w:val="FontStyle105"/>
                <w:sz w:val="24"/>
                <w:szCs w:val="24"/>
              </w:rPr>
            </w:pPr>
          </w:p>
          <w:p w14:paraId="484C93F8" w14:textId="77777777" w:rsidR="00415CEF" w:rsidRPr="00F32462" w:rsidRDefault="00415CEF" w:rsidP="00500929">
            <w:pPr>
              <w:rPr>
                <w:rStyle w:val="FontStyle105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D5617E" w14:textId="77777777" w:rsidR="00415CEF" w:rsidRPr="00F32462" w:rsidRDefault="00415CEF" w:rsidP="00500929">
            <w:pPr>
              <w:pStyle w:val="Style54"/>
              <w:widowControl/>
              <w:spacing w:line="235" w:lineRule="exact"/>
              <w:jc w:val="left"/>
              <w:rPr>
                <w:rStyle w:val="FontStyle105"/>
                <w:sz w:val="24"/>
                <w:szCs w:val="24"/>
              </w:rPr>
            </w:pPr>
            <w:r w:rsidRPr="00F32462">
              <w:rPr>
                <w:rStyle w:val="FontStyle105"/>
                <w:sz w:val="24"/>
                <w:szCs w:val="24"/>
              </w:rPr>
              <w:t>внешний вид (описание)</w:t>
            </w:r>
          </w:p>
        </w:tc>
        <w:tc>
          <w:tcPr>
            <w:tcW w:w="1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09F4CA" w14:textId="77777777" w:rsidR="00415CEF" w:rsidRPr="00F32462" w:rsidRDefault="00415CEF" w:rsidP="00500929">
            <w:pPr>
              <w:pStyle w:val="Style54"/>
              <w:widowControl/>
              <w:spacing w:line="230" w:lineRule="exact"/>
              <w:rPr>
                <w:rStyle w:val="FontStyle105"/>
                <w:sz w:val="24"/>
                <w:szCs w:val="24"/>
              </w:rPr>
            </w:pPr>
            <w:r w:rsidRPr="00F32462">
              <w:rPr>
                <w:rStyle w:val="FontStyle105"/>
                <w:sz w:val="24"/>
                <w:szCs w:val="24"/>
              </w:rPr>
              <w:t>по характеру горения</w:t>
            </w:r>
          </w:p>
          <w:p w14:paraId="5600D74D" w14:textId="77777777" w:rsidR="00415CEF" w:rsidRPr="00F32462" w:rsidRDefault="00415CEF" w:rsidP="00500929">
            <w:pPr>
              <w:pStyle w:val="Style54"/>
              <w:widowControl/>
              <w:spacing w:line="230" w:lineRule="exact"/>
              <w:rPr>
                <w:rStyle w:val="FontStyle105"/>
                <w:sz w:val="24"/>
                <w:szCs w:val="24"/>
              </w:rPr>
            </w:pPr>
            <w:r w:rsidRPr="00F32462">
              <w:rPr>
                <w:rStyle w:val="FontStyle105"/>
                <w:sz w:val="24"/>
                <w:szCs w:val="24"/>
              </w:rPr>
              <w:t>(волокнистый состав)</w:t>
            </w:r>
          </w:p>
        </w:tc>
        <w:tc>
          <w:tcPr>
            <w:tcW w:w="223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5090B7" w14:textId="77777777" w:rsidR="00415CEF" w:rsidRPr="00F32462" w:rsidRDefault="00415CEF" w:rsidP="00500929">
            <w:pPr>
              <w:pStyle w:val="Style54"/>
              <w:widowControl/>
              <w:spacing w:line="230" w:lineRule="exact"/>
              <w:rPr>
                <w:rStyle w:val="FontStyle105"/>
                <w:sz w:val="24"/>
                <w:szCs w:val="24"/>
              </w:rPr>
            </w:pPr>
          </w:p>
          <w:p w14:paraId="22CCC454" w14:textId="77777777" w:rsidR="00415CEF" w:rsidRPr="00F32462" w:rsidRDefault="00415CEF" w:rsidP="00500929">
            <w:pPr>
              <w:pStyle w:val="Style54"/>
              <w:widowControl/>
              <w:spacing w:line="230" w:lineRule="exact"/>
              <w:rPr>
                <w:rStyle w:val="FontStyle105"/>
                <w:sz w:val="24"/>
                <w:szCs w:val="24"/>
              </w:rPr>
            </w:pPr>
          </w:p>
        </w:tc>
        <w:tc>
          <w:tcPr>
            <w:tcW w:w="147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948A22" w14:textId="77777777" w:rsidR="00415CEF" w:rsidRPr="00F32462" w:rsidRDefault="00415CEF" w:rsidP="00500929">
            <w:pPr>
              <w:pStyle w:val="Style54"/>
              <w:widowControl/>
              <w:spacing w:line="230" w:lineRule="exact"/>
              <w:rPr>
                <w:rStyle w:val="FontStyle105"/>
                <w:sz w:val="24"/>
                <w:szCs w:val="24"/>
              </w:rPr>
            </w:pPr>
          </w:p>
          <w:p w14:paraId="7183F5FE" w14:textId="77777777" w:rsidR="00415CEF" w:rsidRPr="00F32462" w:rsidRDefault="00415CEF" w:rsidP="00500929">
            <w:pPr>
              <w:pStyle w:val="Style54"/>
              <w:widowControl/>
              <w:spacing w:line="230" w:lineRule="exact"/>
              <w:rPr>
                <w:rStyle w:val="FontStyle105"/>
                <w:sz w:val="24"/>
                <w:szCs w:val="24"/>
              </w:rPr>
            </w:pPr>
          </w:p>
        </w:tc>
      </w:tr>
      <w:tr w:rsidR="00415CEF" w:rsidRPr="00F32462" w14:paraId="2703B22F" w14:textId="77777777" w:rsidTr="00500929">
        <w:tc>
          <w:tcPr>
            <w:tcW w:w="213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626E27B" w14:textId="77777777" w:rsidR="00415CEF" w:rsidRPr="00F32462" w:rsidRDefault="00415CEF" w:rsidP="00500929">
            <w:pPr>
              <w:pStyle w:val="Style5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CB86C9" w14:textId="77777777" w:rsidR="00415CEF" w:rsidRPr="00F32462" w:rsidRDefault="00415CEF" w:rsidP="00500929">
            <w:pPr>
              <w:pStyle w:val="Style54"/>
              <w:widowControl/>
              <w:spacing w:line="240" w:lineRule="auto"/>
              <w:jc w:val="center"/>
              <w:rPr>
                <w:rStyle w:val="FontStyle105"/>
                <w:sz w:val="24"/>
                <w:szCs w:val="24"/>
              </w:rPr>
            </w:pPr>
            <w:r w:rsidRPr="00F32462">
              <w:rPr>
                <w:rStyle w:val="FontStyle105"/>
                <w:sz w:val="24"/>
                <w:szCs w:val="24"/>
              </w:rPr>
              <w:t>Основа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FEC1C2" w14:textId="77777777" w:rsidR="00415CEF" w:rsidRPr="00F32462" w:rsidRDefault="00415CEF" w:rsidP="00500929">
            <w:pPr>
              <w:pStyle w:val="Style5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5C0952" w14:textId="77777777" w:rsidR="00415CEF" w:rsidRPr="00F32462" w:rsidRDefault="00415CEF" w:rsidP="00500929">
            <w:pPr>
              <w:pStyle w:val="Style5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2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DE3A19" w14:textId="77777777" w:rsidR="00415CEF" w:rsidRPr="00F32462" w:rsidRDefault="00415CEF" w:rsidP="00500929">
            <w:pPr>
              <w:pStyle w:val="Style5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67AA78" w14:textId="77777777" w:rsidR="00415CEF" w:rsidRPr="00F32462" w:rsidRDefault="00415CEF" w:rsidP="00500929">
            <w:pPr>
              <w:pStyle w:val="Style56"/>
              <w:widowControl/>
              <w:rPr>
                <w:rFonts w:ascii="Times New Roman" w:hAnsi="Times New Roman" w:cs="Times New Roman"/>
              </w:rPr>
            </w:pPr>
          </w:p>
        </w:tc>
      </w:tr>
      <w:tr w:rsidR="00415CEF" w:rsidRPr="00F32462" w14:paraId="0F361F10" w14:textId="77777777" w:rsidTr="00500929">
        <w:tc>
          <w:tcPr>
            <w:tcW w:w="213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D780D3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7610FF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76C129" w14:textId="77777777" w:rsidR="00415CEF" w:rsidRPr="00F32462" w:rsidRDefault="00415CEF" w:rsidP="00500929">
            <w:pPr>
              <w:pStyle w:val="Style54"/>
              <w:widowControl/>
              <w:spacing w:line="240" w:lineRule="auto"/>
              <w:jc w:val="center"/>
              <w:rPr>
                <w:rStyle w:val="FontStyle105"/>
                <w:sz w:val="24"/>
                <w:szCs w:val="24"/>
              </w:rPr>
            </w:pPr>
            <w:r w:rsidRPr="00F32462">
              <w:rPr>
                <w:rStyle w:val="FontStyle105"/>
                <w:sz w:val="24"/>
                <w:szCs w:val="24"/>
              </w:rPr>
              <w:t>Уток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DCF00D" w14:textId="77777777" w:rsidR="00415CEF" w:rsidRPr="00F32462" w:rsidRDefault="00415CEF" w:rsidP="00500929">
            <w:pPr>
              <w:pStyle w:val="Style5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F1F85E" w14:textId="77777777" w:rsidR="00415CEF" w:rsidRPr="00F32462" w:rsidRDefault="00415CEF" w:rsidP="00500929">
            <w:pPr>
              <w:pStyle w:val="Style5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2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D1F93A" w14:textId="77777777" w:rsidR="00415CEF" w:rsidRPr="00F32462" w:rsidRDefault="00415CEF" w:rsidP="00500929">
            <w:pPr>
              <w:pStyle w:val="Style5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53000F" w14:textId="77777777" w:rsidR="00415CEF" w:rsidRPr="00F32462" w:rsidRDefault="00415CEF" w:rsidP="00500929">
            <w:pPr>
              <w:pStyle w:val="Style56"/>
              <w:widowControl/>
              <w:rPr>
                <w:rFonts w:ascii="Times New Roman" w:hAnsi="Times New Roman" w:cs="Times New Roman"/>
              </w:rPr>
            </w:pPr>
          </w:p>
        </w:tc>
      </w:tr>
    </w:tbl>
    <w:p w14:paraId="2A525399" w14:textId="77777777" w:rsidR="00415CEF" w:rsidRPr="00F32462" w:rsidRDefault="00415CEF" w:rsidP="00415CEF">
      <w:pPr>
        <w:pStyle w:val="Style12"/>
        <w:widowControl/>
        <w:spacing w:before="48"/>
        <w:rPr>
          <w:rStyle w:val="FontStyle123"/>
          <w:sz w:val="24"/>
          <w:szCs w:val="24"/>
        </w:rPr>
      </w:pPr>
    </w:p>
    <w:p w14:paraId="335DE38F" w14:textId="77777777" w:rsidR="00415CEF" w:rsidRPr="00F32462" w:rsidRDefault="00415CEF" w:rsidP="00415CEF">
      <w:pPr>
        <w:pStyle w:val="Style12"/>
        <w:widowControl/>
        <w:ind w:firstLine="709"/>
        <w:rPr>
          <w:rStyle w:val="FontStyle123"/>
          <w:sz w:val="24"/>
          <w:szCs w:val="24"/>
        </w:rPr>
      </w:pPr>
      <w:r w:rsidRPr="00F32462">
        <w:rPr>
          <w:rStyle w:val="FontStyle123"/>
          <w:sz w:val="24"/>
          <w:szCs w:val="24"/>
        </w:rPr>
        <w:t>Вопросы для самопроверки</w:t>
      </w:r>
    </w:p>
    <w:p w14:paraId="33EFA9A9" w14:textId="77777777" w:rsidR="00415CEF" w:rsidRPr="00F32462" w:rsidRDefault="00415CEF" w:rsidP="00415CEF">
      <w:pPr>
        <w:pStyle w:val="Style38"/>
        <w:widowControl/>
        <w:numPr>
          <w:ilvl w:val="0"/>
          <w:numId w:val="1"/>
        </w:numPr>
        <w:tabs>
          <w:tab w:val="left" w:pos="763"/>
        </w:tabs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105"/>
          <w:sz w:val="24"/>
          <w:szCs w:val="24"/>
        </w:rPr>
        <w:t>Классификация волокон. Как делятся волокна по происхождению.</w:t>
      </w:r>
    </w:p>
    <w:p w14:paraId="0C4C8187" w14:textId="77777777" w:rsidR="00415CEF" w:rsidRPr="00F32462" w:rsidRDefault="00415CEF" w:rsidP="00415CEF">
      <w:pPr>
        <w:pStyle w:val="Style38"/>
        <w:widowControl/>
        <w:numPr>
          <w:ilvl w:val="0"/>
          <w:numId w:val="1"/>
        </w:numPr>
        <w:tabs>
          <w:tab w:val="left" w:pos="763"/>
        </w:tabs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105"/>
          <w:sz w:val="24"/>
          <w:szCs w:val="24"/>
        </w:rPr>
        <w:t>Приведите примеры натуральных волокон растительного происхождения. Особенности пробы на горение натуральных хлопчатобумажных, льняных волокон.</w:t>
      </w:r>
    </w:p>
    <w:p w14:paraId="6E11D64E" w14:textId="77777777" w:rsidR="00415CEF" w:rsidRPr="00F32462" w:rsidRDefault="00415CEF" w:rsidP="00415CEF">
      <w:pPr>
        <w:pStyle w:val="Style38"/>
        <w:widowControl/>
        <w:numPr>
          <w:ilvl w:val="0"/>
          <w:numId w:val="1"/>
        </w:numPr>
        <w:tabs>
          <w:tab w:val="left" w:pos="763"/>
        </w:tabs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105"/>
          <w:sz w:val="24"/>
          <w:szCs w:val="24"/>
        </w:rPr>
        <w:t>Приведите примеры натуральных волокон животного происхождения. Особенности пробы на горение волокон шерсти и шелка.</w:t>
      </w:r>
    </w:p>
    <w:p w14:paraId="3D576C5E" w14:textId="77777777" w:rsidR="00415CEF" w:rsidRPr="00F32462" w:rsidRDefault="00415CEF" w:rsidP="00415CEF">
      <w:pPr>
        <w:pStyle w:val="Style38"/>
        <w:widowControl/>
        <w:numPr>
          <w:ilvl w:val="0"/>
          <w:numId w:val="1"/>
        </w:numPr>
        <w:tabs>
          <w:tab w:val="left" w:pos="763"/>
        </w:tabs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105"/>
          <w:sz w:val="24"/>
          <w:szCs w:val="24"/>
        </w:rPr>
        <w:t>Приведите пример натурального волокна минерального происхождения.</w:t>
      </w:r>
    </w:p>
    <w:p w14:paraId="5DE519B4" w14:textId="77777777" w:rsidR="00415CEF" w:rsidRPr="00F32462" w:rsidRDefault="00415CEF" w:rsidP="00415CEF">
      <w:pPr>
        <w:pStyle w:val="Style38"/>
        <w:widowControl/>
        <w:numPr>
          <w:ilvl w:val="0"/>
          <w:numId w:val="1"/>
        </w:numPr>
        <w:tabs>
          <w:tab w:val="left" w:pos="763"/>
        </w:tabs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105"/>
          <w:sz w:val="24"/>
          <w:szCs w:val="24"/>
        </w:rPr>
        <w:t>Приведите пример химических неорганических волокон.</w:t>
      </w:r>
    </w:p>
    <w:p w14:paraId="3917FA23" w14:textId="77777777" w:rsidR="00415CEF" w:rsidRPr="00F32462" w:rsidRDefault="00415CEF" w:rsidP="00415CEF">
      <w:pPr>
        <w:pStyle w:val="Style38"/>
        <w:widowControl/>
        <w:numPr>
          <w:ilvl w:val="0"/>
          <w:numId w:val="1"/>
        </w:numPr>
        <w:tabs>
          <w:tab w:val="left" w:pos="763"/>
        </w:tabs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105"/>
          <w:sz w:val="24"/>
          <w:szCs w:val="24"/>
        </w:rPr>
        <w:t>Приведите примеры искусственных волокон (не менее трех). Особенности пробы на горение вискозного и ацетатного волокон.</w:t>
      </w:r>
    </w:p>
    <w:p w14:paraId="67E3F232" w14:textId="77777777" w:rsidR="00415CEF" w:rsidRPr="00F32462" w:rsidRDefault="00415CEF" w:rsidP="00415CEF">
      <w:pPr>
        <w:pStyle w:val="Style38"/>
        <w:widowControl/>
        <w:numPr>
          <w:ilvl w:val="0"/>
          <w:numId w:val="1"/>
        </w:numPr>
        <w:tabs>
          <w:tab w:val="left" w:pos="763"/>
        </w:tabs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105"/>
          <w:sz w:val="24"/>
          <w:szCs w:val="24"/>
        </w:rPr>
        <w:t>Приведите примеры синтетических волокон (не менее пяти). Особенности пробы на горение синтетических волокон</w:t>
      </w:r>
    </w:p>
    <w:p w14:paraId="2ECF4E11" w14:textId="77777777" w:rsidR="00415CEF" w:rsidRPr="00F32462" w:rsidRDefault="00415CEF" w:rsidP="00415CEF">
      <w:pPr>
        <w:pStyle w:val="Style78"/>
        <w:widowControl/>
        <w:spacing w:line="240" w:lineRule="auto"/>
        <w:ind w:firstLine="709"/>
        <w:rPr>
          <w:rFonts w:ascii="Times New Roman" w:hAnsi="Times New Roman" w:cs="Times New Roman"/>
        </w:rPr>
      </w:pPr>
    </w:p>
    <w:p w14:paraId="61F2BD36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</w:p>
    <w:p w14:paraId="48B192D7" w14:textId="77777777" w:rsidR="00415CEF" w:rsidRPr="00F32462" w:rsidRDefault="00415CEF" w:rsidP="00415CEF">
      <w:pPr>
        <w:pStyle w:val="Style1"/>
        <w:widowControl/>
        <w:spacing w:line="240" w:lineRule="auto"/>
        <w:rPr>
          <w:rStyle w:val="FontStyle82"/>
          <w:rFonts w:ascii="Times New Roman" w:hAnsi="Times New Roman" w:cs="Times New Roman"/>
          <w:sz w:val="24"/>
          <w:szCs w:val="24"/>
        </w:rPr>
      </w:pPr>
      <w:r w:rsidRPr="00F32462">
        <w:rPr>
          <w:rStyle w:val="FontStyle82"/>
          <w:rFonts w:ascii="Times New Roman" w:hAnsi="Times New Roman" w:cs="Times New Roman"/>
          <w:sz w:val="24"/>
          <w:szCs w:val="24"/>
        </w:rPr>
        <w:t xml:space="preserve">Лабораторная работа №2 </w:t>
      </w:r>
    </w:p>
    <w:p w14:paraId="5F5B1B32" w14:textId="77777777" w:rsidR="00415CEF" w:rsidRPr="00F32462" w:rsidRDefault="00415CEF" w:rsidP="00415CEF">
      <w:pPr>
        <w:pStyle w:val="Style1"/>
        <w:widowControl/>
        <w:spacing w:line="240" w:lineRule="auto"/>
        <w:rPr>
          <w:rStyle w:val="FontStyle82"/>
          <w:rFonts w:ascii="Times New Roman" w:hAnsi="Times New Roman" w:cs="Times New Roman"/>
          <w:sz w:val="24"/>
          <w:szCs w:val="24"/>
        </w:rPr>
      </w:pPr>
      <w:r w:rsidRPr="00F32462">
        <w:rPr>
          <w:rStyle w:val="FontStyle121"/>
          <w:sz w:val="24"/>
          <w:szCs w:val="24"/>
        </w:rPr>
        <w:t xml:space="preserve">Тема: </w:t>
      </w:r>
      <w:r w:rsidRPr="00F32462">
        <w:rPr>
          <w:rStyle w:val="FontStyle82"/>
          <w:rFonts w:ascii="Times New Roman" w:hAnsi="Times New Roman" w:cs="Times New Roman"/>
          <w:sz w:val="24"/>
          <w:szCs w:val="24"/>
        </w:rPr>
        <w:t>Экспертиза тканей по переплетениям и отделке.</w:t>
      </w:r>
    </w:p>
    <w:p w14:paraId="452F25E1" w14:textId="77777777" w:rsidR="00415CEF" w:rsidRPr="00F32462" w:rsidRDefault="00415CEF" w:rsidP="00415CEF">
      <w:pPr>
        <w:pStyle w:val="Style2"/>
        <w:widowControl/>
        <w:spacing w:line="240" w:lineRule="auto"/>
        <w:ind w:firstLine="709"/>
        <w:jc w:val="left"/>
        <w:rPr>
          <w:rStyle w:val="FontStyle105"/>
          <w:sz w:val="24"/>
          <w:szCs w:val="24"/>
        </w:rPr>
      </w:pPr>
      <w:r w:rsidRPr="00F32462">
        <w:rPr>
          <w:rStyle w:val="FontStyle123"/>
          <w:sz w:val="24"/>
          <w:szCs w:val="24"/>
        </w:rPr>
        <w:t>Цель работы:</w:t>
      </w:r>
      <w:r w:rsidRPr="00F32462">
        <w:rPr>
          <w:rStyle w:val="FontStyle105"/>
          <w:sz w:val="24"/>
          <w:szCs w:val="24"/>
        </w:rPr>
        <w:t xml:space="preserve"> Ознакомиться со строением и отделками тканей; приобрести навыки экспертизы тканей по переплетениям и отделке. </w:t>
      </w:r>
    </w:p>
    <w:p w14:paraId="3CCD04FA" w14:textId="77777777" w:rsidR="00415CEF" w:rsidRPr="00F32462" w:rsidRDefault="00415CEF" w:rsidP="00415CEF">
      <w:pPr>
        <w:pStyle w:val="Style2"/>
        <w:widowControl/>
        <w:spacing w:line="240" w:lineRule="auto"/>
        <w:ind w:firstLine="709"/>
        <w:jc w:val="left"/>
        <w:rPr>
          <w:rStyle w:val="FontStyle94"/>
          <w:sz w:val="24"/>
          <w:szCs w:val="24"/>
        </w:rPr>
      </w:pPr>
    </w:p>
    <w:p w14:paraId="2044B54D" w14:textId="77777777" w:rsidR="00415CEF" w:rsidRPr="00F32462" w:rsidRDefault="00415CEF" w:rsidP="00415CEF">
      <w:pPr>
        <w:pStyle w:val="Style2"/>
        <w:widowControl/>
        <w:spacing w:line="240" w:lineRule="auto"/>
        <w:ind w:firstLine="709"/>
        <w:jc w:val="left"/>
        <w:rPr>
          <w:rStyle w:val="FontStyle94"/>
          <w:sz w:val="24"/>
          <w:szCs w:val="24"/>
        </w:rPr>
      </w:pPr>
      <w:r w:rsidRPr="00F32462">
        <w:rPr>
          <w:rStyle w:val="FontStyle94"/>
          <w:sz w:val="24"/>
          <w:szCs w:val="24"/>
        </w:rPr>
        <w:t xml:space="preserve">Содержание работы: </w:t>
      </w:r>
    </w:p>
    <w:p w14:paraId="06EC1395" w14:textId="77777777" w:rsidR="00415CEF" w:rsidRPr="00F32462" w:rsidRDefault="00415CEF" w:rsidP="00415CEF">
      <w:pPr>
        <w:pStyle w:val="Style2"/>
        <w:widowControl/>
        <w:spacing w:line="240" w:lineRule="auto"/>
        <w:ind w:firstLine="709"/>
        <w:jc w:val="left"/>
        <w:rPr>
          <w:rStyle w:val="FontStyle94"/>
          <w:i/>
          <w:iCs/>
          <w:sz w:val="24"/>
          <w:szCs w:val="24"/>
        </w:rPr>
      </w:pPr>
      <w:r w:rsidRPr="00F32462">
        <w:rPr>
          <w:rStyle w:val="FontStyle94"/>
          <w:i/>
          <w:iCs/>
          <w:sz w:val="24"/>
          <w:szCs w:val="24"/>
        </w:rPr>
        <w:t>1.Теоретическая часть</w:t>
      </w:r>
    </w:p>
    <w:p w14:paraId="29B7EEFB" w14:textId="77777777" w:rsidR="00415CEF" w:rsidRPr="00F32462" w:rsidRDefault="00415CEF" w:rsidP="00415CEF">
      <w:pPr>
        <w:pStyle w:val="Style2"/>
        <w:widowControl/>
        <w:spacing w:line="240" w:lineRule="auto"/>
        <w:ind w:firstLine="709"/>
        <w:jc w:val="left"/>
        <w:rPr>
          <w:rStyle w:val="FontStyle94"/>
          <w:sz w:val="24"/>
          <w:szCs w:val="24"/>
        </w:rPr>
      </w:pPr>
      <w:r w:rsidRPr="00F32462">
        <w:rPr>
          <w:rStyle w:val="FontStyle94"/>
          <w:sz w:val="24"/>
          <w:szCs w:val="24"/>
        </w:rPr>
        <w:t xml:space="preserve"> Дать определения терминов: ткань, переплетение, основа, уток, раппорт рисунка. Ознакомиться с классификацией ткацких переплетений. Дать краткую характеристику каждого класса.</w:t>
      </w:r>
    </w:p>
    <w:p w14:paraId="1057E156" w14:textId="77777777" w:rsidR="00415CEF" w:rsidRPr="00F32462" w:rsidRDefault="00415CEF" w:rsidP="00415CEF">
      <w:pPr>
        <w:pStyle w:val="Style3"/>
        <w:widowControl/>
        <w:tabs>
          <w:tab w:val="left" w:pos="730"/>
        </w:tabs>
        <w:spacing w:line="240" w:lineRule="auto"/>
        <w:ind w:firstLine="709"/>
        <w:rPr>
          <w:rStyle w:val="FontStyle105"/>
          <w:sz w:val="24"/>
          <w:szCs w:val="24"/>
        </w:rPr>
      </w:pPr>
    </w:p>
    <w:p w14:paraId="166C6507" w14:textId="77777777" w:rsidR="00415CEF" w:rsidRPr="00F32462" w:rsidRDefault="00415CEF" w:rsidP="00415CEF">
      <w:pPr>
        <w:pStyle w:val="Style3"/>
        <w:widowControl/>
        <w:tabs>
          <w:tab w:val="left" w:pos="730"/>
        </w:tabs>
        <w:spacing w:line="240" w:lineRule="auto"/>
        <w:ind w:firstLine="709"/>
        <w:rPr>
          <w:rStyle w:val="FontStyle123"/>
          <w:sz w:val="24"/>
          <w:szCs w:val="24"/>
        </w:rPr>
      </w:pPr>
      <w:r w:rsidRPr="00F32462">
        <w:rPr>
          <w:rStyle w:val="FontStyle123"/>
          <w:sz w:val="24"/>
          <w:szCs w:val="24"/>
        </w:rPr>
        <w:t>2.Практическая часть</w:t>
      </w:r>
    </w:p>
    <w:p w14:paraId="576C8DA4" w14:textId="77777777" w:rsidR="00415CEF" w:rsidRPr="00F32462" w:rsidRDefault="00415CEF" w:rsidP="00415CEF">
      <w:pPr>
        <w:pStyle w:val="Style7"/>
        <w:widowControl/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94"/>
          <w:sz w:val="24"/>
          <w:szCs w:val="24"/>
        </w:rPr>
        <w:t xml:space="preserve"> </w:t>
      </w:r>
      <w:r w:rsidRPr="00F32462">
        <w:rPr>
          <w:rStyle w:val="FontStyle105"/>
          <w:sz w:val="24"/>
          <w:szCs w:val="24"/>
        </w:rPr>
        <w:t xml:space="preserve">Провести анализ 3 образцов тканей, дать их характеристику и схему переплетений. Результаты занести в табл. </w:t>
      </w:r>
    </w:p>
    <w:p w14:paraId="7A82AD15" w14:textId="77777777" w:rsidR="00415CEF" w:rsidRPr="00F32462" w:rsidRDefault="00415CEF" w:rsidP="00415CEF">
      <w:pPr>
        <w:pStyle w:val="Style16"/>
        <w:widowControl/>
        <w:ind w:firstLine="709"/>
        <w:rPr>
          <w:rStyle w:val="FontStyle94"/>
          <w:sz w:val="24"/>
          <w:szCs w:val="24"/>
        </w:rPr>
      </w:pPr>
    </w:p>
    <w:p w14:paraId="0236FD09" w14:textId="77777777" w:rsidR="00415CEF" w:rsidRPr="00F32462" w:rsidRDefault="00415CEF" w:rsidP="00415CEF">
      <w:pPr>
        <w:pStyle w:val="Style16"/>
        <w:widowControl/>
        <w:ind w:firstLine="709"/>
        <w:rPr>
          <w:rStyle w:val="FontStyle94"/>
          <w:sz w:val="24"/>
          <w:szCs w:val="24"/>
        </w:rPr>
      </w:pPr>
      <w:r w:rsidRPr="00F32462">
        <w:rPr>
          <w:rStyle w:val="FontStyle94"/>
          <w:sz w:val="24"/>
          <w:szCs w:val="24"/>
        </w:rPr>
        <w:t>Общие сведения</w:t>
      </w:r>
    </w:p>
    <w:p w14:paraId="1296063C" w14:textId="77777777" w:rsidR="00415CEF" w:rsidRPr="00F32462" w:rsidRDefault="00415CEF" w:rsidP="00415CEF">
      <w:pPr>
        <w:pStyle w:val="Style78"/>
        <w:widowControl/>
        <w:spacing w:line="240" w:lineRule="auto"/>
        <w:ind w:firstLine="708"/>
        <w:rPr>
          <w:rStyle w:val="FontStyle105"/>
          <w:sz w:val="24"/>
          <w:szCs w:val="24"/>
        </w:rPr>
      </w:pPr>
      <w:r w:rsidRPr="00F32462">
        <w:rPr>
          <w:rStyle w:val="FontStyle105"/>
          <w:sz w:val="24"/>
          <w:szCs w:val="24"/>
        </w:rPr>
        <w:t>Тканью называется физическое тело, образуемое на ткацком станке двумя системами нитей расположенными взаимно перпендикулярно и связанными друг с другом переплетением по определенной зависимости. Для анализа переплетения ткани, необходимо определить: а) лицевую и изнаночную стороны ткани; б) направление основь и утка, в) вынуть из левого нижнего края несколько нитей, основы и утка (чтобы получить бахрому), г) расположить образец лицевой стороной так, чтобы основа шла от наблюдателя.</w:t>
      </w:r>
    </w:p>
    <w:p w14:paraId="2079D59D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105"/>
          <w:sz w:val="24"/>
          <w:szCs w:val="24"/>
        </w:rPr>
        <w:t xml:space="preserve">При установлении лицевой и изнаночной сторон обращают внимание на чистоту и гладкость поверхности, чёткость рисунка по переплетению и отделке, направление ворса и др. Система продольных нитей называется основой, </w:t>
      </w:r>
      <w:r w:rsidRPr="00F32462">
        <w:rPr>
          <w:rStyle w:val="FontStyle97"/>
          <w:rFonts w:ascii="Times New Roman" w:hAnsi="Times New Roman" w:cs="Times New Roman"/>
          <w:sz w:val="24"/>
          <w:szCs w:val="24"/>
        </w:rPr>
        <w:t xml:space="preserve">а </w:t>
      </w:r>
      <w:r w:rsidRPr="00F32462">
        <w:rPr>
          <w:rStyle w:val="FontStyle105"/>
          <w:sz w:val="24"/>
          <w:szCs w:val="24"/>
        </w:rPr>
        <w:t>поперечных - утком. Направление нитей основы и утка определяют также по ряду признаков: по направлению кромки (нити основы направлены параллельно кромке), разной растяжимости (обычно основа растягивается меньше, чем уток), начесу (располагается по утку), извитости нитей основы и утка (нити основ обычно менее извиты и расположены более равномерном расстоянии одна от другой), гладкости (основные нити характеризуются обычно большей круткой, они более гладкие, чем уточные) и др.</w:t>
      </w:r>
    </w:p>
    <w:p w14:paraId="7D0499C9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105"/>
          <w:sz w:val="24"/>
          <w:szCs w:val="24"/>
        </w:rPr>
        <w:t>Полученные образцы приклеивают в отчет, располагая основу по вертикали, и кратко записать признаки, по которым определены лицевая сторона ткани и направление основы и утка.</w:t>
      </w:r>
    </w:p>
    <w:p w14:paraId="348CA53D" w14:textId="77777777" w:rsidR="00415CEF" w:rsidRPr="00F32462" w:rsidRDefault="00415CEF" w:rsidP="00415CEF">
      <w:pPr>
        <w:pStyle w:val="Style78"/>
        <w:widowControl/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105"/>
          <w:sz w:val="24"/>
          <w:szCs w:val="24"/>
        </w:rPr>
        <w:t>Ткани в зависимости от вида переплетений подразделяются на четыре класса (см. рис. 2.7).</w:t>
      </w:r>
    </w:p>
    <w:p w14:paraId="12ABDA52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101"/>
          <w:sz w:val="24"/>
          <w:szCs w:val="24"/>
        </w:rPr>
        <w:t xml:space="preserve">Полотняное переплетение </w:t>
      </w:r>
      <w:r w:rsidRPr="00F32462">
        <w:rPr>
          <w:rStyle w:val="FontStyle105"/>
          <w:sz w:val="24"/>
          <w:szCs w:val="24"/>
        </w:rPr>
        <w:t>характеризуется перекрытием основных и уточных нитей в шахматном порядке. Лицевая и изнаночная стороны ткани одинаковы. Этим переплетением вырабатываются ситцы, бязи, льняные и шелковые полотна, крепдешины, многие виды сукон и платьевых шерстяных тканей.</w:t>
      </w:r>
    </w:p>
    <w:p w14:paraId="65E3485D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101"/>
          <w:sz w:val="24"/>
          <w:szCs w:val="24"/>
        </w:rPr>
        <w:t xml:space="preserve">Саржевое переплетение </w:t>
      </w:r>
      <w:r w:rsidRPr="00F32462">
        <w:rPr>
          <w:rStyle w:val="FontStyle105"/>
          <w:sz w:val="24"/>
          <w:szCs w:val="24"/>
        </w:rPr>
        <w:t>характеризуется сдвигом каждого последующего перекрытия относительно предыдущего на одно. В связи с этим на поверхности ткани образуется рубчик, идущий слева вверх направо под каким-то углом. Этим переплетением вырабатываются костюмные и платьевые шерстяные ткани, шевиоты, саржа подкладочная, кашемир и др.</w:t>
      </w:r>
    </w:p>
    <w:p w14:paraId="5B5C0A0D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101"/>
          <w:sz w:val="24"/>
          <w:szCs w:val="24"/>
        </w:rPr>
        <w:t xml:space="preserve">Сатиновое переплетение </w:t>
      </w:r>
      <w:r w:rsidRPr="00F32462">
        <w:rPr>
          <w:rStyle w:val="FontStyle105"/>
          <w:sz w:val="24"/>
          <w:szCs w:val="24"/>
        </w:rPr>
        <w:t>характеризуется длинными перекрытиями уточных нитей (на поверхность выходит 1 нить основы, а 4 последующие нити основы перекрываются уточной нитью). Перекрытия направлены поперек тканей. Ткани сатинового переплетения (сатины) характеризуются повышенным блеском.</w:t>
      </w:r>
    </w:p>
    <w:p w14:paraId="74FA6EA2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101"/>
          <w:sz w:val="24"/>
          <w:szCs w:val="24"/>
        </w:rPr>
        <w:t xml:space="preserve">Атласное переплетение </w:t>
      </w:r>
      <w:r w:rsidRPr="00F32462">
        <w:rPr>
          <w:rStyle w:val="FontStyle105"/>
          <w:sz w:val="24"/>
          <w:szCs w:val="24"/>
        </w:rPr>
        <w:t>отличается от сатинового тем, что длинные перекрытия осуществляет нить основы, и перекрытия имеют направление вдоль ткани. Ткани отличаются высоким блеском (креп-сатин, атлас).</w:t>
      </w:r>
    </w:p>
    <w:p w14:paraId="46733BDB" w14:textId="77777777" w:rsidR="00415CEF" w:rsidRPr="00F32462" w:rsidRDefault="00415CEF" w:rsidP="00415CEF">
      <w:pPr>
        <w:pStyle w:val="Style78"/>
        <w:widowControl/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105"/>
          <w:sz w:val="24"/>
          <w:szCs w:val="24"/>
        </w:rPr>
        <w:t>Из класса сложных переплетений следует обратить внимание на петельное (махровое) и ворсовое.</w:t>
      </w:r>
    </w:p>
    <w:p w14:paraId="4DCC15E7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rPr>
          <w:rStyle w:val="FontStyle105"/>
          <w:sz w:val="24"/>
          <w:szCs w:val="24"/>
        </w:rPr>
      </w:pPr>
      <w:r w:rsidRPr="00F32462">
        <w:rPr>
          <w:rStyle w:val="FontStyle101"/>
          <w:sz w:val="24"/>
          <w:szCs w:val="24"/>
        </w:rPr>
        <w:t xml:space="preserve">Ткани петельного </w:t>
      </w:r>
      <w:r w:rsidRPr="00F32462">
        <w:rPr>
          <w:rStyle w:val="FontStyle105"/>
          <w:sz w:val="24"/>
          <w:szCs w:val="24"/>
        </w:rPr>
        <w:t>(махрового) переплетения отличаются наличием петелек на поверхности (махровое полотенце, например, имеет этот вид переплетения). Ткани ворсового переплетения характеризуются наличием тканого разрезного ворса (например, бархат, полубархат, вельвет-корд и т.д.).</w:t>
      </w:r>
    </w:p>
    <w:p w14:paraId="2971147D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rPr>
          <w:rStyle w:val="FontStyle101"/>
          <w:i w:val="0"/>
          <w:iCs w:val="0"/>
          <w:sz w:val="24"/>
          <w:szCs w:val="24"/>
        </w:rPr>
      </w:pPr>
      <w:r w:rsidRPr="00F32462">
        <w:rPr>
          <w:rStyle w:val="FontStyle101"/>
          <w:sz w:val="24"/>
          <w:szCs w:val="24"/>
        </w:rPr>
        <w:t>Мелкоузорчатые или комбинированные переплетения характеризуются использованием для создания полотна ткани основных переплетений (полотняного, саржевого, атласного) в различных сочетаниях. Ткани мелкоузорчатого переплетения отличаются мелким тканым узором в виде полос, шашек, елочки, кубиков и т.д. Этим классом переплетений вырабатываются шерстяные крепы, льняные полотенечные ткани и др.</w:t>
      </w:r>
    </w:p>
    <w:p w14:paraId="722BC384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rPr>
          <w:rStyle w:val="FontStyle101"/>
          <w:i w:val="0"/>
          <w:iCs w:val="0"/>
          <w:sz w:val="24"/>
          <w:szCs w:val="24"/>
        </w:rPr>
      </w:pPr>
      <w:r w:rsidRPr="00F32462">
        <w:rPr>
          <w:rStyle w:val="FontStyle101"/>
          <w:sz w:val="24"/>
          <w:szCs w:val="24"/>
        </w:rPr>
        <w:t>Жаккардовые или крупноузорчатые переплетения характеризуются тем, что имеют большой раппорт, могут создаваться на основе простых и сложных классов переплетений. Ткани жаккардового переплетения отличаются крупным тканым узором. Например, льняные скатерти, одеяла, мебельно-декоративные, портьерные ткани и т.д.</w:t>
      </w:r>
    </w:p>
    <w:p w14:paraId="13F8A36E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rPr>
          <w:rStyle w:val="FontStyle101"/>
          <w:i w:val="0"/>
          <w:iCs w:val="0"/>
          <w:sz w:val="24"/>
          <w:szCs w:val="24"/>
        </w:rPr>
      </w:pPr>
      <w:r w:rsidRPr="00F32462">
        <w:rPr>
          <w:rStyle w:val="FontStyle101"/>
          <w:sz w:val="24"/>
          <w:szCs w:val="24"/>
        </w:rPr>
        <w:t>По колористическому оформлению ткани могут быть отбельными, гладкокрашеными, набивными; по способу выработки - пестроткаными и меланжевыми.</w:t>
      </w:r>
    </w:p>
    <w:p w14:paraId="44A26BD5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rPr>
          <w:rStyle w:val="FontStyle101"/>
          <w:i w:val="0"/>
          <w:iCs w:val="0"/>
          <w:sz w:val="24"/>
          <w:szCs w:val="24"/>
        </w:rPr>
      </w:pPr>
      <w:r w:rsidRPr="00F32462">
        <w:rPr>
          <w:rStyle w:val="FontStyle101"/>
          <w:sz w:val="24"/>
          <w:szCs w:val="24"/>
        </w:rPr>
        <w:t>Отбеленные ткани характеризуются высокой белизной (не менее 75-73 % к эталону).</w:t>
      </w:r>
    </w:p>
    <w:p w14:paraId="260F9F0D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rPr>
          <w:rStyle w:val="FontStyle101"/>
          <w:i w:val="0"/>
          <w:iCs w:val="0"/>
          <w:sz w:val="24"/>
          <w:szCs w:val="24"/>
        </w:rPr>
      </w:pPr>
      <w:r w:rsidRPr="00F32462">
        <w:rPr>
          <w:rStyle w:val="FontStyle101"/>
          <w:sz w:val="24"/>
          <w:szCs w:val="24"/>
        </w:rPr>
        <w:t>Гладкокрашеные ткани имеют равномерный, однотонный цвет по всей поверхности (черный, синий и т.д.).</w:t>
      </w:r>
    </w:p>
    <w:p w14:paraId="405572F0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rPr>
          <w:rStyle w:val="FontStyle101"/>
          <w:i w:val="0"/>
          <w:iCs w:val="0"/>
          <w:sz w:val="24"/>
          <w:szCs w:val="24"/>
        </w:rPr>
      </w:pPr>
      <w:r w:rsidRPr="00F32462">
        <w:rPr>
          <w:rStyle w:val="FontStyle101"/>
          <w:sz w:val="24"/>
          <w:szCs w:val="24"/>
        </w:rPr>
        <w:t>Ткани набивные отличаются наличием ярко выраженного рисунка на лицевой поверхности. Рисунок наносится специальными красками на печатных машинах или с помощью сетчатых шаблонов (на шелковые ткани). Если выдернуть ниточку из такой ткани, она будет иметь участки, окрашенные в разные цвета (ситец, креп-шифон и др. ткани).</w:t>
      </w:r>
    </w:p>
    <w:p w14:paraId="29274A63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rPr>
          <w:rStyle w:val="FontStyle101"/>
          <w:i w:val="0"/>
          <w:iCs w:val="0"/>
          <w:sz w:val="24"/>
          <w:szCs w:val="24"/>
        </w:rPr>
      </w:pPr>
      <w:r w:rsidRPr="00F32462">
        <w:rPr>
          <w:rStyle w:val="FontStyle101"/>
          <w:sz w:val="24"/>
          <w:szCs w:val="24"/>
        </w:rPr>
        <w:t>Ткани пестротканые отличаются от набивных сочным, ярким, четко выраженным цветным рисунком как с лицевой, так и с изнаночной сторон. Если выдернуть ниточку из полотна ткани, она будет одного цвета по всей длине. Такой вид колористического оформления характерен для тканей «шотландка», трико, льняных полотенечных полотен и др.</w:t>
      </w:r>
    </w:p>
    <w:p w14:paraId="635D92B4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rPr>
          <w:rStyle w:val="FontStyle101"/>
          <w:i w:val="0"/>
          <w:iCs w:val="0"/>
          <w:sz w:val="24"/>
          <w:szCs w:val="24"/>
        </w:rPr>
      </w:pPr>
      <w:r w:rsidRPr="00F32462">
        <w:rPr>
          <w:rStyle w:val="FontStyle101"/>
          <w:sz w:val="24"/>
          <w:szCs w:val="24"/>
        </w:rPr>
        <w:t>Меланжевые ткани характеризуются тем, что вырабатываются из меланжевой пряжи. Меланжевая пряжа вырабатывается из волокон, окрашенных в разные цвета (белых, черных, зеленых и др.). Если из ткани выдернуть нить и разволокнить ее, то будут видны волокна разного цвета. Эта отделка характерна для шерстяных пальтовых тканей, шерстяной фланели.</w:t>
      </w:r>
    </w:p>
    <w:p w14:paraId="17D1DBF5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rPr>
          <w:rStyle w:val="FontStyle101"/>
          <w:i w:val="0"/>
          <w:iCs w:val="0"/>
          <w:sz w:val="24"/>
          <w:szCs w:val="24"/>
        </w:rPr>
      </w:pPr>
      <w:r w:rsidRPr="00F32462">
        <w:rPr>
          <w:rStyle w:val="FontStyle101"/>
          <w:sz w:val="24"/>
          <w:szCs w:val="24"/>
        </w:rPr>
        <w:t>Особо следует обратить внимание на специальные и заключительные виды отделок тканей разного волокнистого состава и ассортиментных групп: хлопчатобумажные, льняные и вискозные - малосминаемая, малоусадочная и др. отделки; хлопчатобумажные - тиснение, устойчивый блеск, серебристая отделка и др.; шерстяные - фулеровка, ворсование, противомолевая и др.</w:t>
      </w:r>
    </w:p>
    <w:p w14:paraId="68F0144D" w14:textId="77777777" w:rsidR="00415CEF" w:rsidRPr="00F32462" w:rsidRDefault="00415CEF" w:rsidP="00415CEF">
      <w:pPr>
        <w:pStyle w:val="Style16"/>
        <w:widowControl/>
        <w:ind w:firstLine="709"/>
        <w:jc w:val="both"/>
        <w:rPr>
          <w:rStyle w:val="FontStyle94"/>
          <w:sz w:val="24"/>
          <w:szCs w:val="24"/>
        </w:rPr>
      </w:pPr>
    </w:p>
    <w:p w14:paraId="5D47C70E" w14:textId="77777777" w:rsidR="00415CEF" w:rsidRPr="00F32462" w:rsidRDefault="00415CEF" w:rsidP="00415CEF">
      <w:pPr>
        <w:pStyle w:val="Style16"/>
        <w:widowControl/>
        <w:ind w:firstLine="709"/>
        <w:jc w:val="both"/>
        <w:rPr>
          <w:rFonts w:ascii="Times New Roman" w:hAnsi="Times New Roman" w:cs="Times New Roman"/>
          <w:b/>
          <w:bCs/>
        </w:rPr>
      </w:pPr>
      <w:r w:rsidRPr="00F32462">
        <w:rPr>
          <w:rStyle w:val="FontStyle94"/>
          <w:sz w:val="24"/>
          <w:szCs w:val="24"/>
        </w:rPr>
        <w:t>Методика проведения испытаний</w:t>
      </w:r>
    </w:p>
    <w:p w14:paraId="25AC524F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rPr>
          <w:rStyle w:val="FontStyle101"/>
          <w:i w:val="0"/>
          <w:iCs w:val="0"/>
          <w:sz w:val="24"/>
          <w:szCs w:val="24"/>
        </w:rPr>
      </w:pPr>
      <w:r w:rsidRPr="00F32462">
        <w:rPr>
          <w:rStyle w:val="FontStyle101"/>
          <w:i w:val="0"/>
          <w:iCs w:val="0"/>
          <w:sz w:val="24"/>
          <w:szCs w:val="24"/>
        </w:rPr>
        <w:t xml:space="preserve">Пользуясь лупой и препарировальной иглой изучить переплетения выданных образцов, зарисовать в отчет схему, отметить на схеме рапорты переплетений по основе и утку. </w:t>
      </w:r>
    </w:p>
    <w:p w14:paraId="5EDE5B97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rPr>
          <w:rStyle w:val="FontStyle101"/>
          <w:i w:val="0"/>
          <w:iCs w:val="0"/>
          <w:sz w:val="24"/>
          <w:szCs w:val="24"/>
        </w:rPr>
      </w:pPr>
      <w:r w:rsidRPr="00F32462">
        <w:rPr>
          <w:rStyle w:val="FontStyle101"/>
          <w:i w:val="0"/>
          <w:iCs w:val="0"/>
          <w:sz w:val="24"/>
          <w:szCs w:val="24"/>
        </w:rPr>
        <w:t xml:space="preserve">Результаты анализа образцов тканей занести в таблицу </w:t>
      </w:r>
    </w:p>
    <w:p w14:paraId="136CA738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rPr>
          <w:rStyle w:val="FontStyle101"/>
          <w:i w:val="0"/>
          <w:iCs w:val="0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19"/>
        <w:gridCol w:w="1920"/>
        <w:gridCol w:w="1922"/>
        <w:gridCol w:w="1947"/>
        <w:gridCol w:w="1920"/>
      </w:tblGrid>
      <w:tr w:rsidR="00415CEF" w:rsidRPr="00F32462" w14:paraId="10B9B75C" w14:textId="77777777" w:rsidTr="00500929">
        <w:tc>
          <w:tcPr>
            <w:tcW w:w="1919" w:type="dxa"/>
          </w:tcPr>
          <w:p w14:paraId="4A57D062" w14:textId="77777777" w:rsidR="00415CEF" w:rsidRPr="00F32462" w:rsidRDefault="00415CEF" w:rsidP="00500929">
            <w:pPr>
              <w:pStyle w:val="Style53"/>
              <w:widowControl/>
              <w:spacing w:line="240" w:lineRule="auto"/>
              <w:ind w:firstLine="0"/>
              <w:rPr>
                <w:rStyle w:val="FontStyle101"/>
                <w:i w:val="0"/>
                <w:iCs w:val="0"/>
                <w:sz w:val="24"/>
                <w:szCs w:val="24"/>
              </w:rPr>
            </w:pPr>
            <w:r w:rsidRPr="00F32462">
              <w:rPr>
                <w:rStyle w:val="FontStyle101"/>
                <w:i w:val="0"/>
                <w:iCs w:val="0"/>
                <w:sz w:val="24"/>
                <w:szCs w:val="24"/>
              </w:rPr>
              <w:t>№ образца</w:t>
            </w:r>
          </w:p>
        </w:tc>
        <w:tc>
          <w:tcPr>
            <w:tcW w:w="1920" w:type="dxa"/>
          </w:tcPr>
          <w:p w14:paraId="25E20C8E" w14:textId="77777777" w:rsidR="00415CEF" w:rsidRPr="00F32462" w:rsidRDefault="00415CEF" w:rsidP="00500929">
            <w:pPr>
              <w:pStyle w:val="Style53"/>
              <w:widowControl/>
              <w:spacing w:line="240" w:lineRule="auto"/>
              <w:ind w:firstLine="0"/>
              <w:rPr>
                <w:rStyle w:val="FontStyle101"/>
                <w:i w:val="0"/>
                <w:iCs w:val="0"/>
                <w:sz w:val="24"/>
                <w:szCs w:val="24"/>
              </w:rPr>
            </w:pPr>
            <w:r w:rsidRPr="00F32462">
              <w:rPr>
                <w:rStyle w:val="FontStyle101"/>
                <w:i w:val="0"/>
                <w:iCs w:val="0"/>
                <w:sz w:val="24"/>
                <w:szCs w:val="24"/>
              </w:rPr>
              <w:t>Выклейка образца</w:t>
            </w:r>
          </w:p>
        </w:tc>
        <w:tc>
          <w:tcPr>
            <w:tcW w:w="1922" w:type="dxa"/>
          </w:tcPr>
          <w:p w14:paraId="6C086BF7" w14:textId="77777777" w:rsidR="00415CEF" w:rsidRPr="00F32462" w:rsidRDefault="00415CEF" w:rsidP="00500929">
            <w:pPr>
              <w:pStyle w:val="Style53"/>
              <w:widowControl/>
              <w:spacing w:line="240" w:lineRule="auto"/>
              <w:ind w:firstLine="0"/>
              <w:rPr>
                <w:rStyle w:val="FontStyle101"/>
                <w:i w:val="0"/>
                <w:iCs w:val="0"/>
                <w:sz w:val="24"/>
                <w:szCs w:val="24"/>
              </w:rPr>
            </w:pPr>
            <w:r w:rsidRPr="00F32462">
              <w:rPr>
                <w:rStyle w:val="FontStyle101"/>
                <w:i w:val="0"/>
                <w:iCs w:val="0"/>
                <w:sz w:val="24"/>
                <w:szCs w:val="24"/>
              </w:rPr>
              <w:t>Зарисовка образца</w:t>
            </w:r>
          </w:p>
        </w:tc>
        <w:tc>
          <w:tcPr>
            <w:tcW w:w="1947" w:type="dxa"/>
          </w:tcPr>
          <w:p w14:paraId="1A22CE68" w14:textId="77777777" w:rsidR="00415CEF" w:rsidRPr="00F32462" w:rsidRDefault="00415CEF" w:rsidP="00500929">
            <w:pPr>
              <w:pStyle w:val="Style53"/>
              <w:widowControl/>
              <w:spacing w:line="240" w:lineRule="auto"/>
              <w:ind w:firstLine="0"/>
              <w:rPr>
                <w:rStyle w:val="FontStyle101"/>
                <w:i w:val="0"/>
                <w:iCs w:val="0"/>
                <w:sz w:val="24"/>
                <w:szCs w:val="24"/>
              </w:rPr>
            </w:pPr>
            <w:r w:rsidRPr="00F32462">
              <w:rPr>
                <w:rStyle w:val="FontStyle101"/>
                <w:i w:val="0"/>
                <w:iCs w:val="0"/>
                <w:sz w:val="24"/>
                <w:szCs w:val="24"/>
              </w:rPr>
              <w:t>Краткая характеристика переплетения (класс, подкласс, вид)</w:t>
            </w:r>
          </w:p>
        </w:tc>
        <w:tc>
          <w:tcPr>
            <w:tcW w:w="1920" w:type="dxa"/>
          </w:tcPr>
          <w:p w14:paraId="44552002" w14:textId="77777777" w:rsidR="00415CEF" w:rsidRPr="00F32462" w:rsidRDefault="00415CEF" w:rsidP="00500929">
            <w:pPr>
              <w:pStyle w:val="Style53"/>
              <w:widowControl/>
              <w:spacing w:line="240" w:lineRule="auto"/>
              <w:ind w:firstLine="0"/>
              <w:rPr>
                <w:rStyle w:val="FontStyle101"/>
                <w:i w:val="0"/>
                <w:iCs w:val="0"/>
                <w:sz w:val="24"/>
                <w:szCs w:val="24"/>
              </w:rPr>
            </w:pPr>
            <w:r w:rsidRPr="00F32462">
              <w:rPr>
                <w:rStyle w:val="FontStyle101"/>
                <w:i w:val="0"/>
                <w:iCs w:val="0"/>
                <w:sz w:val="24"/>
                <w:szCs w:val="24"/>
              </w:rPr>
              <w:t>Вид отделки образца</w:t>
            </w:r>
          </w:p>
        </w:tc>
      </w:tr>
      <w:tr w:rsidR="00415CEF" w:rsidRPr="00F32462" w14:paraId="5B2DDD20" w14:textId="77777777" w:rsidTr="00500929">
        <w:tc>
          <w:tcPr>
            <w:tcW w:w="1919" w:type="dxa"/>
          </w:tcPr>
          <w:p w14:paraId="3FBBF49A" w14:textId="77777777" w:rsidR="00415CEF" w:rsidRPr="00F32462" w:rsidRDefault="00415CEF" w:rsidP="00500929">
            <w:pPr>
              <w:pStyle w:val="Style53"/>
              <w:widowControl/>
              <w:spacing w:line="240" w:lineRule="auto"/>
              <w:ind w:firstLine="0"/>
              <w:rPr>
                <w:rStyle w:val="FontStyle101"/>
                <w:i w:val="0"/>
                <w:iCs w:val="0"/>
                <w:sz w:val="24"/>
                <w:szCs w:val="24"/>
              </w:rPr>
            </w:pPr>
          </w:p>
        </w:tc>
        <w:tc>
          <w:tcPr>
            <w:tcW w:w="1920" w:type="dxa"/>
          </w:tcPr>
          <w:p w14:paraId="28A389EB" w14:textId="77777777" w:rsidR="00415CEF" w:rsidRPr="00F32462" w:rsidRDefault="00415CEF" w:rsidP="00500929">
            <w:pPr>
              <w:pStyle w:val="Style53"/>
              <w:widowControl/>
              <w:spacing w:line="240" w:lineRule="auto"/>
              <w:ind w:firstLine="0"/>
              <w:rPr>
                <w:rStyle w:val="FontStyle101"/>
                <w:i w:val="0"/>
                <w:iCs w:val="0"/>
                <w:sz w:val="24"/>
                <w:szCs w:val="24"/>
              </w:rPr>
            </w:pPr>
          </w:p>
        </w:tc>
        <w:tc>
          <w:tcPr>
            <w:tcW w:w="1922" w:type="dxa"/>
          </w:tcPr>
          <w:p w14:paraId="24EECB46" w14:textId="77777777" w:rsidR="00415CEF" w:rsidRPr="00F32462" w:rsidRDefault="00415CEF" w:rsidP="00500929">
            <w:pPr>
              <w:pStyle w:val="Style53"/>
              <w:widowControl/>
              <w:spacing w:line="240" w:lineRule="auto"/>
              <w:ind w:firstLine="0"/>
              <w:rPr>
                <w:rStyle w:val="FontStyle101"/>
                <w:i w:val="0"/>
                <w:iCs w:val="0"/>
                <w:sz w:val="24"/>
                <w:szCs w:val="24"/>
              </w:rPr>
            </w:pPr>
          </w:p>
        </w:tc>
        <w:tc>
          <w:tcPr>
            <w:tcW w:w="1947" w:type="dxa"/>
          </w:tcPr>
          <w:p w14:paraId="77F8FA2B" w14:textId="77777777" w:rsidR="00415CEF" w:rsidRPr="00F32462" w:rsidRDefault="00415CEF" w:rsidP="00500929">
            <w:pPr>
              <w:pStyle w:val="Style53"/>
              <w:widowControl/>
              <w:spacing w:line="240" w:lineRule="auto"/>
              <w:ind w:firstLine="0"/>
              <w:rPr>
                <w:rStyle w:val="FontStyle101"/>
                <w:i w:val="0"/>
                <w:iCs w:val="0"/>
                <w:sz w:val="24"/>
                <w:szCs w:val="24"/>
              </w:rPr>
            </w:pPr>
          </w:p>
        </w:tc>
        <w:tc>
          <w:tcPr>
            <w:tcW w:w="1920" w:type="dxa"/>
          </w:tcPr>
          <w:p w14:paraId="25A2373D" w14:textId="77777777" w:rsidR="00415CEF" w:rsidRPr="00F32462" w:rsidRDefault="00415CEF" w:rsidP="00500929">
            <w:pPr>
              <w:pStyle w:val="Style53"/>
              <w:widowControl/>
              <w:spacing w:line="240" w:lineRule="auto"/>
              <w:ind w:firstLine="0"/>
              <w:rPr>
                <w:rStyle w:val="FontStyle101"/>
                <w:i w:val="0"/>
                <w:iCs w:val="0"/>
                <w:sz w:val="24"/>
                <w:szCs w:val="24"/>
              </w:rPr>
            </w:pPr>
          </w:p>
        </w:tc>
      </w:tr>
    </w:tbl>
    <w:p w14:paraId="0988F6C9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rPr>
          <w:rStyle w:val="FontStyle101"/>
          <w:i w:val="0"/>
          <w:iCs w:val="0"/>
          <w:sz w:val="24"/>
          <w:szCs w:val="24"/>
        </w:rPr>
      </w:pPr>
    </w:p>
    <w:p w14:paraId="66702E8C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jc w:val="center"/>
        <w:rPr>
          <w:rStyle w:val="FontStyle101"/>
          <w:b/>
          <w:bCs/>
          <w:i w:val="0"/>
          <w:iCs w:val="0"/>
          <w:sz w:val="24"/>
          <w:szCs w:val="24"/>
        </w:rPr>
      </w:pPr>
      <w:r w:rsidRPr="00F32462">
        <w:rPr>
          <w:rStyle w:val="FontStyle101"/>
          <w:b/>
          <w:bCs/>
          <w:i w:val="0"/>
          <w:iCs w:val="0"/>
          <w:sz w:val="24"/>
          <w:szCs w:val="24"/>
        </w:rPr>
        <w:t>Вопросы для самопроверки</w:t>
      </w:r>
    </w:p>
    <w:p w14:paraId="78B68D2B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jc w:val="left"/>
        <w:rPr>
          <w:rStyle w:val="FontStyle101"/>
          <w:i w:val="0"/>
          <w:iCs w:val="0"/>
          <w:sz w:val="24"/>
          <w:szCs w:val="24"/>
        </w:rPr>
      </w:pPr>
      <w:r w:rsidRPr="00F32462">
        <w:rPr>
          <w:rStyle w:val="FontStyle101"/>
          <w:i w:val="0"/>
          <w:iCs w:val="0"/>
          <w:sz w:val="24"/>
          <w:szCs w:val="24"/>
        </w:rPr>
        <w:t>1. Классификация переплетений тканей. Отличительные особенности переплетений как по внешним признакам, так и по строению.</w:t>
      </w:r>
    </w:p>
    <w:p w14:paraId="0E52A26F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jc w:val="left"/>
        <w:rPr>
          <w:rStyle w:val="FontStyle101"/>
          <w:i w:val="0"/>
          <w:iCs w:val="0"/>
          <w:sz w:val="24"/>
          <w:szCs w:val="24"/>
        </w:rPr>
      </w:pPr>
      <w:r w:rsidRPr="00F32462">
        <w:rPr>
          <w:rStyle w:val="FontStyle101"/>
          <w:i w:val="0"/>
          <w:iCs w:val="0"/>
          <w:sz w:val="24"/>
          <w:szCs w:val="24"/>
        </w:rPr>
        <w:t>2. Как определить направление нитей основы и утка в тканях.</w:t>
      </w:r>
    </w:p>
    <w:p w14:paraId="132E40E3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jc w:val="left"/>
        <w:rPr>
          <w:rStyle w:val="FontStyle101"/>
          <w:i w:val="0"/>
          <w:iCs w:val="0"/>
          <w:sz w:val="24"/>
          <w:szCs w:val="24"/>
        </w:rPr>
      </w:pPr>
      <w:r w:rsidRPr="00F32462">
        <w:rPr>
          <w:rStyle w:val="FontStyle101"/>
          <w:i w:val="0"/>
          <w:iCs w:val="0"/>
          <w:sz w:val="24"/>
          <w:szCs w:val="24"/>
        </w:rPr>
        <w:t>3. Какие виды переплетений относятся к классу простых.</w:t>
      </w:r>
    </w:p>
    <w:p w14:paraId="707BFFA8" w14:textId="77777777" w:rsidR="00415CEF" w:rsidRPr="00F32462" w:rsidRDefault="00415CEF" w:rsidP="00415CEF">
      <w:pPr>
        <w:pStyle w:val="Style53"/>
        <w:widowControl/>
        <w:spacing w:line="240" w:lineRule="auto"/>
        <w:ind w:firstLine="709"/>
        <w:jc w:val="left"/>
        <w:rPr>
          <w:rStyle w:val="FontStyle101"/>
          <w:i w:val="0"/>
          <w:iCs w:val="0"/>
          <w:sz w:val="24"/>
          <w:szCs w:val="24"/>
        </w:rPr>
      </w:pPr>
      <w:r w:rsidRPr="00F32462">
        <w:rPr>
          <w:rStyle w:val="FontStyle101"/>
          <w:i w:val="0"/>
          <w:iCs w:val="0"/>
          <w:sz w:val="24"/>
          <w:szCs w:val="24"/>
        </w:rPr>
        <w:t>4. Какие виды переплетений относятся к подклассу производных мелкоузорчатых переплетений.</w:t>
      </w:r>
    </w:p>
    <w:p w14:paraId="600BBCE7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</w:p>
    <w:p w14:paraId="4A08E039" w14:textId="77777777" w:rsidR="00F32462" w:rsidRDefault="00F32462" w:rsidP="00415CE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FFB1125" w14:textId="516FD345" w:rsidR="00415CEF" w:rsidRPr="00F32462" w:rsidRDefault="00415CEF" w:rsidP="00415CE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32462">
        <w:rPr>
          <w:rFonts w:ascii="Times New Roman" w:hAnsi="Times New Roman" w:cs="Times New Roman"/>
          <w:b/>
          <w:bCs/>
          <w:sz w:val="24"/>
          <w:szCs w:val="24"/>
        </w:rPr>
        <w:t xml:space="preserve">Лабораторная работа №3 </w:t>
      </w:r>
    </w:p>
    <w:p w14:paraId="1DCD8CBD" w14:textId="31284D24" w:rsidR="00415CEF" w:rsidRPr="00F32462" w:rsidRDefault="00F32462" w:rsidP="00415CEF">
      <w:pPr>
        <w:jc w:val="center"/>
        <w:rPr>
          <w:rFonts w:ascii="Times New Roman" w:hAnsi="Times New Roman" w:cs="Times New Roman"/>
          <w:sz w:val="24"/>
          <w:szCs w:val="24"/>
        </w:rPr>
      </w:pPr>
      <w:r w:rsidRPr="001D1473">
        <w:rPr>
          <w:rFonts w:ascii="Times New Roman" w:hAnsi="Times New Roman" w:cs="Times New Roman"/>
          <w:b/>
          <w:sz w:val="24"/>
          <w:szCs w:val="24"/>
        </w:rPr>
        <w:t>Тема:</w:t>
      </w:r>
      <w:r w:rsidRPr="001D1473">
        <w:rPr>
          <w:rFonts w:ascii="Times New Roman" w:hAnsi="Times New Roman" w:cs="Times New Roman"/>
          <w:sz w:val="24"/>
          <w:szCs w:val="24"/>
        </w:rPr>
        <w:t xml:space="preserve"> </w:t>
      </w:r>
      <w:r w:rsidR="00415CEF" w:rsidRPr="00F32462">
        <w:rPr>
          <w:rFonts w:ascii="Times New Roman" w:hAnsi="Times New Roman" w:cs="Times New Roman"/>
          <w:sz w:val="24"/>
          <w:szCs w:val="24"/>
        </w:rPr>
        <w:t>Распознавание по ассортиментной принадлежности швейных и трикотажных товаров</w:t>
      </w:r>
    </w:p>
    <w:p w14:paraId="719CEF65" w14:textId="6CCC43E4" w:rsidR="00415CEF" w:rsidRPr="00F32462" w:rsidRDefault="00F32462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b/>
          <w:bCs/>
          <w:sz w:val="24"/>
          <w:szCs w:val="24"/>
        </w:rPr>
        <w:t>Цель работы</w:t>
      </w:r>
      <w:r w:rsidR="00415CEF" w:rsidRPr="00F32462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415CEF" w:rsidRPr="00F32462">
        <w:rPr>
          <w:rFonts w:ascii="Times New Roman" w:hAnsi="Times New Roman" w:cs="Times New Roman"/>
          <w:sz w:val="24"/>
          <w:szCs w:val="24"/>
        </w:rPr>
        <w:t xml:space="preserve"> изучение классификации и ассортимента деталей, используемых для изготовления швейных изделий; рассмотрение видов и особенностей классификации швейных изделий; проведение анализа ассортимента швейных изделий по группам, видам и разновидностям; приобретение практических навыков идентификации видов швейных изделий; проведение анализа классификации трикотажных изделий; изучение ассортимента трикотажных изделий.</w:t>
      </w:r>
    </w:p>
    <w:p w14:paraId="2C98F37F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2C22815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ОБЕСПЕЧЕННОСТЬ ЗАНЯТИЯ</w:t>
      </w:r>
    </w:p>
    <w:p w14:paraId="6D88520B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1)образцы верхних, костюмноплательных и бельевых швейных изделий;</w:t>
      </w:r>
    </w:p>
    <w:p w14:paraId="21C0547B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2) ОКП; ТН ВЭД; прейскуранты на одежду;</w:t>
      </w:r>
    </w:p>
    <w:p w14:paraId="6A75AD0D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3)ГОСТ 17037; ГОСТ 24103; ГОСТ 16958; ГОСТ 4103; ГОСТ 10581;</w:t>
      </w:r>
    </w:p>
    <w:p w14:paraId="3F7CB8AB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4) ГОСТ 10399; ГОСТ 28039; ГОСТ 1115; ГОСТ 9173; ГОСТ 28274; ГОСТ 3897; ГОСТ 904; ГОСТ 12694; ГОСТ 1136; ГОСТ 29097; ГОСТ 17061;</w:t>
      </w:r>
    </w:p>
    <w:p w14:paraId="2EC55602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5) СанПиН № 42–125–4390–87; СанПиН 2.4.7/1.1.1286–03,</w:t>
      </w:r>
    </w:p>
    <w:p w14:paraId="6381550E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6) образцы верхних, бельевых, чулочно-носочных и перчаточных трикотажных изделий;</w:t>
      </w:r>
    </w:p>
    <w:p w14:paraId="73A8DB1E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7) сантиметровые ленты; лупы; линейки</w:t>
      </w:r>
    </w:p>
    <w:p w14:paraId="2FEAF05B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313A09C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СОДЕРЖАНИЕ ЗАДАНИЙ</w:t>
      </w:r>
    </w:p>
    <w:p w14:paraId="03055A71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ЗАДАНИЕ 1. Изучение классификации и ассортимента деталей одежды.</w:t>
      </w:r>
    </w:p>
    <w:p w14:paraId="7F6B4563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ЗАДАНИЕ 2. Изучение классификации швейных изделий.</w:t>
      </w:r>
    </w:p>
    <w:p w14:paraId="5151EAD7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ЗАДАНИЕ 3. Изучение ассортимента швейных изделий.</w:t>
      </w:r>
    </w:p>
    <w:p w14:paraId="4EAB1F09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ЗАДАНИЕ 4. Измерение изделий.</w:t>
      </w:r>
    </w:p>
    <w:p w14:paraId="15D26973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ЗАДАНИЕ 5. Изучение классификации трикотажных изделий.</w:t>
      </w:r>
    </w:p>
    <w:p w14:paraId="442417B3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ЗАДАНИЕ 6. Изучение ассортимента чулочно-носочных и перчаточных изделий.</w:t>
      </w:r>
    </w:p>
    <w:p w14:paraId="37AE0D56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ПОСЛЕДОВАТЕЛЬНОСТЬ ВЫПОЛНЕНИЯ ЗАДАНИЙ все задания выполняются строго по порядку</w:t>
      </w:r>
    </w:p>
    <w:p w14:paraId="2B4277E2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FFDD233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КРАТКИЕ ТЕОРЕТИЧЕСКИЕ СВЕДЕНИЯ</w:t>
      </w:r>
    </w:p>
    <w:p w14:paraId="3775B1BD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Классификации и ассортимента деталей одежды.</w:t>
      </w:r>
    </w:p>
    <w:p w14:paraId="393076E1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Все детали одежды классифицируют на основные и вспомогательные. Плечевые изделия включают основные детали: полочки (или цельный перед), спинку, рукава, нижний воротник; производные – верхний воротник, подборта, детали карманов, застежки, детали подкладки (полочки, спинка, рукава), прокладочные и отделочные детали (рис. 1).</w:t>
      </w:r>
    </w:p>
    <w:p w14:paraId="134D59B4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D0BA2CE" wp14:editId="52718FE7">
            <wp:extent cx="5219700" cy="3726180"/>
            <wp:effectExtent l="0" t="0" r="0" b="0"/>
            <wp:docPr id="1" name="Рисунок 1" descr="hello_html_m1fdba3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llo_html_m1fdba394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372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76F834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Рис. 1 – Детали мужского пиджака</w:t>
      </w:r>
    </w:p>
    <w:p w14:paraId="041CA402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Поясные изделия состоят из основных деталей: передние и задние половинки брюк (или полотнища юбок), пояс; и производных деталей: детали застежки, карманов, подкладки, прокладок и отделочные детали.</w:t>
      </w:r>
    </w:p>
    <w:p w14:paraId="59CC8E48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Головные уборы составлены основными деталями: донышко (колпак, клинья), стенка (бочки), околыш; производными: детали ко-зырька, налобника, подкладки, наушники, отделочные детали (рис. 2)</w:t>
      </w:r>
    </w:p>
    <w:p w14:paraId="177B4AC8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9AA6D4D" wp14:editId="4A3021C0">
            <wp:extent cx="2791460" cy="1960245"/>
            <wp:effectExtent l="0" t="0" r="8890" b="1905"/>
            <wp:docPr id="2" name="Рисунок 2" descr="hello_html_1aec80b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llo_html_1aec80bc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1460" cy="196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F0A056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Рис. 2 – Детали головных уборов:</w:t>
      </w:r>
    </w:p>
    <w:p w14:paraId="7D440098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</w:p>
    <w:p w14:paraId="34D7C314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1 – донышко; 2 – четвертинки; 3 – околыш; 4 – козырек; 5– ремешок; 6 – шлевка; 7 – пуговица.</w:t>
      </w:r>
    </w:p>
    <w:p w14:paraId="5463937B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</w:p>
    <w:p w14:paraId="0B1DBEE3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i/>
          <w:sz w:val="24"/>
          <w:szCs w:val="24"/>
        </w:rPr>
        <w:t>По назначению</w:t>
      </w:r>
      <w:r w:rsidRPr="00F32462">
        <w:rPr>
          <w:rFonts w:ascii="Times New Roman" w:hAnsi="Times New Roman" w:cs="Times New Roman"/>
          <w:sz w:val="24"/>
          <w:szCs w:val="24"/>
        </w:rPr>
        <w:t xml:space="preserve"> все трикотажные изделия делятся на верхние, бельевые, чулочно-носочные, перчаточные, платочно-шарфовые и головные изделия, а также трикотажные материалы (мех на трикотажной основе, трикотажный ватин, ковры и т.п.).</w:t>
      </w:r>
    </w:p>
    <w:p w14:paraId="0F30BED8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i/>
          <w:sz w:val="24"/>
          <w:szCs w:val="24"/>
        </w:rPr>
        <w:t>По виду сырья</w:t>
      </w:r>
      <w:r w:rsidRPr="00F32462">
        <w:rPr>
          <w:rFonts w:ascii="Times New Roman" w:hAnsi="Times New Roman" w:cs="Times New Roman"/>
          <w:sz w:val="24"/>
          <w:szCs w:val="24"/>
        </w:rPr>
        <w:t xml:space="preserve"> трикотажные изделия бывают однородные и неоднородные. Однородные изделия, которые вырабатывают из пряжи натуральных волокон (хлопок, шерсть и др.), из пряжи или нитей из искусственных волокон (вискозных, ацетатных и др.), из пряжи или нитей из синтетических волокон (капроновых, нитроновых и др.). Неоднородные изделия, изделия из пряжи натуральных волокон в смеси с химическими волокнами или в сочетании с пряжей или нитями из химических волокон.</w:t>
      </w:r>
    </w:p>
    <w:p w14:paraId="5C1616AB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i/>
          <w:sz w:val="24"/>
          <w:szCs w:val="24"/>
        </w:rPr>
        <w:t>По способу вязания</w:t>
      </w:r>
      <w:r w:rsidRPr="00F32462">
        <w:rPr>
          <w:rFonts w:ascii="Times New Roman" w:hAnsi="Times New Roman" w:cs="Times New Roman"/>
          <w:sz w:val="24"/>
          <w:szCs w:val="24"/>
        </w:rPr>
        <w:t xml:space="preserve"> трикотажные полотна делятся на поперечновязаные и основовязаные. Поперечно-вязаные полотна изготовлены способом вязания, при котором петли или другие элементы переплетения образованы из одной или системы нитей последовательно в 41 направлении петельных рядов. Основовязаные изготовлены способом вязания, при котором петли или другие элементы переплетения образованы из системы нитей одновременно в направлении петельных столбиков.</w:t>
      </w:r>
    </w:p>
    <w:p w14:paraId="567092C9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i/>
          <w:sz w:val="24"/>
          <w:szCs w:val="24"/>
        </w:rPr>
        <w:t>По характеру отделки</w:t>
      </w:r>
      <w:r w:rsidRPr="00F32462">
        <w:rPr>
          <w:rFonts w:ascii="Times New Roman" w:hAnsi="Times New Roman" w:cs="Times New Roman"/>
          <w:sz w:val="24"/>
          <w:szCs w:val="24"/>
        </w:rPr>
        <w:t xml:space="preserve"> трикотажные изделия бывают суровые, отваренные, отбеленные, пестровязаные, гладкокрашеные, со структурными эффектами, со специальными отделками.</w:t>
      </w:r>
    </w:p>
    <w:p w14:paraId="37BBFBBE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i/>
          <w:sz w:val="24"/>
          <w:szCs w:val="24"/>
        </w:rPr>
        <w:t>По половому признаку</w:t>
      </w:r>
      <w:r w:rsidRPr="00F32462">
        <w:rPr>
          <w:rFonts w:ascii="Times New Roman" w:hAnsi="Times New Roman" w:cs="Times New Roman"/>
          <w:sz w:val="24"/>
          <w:szCs w:val="24"/>
        </w:rPr>
        <w:t xml:space="preserve"> их делят на изделия для мужчин, женщин и детей.</w:t>
      </w:r>
    </w:p>
    <w:p w14:paraId="41B56FE1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i/>
          <w:sz w:val="24"/>
          <w:szCs w:val="24"/>
        </w:rPr>
        <w:t>По конструкции и характеру опорной поверхности</w:t>
      </w:r>
      <w:r w:rsidRPr="00F32462">
        <w:rPr>
          <w:rFonts w:ascii="Times New Roman" w:hAnsi="Times New Roman" w:cs="Times New Roman"/>
          <w:sz w:val="24"/>
          <w:szCs w:val="24"/>
        </w:rPr>
        <w:t xml:space="preserve"> одежду делят на изделия плечевые, поясные, чулочно-носочные, перчаточные и головные уборы.</w:t>
      </w:r>
    </w:p>
    <w:p w14:paraId="6891EBFE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i/>
          <w:sz w:val="24"/>
          <w:szCs w:val="24"/>
        </w:rPr>
        <w:t>По способу производства</w:t>
      </w:r>
      <w:r w:rsidRPr="00F32462">
        <w:rPr>
          <w:rFonts w:ascii="Times New Roman" w:hAnsi="Times New Roman" w:cs="Times New Roman"/>
          <w:sz w:val="24"/>
          <w:szCs w:val="24"/>
        </w:rPr>
        <w:t xml:space="preserve"> трикотажные изделия делятся на кроеные, полурегулярные, регулярные, комбинированные.</w:t>
      </w:r>
    </w:p>
    <w:p w14:paraId="411766A2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9C93C41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Классификации ассортимента трикотажных полотен.</w:t>
      </w:r>
    </w:p>
    <w:p w14:paraId="78195690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Ассортимент трикотажных полотен формируется за счет использования полотен разных переплетений, волокнистого состава, толщины, плотности вязания, длины нити в петле, показателей заполнения и пористости. Изучение поперечно-вязаных переплетений. Вначале проводят общий осмотр трикотажных образцов, расположив их так, чтобы петельные столбики шли от наблюдателя.</w:t>
      </w:r>
    </w:p>
    <w:p w14:paraId="7F1AC10E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При осмотре образцов обращают внимание на их внешний вид, толщину, растяжимость, упругость, распускаемость, закручиваемость краев. Отмечают общие признаки, характерные для поперечно-вязаного трикотажа: - прямые петли; - наличие платинных дуг; - эластичная растяжимость; - высокая упругость при растяжении вдоль петельных рядов; - легкая распускаемость.</w:t>
      </w:r>
    </w:p>
    <w:p w14:paraId="406D21E8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5BAA9CF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ЗАДАНИЕ 1. Изучение классификации и ассортимента деталей одежды.</w:t>
      </w:r>
    </w:p>
    <w:p w14:paraId="55112C96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 xml:space="preserve">Составить перечень всех деталей изделия в следующей последовательности: детали верха и подкладки, прокладочные, утеплящие и отделочные детали, фурнитура. Результаты представляют в виде таблицы. </w:t>
      </w:r>
    </w:p>
    <w:p w14:paraId="0EE84DC9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0FCE2F4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 xml:space="preserve">ЗАДАНИЕ 2 Изучение классификации швейных изделий. </w:t>
      </w:r>
    </w:p>
    <w:p w14:paraId="009B5055" w14:textId="77777777" w:rsidR="00415CEF" w:rsidRPr="00F32462" w:rsidRDefault="00415CEF" w:rsidP="00415CEF">
      <w:pPr>
        <w:pStyle w:val="a4"/>
        <w:numPr>
          <w:ilvl w:val="0"/>
          <w:numId w:val="2"/>
        </w:num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Определить классификационную позицию выданных образцов и заполнить таблицу.</w:t>
      </w:r>
    </w:p>
    <w:p w14:paraId="61658E5E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Изделия</w:t>
      </w:r>
    </w:p>
    <w:p w14:paraId="1013880D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Класс</w:t>
      </w:r>
    </w:p>
    <w:p w14:paraId="5857020F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Группа</w:t>
      </w:r>
    </w:p>
    <w:p w14:paraId="1CF6E127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Подгруппа</w:t>
      </w:r>
    </w:p>
    <w:p w14:paraId="462857A1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Вид</w:t>
      </w:r>
    </w:p>
    <w:p w14:paraId="14B699C0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C35218F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ЗАДАНИЕ 3. Изучение ассортимента швейных изделий проводят на образцах изделий, выданных на занятия.</w:t>
      </w:r>
    </w:p>
    <w:p w14:paraId="5D553760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 xml:space="preserve">Студенты дают описание изделий по следующей схеме: видовое наименование; половозрастная принадлежность; сезонное назначение; фасон. </w:t>
      </w:r>
    </w:p>
    <w:p w14:paraId="293A4235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Результаты представляют в таблице.</w:t>
      </w:r>
    </w:p>
    <w:p w14:paraId="3B0AA70C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Изделия</w:t>
      </w:r>
    </w:p>
    <w:p w14:paraId="22B74F41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Силуэт</w:t>
      </w:r>
    </w:p>
    <w:p w14:paraId="6D68268F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Стиль</w:t>
      </w:r>
    </w:p>
    <w:p w14:paraId="4F9C33C2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Материал верха</w:t>
      </w:r>
    </w:p>
    <w:p w14:paraId="367A8466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Материал подкладки</w:t>
      </w:r>
    </w:p>
    <w:p w14:paraId="15361E9D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841338B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ЗАДАНИЕ 4. Измерение изделий.</w:t>
      </w:r>
    </w:p>
    <w:p w14:paraId="58633269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По ГОСТ 4103 с помощью сантиметровой ленты проводят измерения изделий. Результаты измерений записывают в таблицу. Если в изделии есть отделочные детали (клапаны, паты, хлястики накладные детали и др.), их включают в таблицу измерений, указывая основные измерения и измерения, определяющие их расположение в изделии. Например, у мужского пиджака на левой полочке имеется врезной карман. В этом случае в таблице измерений следует указать длину и ширину листочки, расстояние от листочки до края борта.</w:t>
      </w:r>
    </w:p>
    <w:p w14:paraId="7091DAF5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Наименование изделия</w:t>
      </w:r>
    </w:p>
    <w:p w14:paraId="2689C9AA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Наименование измерения</w:t>
      </w:r>
    </w:p>
    <w:p w14:paraId="0F0A3E86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Величина измерения (см)</w:t>
      </w:r>
    </w:p>
    <w:p w14:paraId="170D6443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7CC200D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 xml:space="preserve">ЗАДАНИЕ 5. Изучение классификации трикотажных изделий. </w:t>
      </w:r>
    </w:p>
    <w:p w14:paraId="6CF67806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По образцам изделий, выданных на занятия, определяют их артикул и базовую цену с учетом скидок (надбавок). В графе прейскурантных таблиц указан тип вязальной машины. Результаты оформляют в таблицу.</w:t>
      </w:r>
    </w:p>
    <w:p w14:paraId="46676E33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8FB6349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Отмечают особенности торговой классификации. Выявляют признаки, которые существенно влияют на формирование цены изделий (вид и толщина пряжи и нитей, характер переплетения, тип и класс вязальной машины, поверхностная плотность полотна, площадь лекал изделий, фасон, вид отделки, размер, сорт). Записывают в тетрадь виды надбавок (скидок), порядок определения сложности, группы отделок бельевых изделий. Определяют порядок формирования артикула трикотажных изделий. Артикул верхних трикотажных изделий состоит из восьми основных знаков – условных обозначений, а также дополнительных знаков, которые характеризуют надбавки и скидки к розничной цене изделия: − первая и вторая цифры обозначают номер группы одежды; − третья и четвертая – номер таблицы или группы одежды; − пятая и шестая – номер группы полотна по единому указателю распределения материалов; − седьмая – сложность обработки; − восьмая – разновидность материала верха.</w:t>
      </w:r>
    </w:p>
    <w:p w14:paraId="2F1CA94F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 xml:space="preserve">Артикул верхних детских изделий состоит из одиннадцати цифр. Он отличается от артикула верхних трикотажных изделий для взрослых тем, что сложность обработки обозначается одной цифрой (9-й), так как предусмотрено пять категорий сложности – с 1-й по 5-ю. Остальные обозначения аналогичны артикулу верхней одежды для взрослых. Артикул бельевых, перчаточных, платочно-шарфовых изделий и головных уборов состоит из пяти (вязаные перчатки и варежки не содержат вид полотна) или шести цифр: 1-я и 2-я цифры обозначают вид изделия; 3-я – вид сырья; 4-я – вид полотна. </w:t>
      </w:r>
    </w:p>
    <w:p w14:paraId="7998019B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7828334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ЗАДАНИЕ 6. Изучение ассортимента чулочно-носочных и перчаточных изделий.</w:t>
      </w:r>
    </w:p>
    <w:p w14:paraId="44F0514F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При изучении ассортимента пользуются образцами изделий, выданными на занятия. Рассматривают образцы чулок, получулок, носков, колготок, перчаток и варежек. Обращают внимание на особенности их конструкции.</w:t>
      </w:r>
    </w:p>
    <w:p w14:paraId="526C215C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Характеристику исследуемых образцов представляют в виде таблицы.</w:t>
      </w:r>
    </w:p>
    <w:p w14:paraId="1948A236" w14:textId="77777777" w:rsidR="00415CEF" w:rsidRPr="00F32462" w:rsidRDefault="00415CEF" w:rsidP="00415C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E056EC1" w14:textId="77777777" w:rsidR="00415CEF" w:rsidRPr="00F32462" w:rsidRDefault="00415CEF" w:rsidP="00415CEF">
      <w:pPr>
        <w:pStyle w:val="Style1"/>
        <w:widowControl/>
        <w:tabs>
          <w:tab w:val="left" w:pos="8736"/>
        </w:tabs>
        <w:spacing w:before="62" w:line="274" w:lineRule="exact"/>
        <w:rPr>
          <w:rStyle w:val="FontStyle12"/>
          <w:b/>
          <w:bCs/>
        </w:rPr>
      </w:pPr>
      <w:r w:rsidRPr="00F32462">
        <w:rPr>
          <w:rStyle w:val="FontStyle12"/>
          <w:b/>
          <w:bCs/>
        </w:rPr>
        <w:t>Лабораторная работа №4</w:t>
      </w:r>
    </w:p>
    <w:p w14:paraId="0176990A" w14:textId="77777777" w:rsidR="00415CEF" w:rsidRPr="00F32462" w:rsidRDefault="00415CEF" w:rsidP="00415CEF">
      <w:pPr>
        <w:jc w:val="center"/>
        <w:rPr>
          <w:rStyle w:val="FontStyle12"/>
        </w:rPr>
      </w:pPr>
      <w:r w:rsidRPr="00F32462">
        <w:rPr>
          <w:rStyle w:val="FontStyle12"/>
        </w:rPr>
        <w:t>АССОРТИМЕНТ И КАЧЕСТВО КОСМЕТИЧЕСКИХ КРЕМОВ</w:t>
      </w:r>
    </w:p>
    <w:p w14:paraId="67B08267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b/>
          <w:bCs/>
          <w:sz w:val="24"/>
          <w:szCs w:val="24"/>
        </w:rPr>
        <w:t>Цели работы:</w:t>
      </w:r>
      <w:r w:rsidRPr="00F32462">
        <w:rPr>
          <w:rFonts w:ascii="Times New Roman" w:hAnsi="Times New Roman" w:cs="Times New Roman"/>
          <w:sz w:val="24"/>
          <w:szCs w:val="24"/>
        </w:rPr>
        <w:t xml:space="preserve"> изучить классификацию косметических кремов, общие технические требования к ним, провести оценку качества упаковки, маркировки и провести оценку качества косметических кремов по отдельным показателям.</w:t>
      </w:r>
    </w:p>
    <w:p w14:paraId="79879456" w14:textId="77777777" w:rsidR="00415CEF" w:rsidRPr="00F32462" w:rsidRDefault="00415CEF" w:rsidP="00415CE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32462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F32462">
        <w:rPr>
          <w:rFonts w:ascii="Times New Roman" w:hAnsi="Times New Roman" w:cs="Times New Roman"/>
          <w:b/>
          <w:bCs/>
          <w:sz w:val="24"/>
          <w:szCs w:val="24"/>
        </w:rPr>
        <w:tab/>
        <w:t>Теоретическая часть</w:t>
      </w:r>
    </w:p>
    <w:p w14:paraId="6152AF29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1.1</w:t>
      </w:r>
      <w:r w:rsidRPr="00F32462">
        <w:rPr>
          <w:rFonts w:ascii="Times New Roman" w:hAnsi="Times New Roman" w:cs="Times New Roman"/>
          <w:sz w:val="24"/>
          <w:szCs w:val="24"/>
        </w:rPr>
        <w:tab/>
        <w:t>Дать определение - косметический крем.</w:t>
      </w:r>
    </w:p>
    <w:p w14:paraId="3C16A4EA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1.2</w:t>
      </w:r>
      <w:r w:rsidRPr="00F32462">
        <w:rPr>
          <w:rFonts w:ascii="Times New Roman" w:hAnsi="Times New Roman" w:cs="Times New Roman"/>
          <w:sz w:val="24"/>
          <w:szCs w:val="24"/>
        </w:rPr>
        <w:tab/>
        <w:t>Привести стандартную классификацию косметических кремов (ГОСТЗ1460-2012. КРЕМЫ КОСМЕТИЧЕСКИЕ. Общие технические условия);</w:t>
      </w:r>
    </w:p>
    <w:p w14:paraId="4BC189DC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1.3</w:t>
      </w:r>
      <w:r w:rsidRPr="00F32462">
        <w:rPr>
          <w:rFonts w:ascii="Times New Roman" w:hAnsi="Times New Roman" w:cs="Times New Roman"/>
          <w:sz w:val="24"/>
          <w:szCs w:val="24"/>
        </w:rPr>
        <w:tab/>
        <w:t>Указать факторы, формирующие качество косметических кремов;</w:t>
      </w:r>
    </w:p>
    <w:p w14:paraId="5AD2A97E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1.4</w:t>
      </w:r>
      <w:r w:rsidRPr="00F32462">
        <w:rPr>
          <w:rFonts w:ascii="Times New Roman" w:hAnsi="Times New Roman" w:cs="Times New Roman"/>
          <w:sz w:val="24"/>
          <w:szCs w:val="24"/>
        </w:rPr>
        <w:tab/>
        <w:t>Привести требования к качеству упаковки и маркировки (ГОСТ 28303-89 и 27429 -87).</w:t>
      </w:r>
    </w:p>
    <w:p w14:paraId="5EBD282E" w14:textId="77777777" w:rsidR="00415CEF" w:rsidRPr="00F32462" w:rsidRDefault="00415CEF" w:rsidP="00415CE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3246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F32462">
        <w:rPr>
          <w:rFonts w:ascii="Times New Roman" w:hAnsi="Times New Roman" w:cs="Times New Roman"/>
          <w:b/>
          <w:bCs/>
          <w:sz w:val="24"/>
          <w:szCs w:val="24"/>
        </w:rPr>
        <w:tab/>
        <w:t>Практическая часть</w:t>
      </w:r>
    </w:p>
    <w:p w14:paraId="19BB4BA6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2.1</w:t>
      </w:r>
      <w:r w:rsidRPr="00F32462">
        <w:rPr>
          <w:rFonts w:ascii="Times New Roman" w:hAnsi="Times New Roman" w:cs="Times New Roman"/>
          <w:sz w:val="24"/>
          <w:szCs w:val="24"/>
        </w:rPr>
        <w:tab/>
        <w:t>Привести экспертизу качества косметических кремов (2-3 шт.) по органолептическим и физико-механическим показателям. Результаты занести в таблицу 1.</w:t>
      </w:r>
    </w:p>
    <w:p w14:paraId="4151D81A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bookmarkStart w:id="3" w:name="_Hlk35381885"/>
      <w:r w:rsidRPr="00F32462">
        <w:rPr>
          <w:rFonts w:ascii="Times New Roman" w:hAnsi="Times New Roman" w:cs="Times New Roman"/>
          <w:sz w:val="24"/>
          <w:szCs w:val="24"/>
        </w:rPr>
        <w:t>2.2</w:t>
      </w:r>
      <w:r w:rsidRPr="00F32462">
        <w:rPr>
          <w:rFonts w:ascii="Times New Roman" w:hAnsi="Times New Roman" w:cs="Times New Roman"/>
          <w:sz w:val="24"/>
          <w:szCs w:val="24"/>
        </w:rPr>
        <w:tab/>
        <w:t>По образцам косметических кремов 2-3 шт., дать характеристику продукции и провести оценку качества упаковки и маркировки. Результаты представить в виде таблицы 2.</w:t>
      </w:r>
    </w:p>
    <w:p w14:paraId="7BDC2B25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</w:p>
    <w:bookmarkEnd w:id="3"/>
    <w:p w14:paraId="48701224" w14:textId="77777777" w:rsidR="00415CEF" w:rsidRPr="00F32462" w:rsidRDefault="00415CEF" w:rsidP="00415CE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32462">
        <w:rPr>
          <w:rFonts w:ascii="Times New Roman" w:hAnsi="Times New Roman" w:cs="Times New Roman"/>
          <w:b/>
          <w:bCs/>
          <w:sz w:val="24"/>
          <w:szCs w:val="24"/>
        </w:rPr>
        <w:t>1 Общие сведения</w:t>
      </w:r>
    </w:p>
    <w:p w14:paraId="0E74D7E8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b/>
          <w:bCs/>
          <w:sz w:val="24"/>
          <w:szCs w:val="24"/>
        </w:rPr>
        <w:t>1.1</w:t>
      </w:r>
      <w:r w:rsidRPr="00F32462">
        <w:rPr>
          <w:rFonts w:ascii="Times New Roman" w:hAnsi="Times New Roman" w:cs="Times New Roman"/>
          <w:sz w:val="24"/>
          <w:szCs w:val="24"/>
        </w:rPr>
        <w:t xml:space="preserve"> Крем представляет собой пастообразную массу густой или жидкой консистенции, имеющую приятный цвет и запах и предназначенную для ухода за кожей лица, рук, головы и т. д.</w:t>
      </w:r>
    </w:p>
    <w:p w14:paraId="338B972E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Косметические кремы представляют собой смесь синтетических и натуральных продуктов: жиров, воска, масел, настоев или экстрактов лекарственных трав, витаминов, красителей, антиоксидантов, консервантов, отдушек и других добавок, обеспечивающих потребительские свойства кремов и разрешенных к применению в установленном порядке.</w:t>
      </w:r>
    </w:p>
    <w:p w14:paraId="0D338686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Современные кремы в зависимости от состава сырья (жировой основы), типа эмульсии, консистенции, содержания полезных веществ имеют разное назначение. Кремы бывают очищающие, питательные, увлажняющие, защитные и специальные. Питательные кремы бывают для лица, тела, рук, ног и волос.</w:t>
      </w:r>
    </w:p>
    <w:p w14:paraId="0CBC68BF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Ассортимент специальных кремов широк. К ним относятся массажные, фотозащитные, антицеллюлитные, кремы для ухода за кутикулами ногтей, удаления заусенцев, кремы-депилятории и др.</w:t>
      </w:r>
    </w:p>
    <w:p w14:paraId="330B255B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По половозрастному признаку косметические кремы делят на кремы для женщин, мужчин, детей и подростков. Это деление обусловлено различием в строении и свойствах кожи.</w:t>
      </w:r>
    </w:p>
    <w:p w14:paraId="4DA4CFDA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Женские кремы выпускаются для различных типов кожи (сухой, жирной, нормальной, проблемной) и различных возрастных групп. Особенностью кремов для женщин является наличие кремов, препятствующих старению кожи. Женские кремы для лица делятся на дневные (преимущественно увлажняющие кремы) и ночные (восстанавливающие баланс натуральных жиров и воды, содержащихся в коже и утерянных в течение дня). Ночные кремы более жирные.</w:t>
      </w:r>
    </w:p>
    <w:p w14:paraId="46C6B616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Мужские косметические кремы делятся на гигиенические и лечебно-профилактические препараты. Одним из видов гигиенической косметики являются средства для бритья и после бритья.</w:t>
      </w:r>
    </w:p>
    <w:p w14:paraId="5044464E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Детские косметические кремы являются, как правило, профилактическим средством для ухода за чувствительной детской кожей. Детские кремы не содержат консервантов. Иногда в качестве антиокислителя в крем добавляют витамин Е. Часто в подростковом и юношеском возрасте кожа становится жирной и угреватой. Для этого типа кожи подходят обезжиренные эмульсионные кремы с содержанием борно-салициловой кислоты, серы, буры, глицерина, хинозола, фурацилина и экстрактов растений.</w:t>
      </w:r>
    </w:p>
    <w:p w14:paraId="6649EFC8" w14:textId="77777777" w:rsidR="00415CEF" w:rsidRPr="00F32462" w:rsidRDefault="00415CEF" w:rsidP="00415CE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32462">
        <w:rPr>
          <w:rFonts w:ascii="Times New Roman" w:hAnsi="Times New Roman" w:cs="Times New Roman"/>
          <w:b/>
          <w:bCs/>
          <w:sz w:val="24"/>
          <w:szCs w:val="24"/>
        </w:rPr>
        <w:t>1.2 По характеру используемого сырья, типу эмульсии и технологии кремы подразделяются на следующие группы:</w:t>
      </w:r>
    </w:p>
    <w:p w14:paraId="3D80B681" w14:textId="77777777" w:rsidR="00415CEF" w:rsidRPr="00F32462" w:rsidRDefault="00415CEF" w:rsidP="00415CEF">
      <w:pPr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-жировые - представляют собой жиро-восковую основу с различными добавками, не содержат воды, плохо впитываются в кожу. По назначению они защитные - защищают кожу от обветривания, обморожения;</w:t>
      </w:r>
    </w:p>
    <w:p w14:paraId="0DE64D74" w14:textId="77777777" w:rsidR="00415CEF" w:rsidRPr="00F32462" w:rsidRDefault="00415CEF" w:rsidP="00415CEF">
      <w:pPr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-эмульсионные кремы различают:</w:t>
      </w:r>
    </w:p>
    <w:p w14:paraId="573625C5" w14:textId="77777777" w:rsidR="00415CEF" w:rsidRPr="00F32462" w:rsidRDefault="00415CEF" w:rsidP="00415CEF">
      <w:pPr>
        <w:pStyle w:val="a4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а) типа масло-вода (легкие кремы, молочко);</w:t>
      </w:r>
    </w:p>
    <w:p w14:paraId="5353CD1C" w14:textId="77777777" w:rsidR="00415CEF" w:rsidRPr="00F32462" w:rsidRDefault="00415CEF" w:rsidP="00415CEF">
      <w:pPr>
        <w:pStyle w:val="a4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б) типа вода-масло (жирный крем);</w:t>
      </w:r>
    </w:p>
    <w:p w14:paraId="50F07D25" w14:textId="77777777" w:rsidR="00415CEF" w:rsidRPr="00F32462" w:rsidRDefault="00415CEF" w:rsidP="00415CEF">
      <w:pPr>
        <w:pStyle w:val="a4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в) смешанного типа (одновременно представлены оба типа эмульсий);</w:t>
      </w:r>
    </w:p>
    <w:p w14:paraId="34FDC358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-безжировые - не содержат жира, они на медово-глицериновой или другой основе — это гелеобразные кремы;</w:t>
      </w:r>
    </w:p>
    <w:p w14:paraId="063BC4B7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-влагоудерживающие.</w:t>
      </w:r>
    </w:p>
    <w:p w14:paraId="3DF6475E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b/>
          <w:bCs/>
          <w:sz w:val="24"/>
          <w:szCs w:val="24"/>
        </w:rPr>
        <w:t>1.3 Факторы, формирующие качество косметических товаров.</w:t>
      </w:r>
    </w:p>
    <w:p w14:paraId="2C1CC567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 xml:space="preserve"> Потребительские свойства косметических средств в целом можно подразделить на пять основных групп.</w:t>
      </w:r>
    </w:p>
    <w:p w14:paraId="66CDDB9B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1) Функциональные свойства (эффективность действия)</w:t>
      </w:r>
    </w:p>
    <w:p w14:paraId="026EA553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Определяются опытным путем или по данным независимых специалистов.</w:t>
      </w:r>
    </w:p>
    <w:p w14:paraId="69C916B9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Эффективность действия косметических средств характеризуется следующими свойствами:</w:t>
      </w:r>
    </w:p>
    <w:p w14:paraId="6279B28A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1.</w:t>
      </w:r>
      <w:r w:rsidRPr="00F32462">
        <w:rPr>
          <w:rFonts w:ascii="Times New Roman" w:hAnsi="Times New Roman" w:cs="Times New Roman"/>
          <w:sz w:val="24"/>
          <w:szCs w:val="24"/>
        </w:rPr>
        <w:tab/>
        <w:t>Очищающие (гигиенические) свойства.</w:t>
      </w:r>
    </w:p>
    <w:p w14:paraId="71C34839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Очищающее действие характеризуется:</w:t>
      </w:r>
    </w:p>
    <w:p w14:paraId="6BB6A8B7" w14:textId="77777777" w:rsidR="00415CEF" w:rsidRPr="00F32462" w:rsidRDefault="00415CEF" w:rsidP="00415CEF">
      <w:pPr>
        <w:pStyle w:val="a4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а) моющей способностью (для мыла, гелей);</w:t>
      </w:r>
    </w:p>
    <w:p w14:paraId="597377FA" w14:textId="77777777" w:rsidR="00415CEF" w:rsidRPr="00F32462" w:rsidRDefault="00415CEF" w:rsidP="00415CEF">
      <w:pPr>
        <w:pStyle w:val="a4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б) очищающей способностью (для тоников, молочка, лосьонов);</w:t>
      </w:r>
    </w:p>
    <w:p w14:paraId="3DCEA9A2" w14:textId="77777777" w:rsidR="00415CEF" w:rsidRPr="00F32462" w:rsidRDefault="00415CEF" w:rsidP="00415CEF">
      <w:pPr>
        <w:pStyle w:val="a4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в) тонизирующей способностью;</w:t>
      </w:r>
    </w:p>
    <w:p w14:paraId="3C4E7056" w14:textId="77777777" w:rsidR="00415CEF" w:rsidRPr="00F32462" w:rsidRDefault="00415CEF" w:rsidP="00415CEF">
      <w:pPr>
        <w:pStyle w:val="a4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г) отшелушивающей способностью (скрабы, пиллинги).</w:t>
      </w:r>
    </w:p>
    <w:p w14:paraId="28386DD5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2.</w:t>
      </w:r>
      <w:r w:rsidRPr="00F32462">
        <w:rPr>
          <w:rFonts w:ascii="Times New Roman" w:hAnsi="Times New Roman" w:cs="Times New Roman"/>
          <w:sz w:val="24"/>
          <w:szCs w:val="24"/>
        </w:rPr>
        <w:tab/>
        <w:t>Косметические свойства (придание красивого внешнего вида).</w:t>
      </w:r>
    </w:p>
    <w:p w14:paraId="17DA4F03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Проявляются через внешний видимый эффект улучшения состояния кожи и волос человека. Косметические свойства характеризуются:</w:t>
      </w:r>
    </w:p>
    <w:p w14:paraId="2D15D645" w14:textId="77777777" w:rsidR="00415CEF" w:rsidRPr="00F32462" w:rsidRDefault="00415CEF" w:rsidP="00415CEF">
      <w:pPr>
        <w:pStyle w:val="a4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а) повышением упругости, эластичности кожи;</w:t>
      </w:r>
    </w:p>
    <w:p w14:paraId="39C9E70A" w14:textId="77777777" w:rsidR="00415CEF" w:rsidRPr="00F32462" w:rsidRDefault="00415CEF" w:rsidP="00415CEF">
      <w:pPr>
        <w:pStyle w:val="a4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б) увлажнением кожи;</w:t>
      </w:r>
    </w:p>
    <w:p w14:paraId="11B13989" w14:textId="77777777" w:rsidR="00415CEF" w:rsidRPr="00F32462" w:rsidRDefault="00415CEF" w:rsidP="00415CEF">
      <w:pPr>
        <w:pStyle w:val="a4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в) улучшением обменных процессов;</w:t>
      </w:r>
    </w:p>
    <w:p w14:paraId="56F8FA82" w14:textId="77777777" w:rsidR="00415CEF" w:rsidRPr="00F32462" w:rsidRDefault="00415CEF" w:rsidP="00415CEF">
      <w:pPr>
        <w:pStyle w:val="a4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г) питанием кожи;</w:t>
      </w:r>
    </w:p>
    <w:p w14:paraId="28AF40D8" w14:textId="77777777" w:rsidR="00415CEF" w:rsidRPr="00F32462" w:rsidRDefault="00415CEF" w:rsidP="00415CEF">
      <w:pPr>
        <w:pStyle w:val="a4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д) декоративностью (присуще краскам, лакам, оттеночным шампуням, декоративной косметике).</w:t>
      </w:r>
    </w:p>
    <w:p w14:paraId="66575C5C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3.</w:t>
      </w:r>
      <w:r w:rsidRPr="00F32462">
        <w:rPr>
          <w:rFonts w:ascii="Times New Roman" w:hAnsi="Times New Roman" w:cs="Times New Roman"/>
          <w:sz w:val="24"/>
          <w:szCs w:val="24"/>
        </w:rPr>
        <w:tab/>
        <w:t>Защитные свойства.</w:t>
      </w:r>
    </w:p>
    <w:p w14:paraId="407F109C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Критериями этих свойств являются:</w:t>
      </w:r>
    </w:p>
    <w:p w14:paraId="65AD0CAF" w14:textId="77777777" w:rsidR="00415CEF" w:rsidRPr="00F32462" w:rsidRDefault="00415CEF" w:rsidP="00415CEF">
      <w:pPr>
        <w:pStyle w:val="a4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а) солнцезащитный фактор (СЗС) - показывает во сколько раз больше человек может находиться на солнце при использовании кремов до получения ожога, чем без солнцезащитного средства. Например, если кожа у человека, находящегося на солнце, начинает обгорать через 10 мин., то средство с СЗС в 10 единиц в 10 раз продлит время пребывания на солнце до обгорания. Самую сильную СЗС в 20-30 единиц имеют средства, предназначенные для детей;</w:t>
      </w:r>
    </w:p>
    <w:p w14:paraId="3ACC7183" w14:textId="77777777" w:rsidR="00415CEF" w:rsidRPr="00F32462" w:rsidRDefault="00415CEF" w:rsidP="00415CEF">
      <w:pPr>
        <w:pStyle w:val="a4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б) защитный фактор старения - время, допускаемое для принятия солнечных ванн при использовании данного средства. Это время примерно на треть короче СЗС. В основе его определения лежит ожоговый порог загара;</w:t>
      </w:r>
    </w:p>
    <w:p w14:paraId="502B838F" w14:textId="77777777" w:rsidR="00415CEF" w:rsidRPr="00F32462" w:rsidRDefault="00415CEF" w:rsidP="00415CEF">
      <w:pPr>
        <w:pStyle w:val="a4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в) защитное действие от низких температур (например, кремы типа вода-масло).</w:t>
      </w:r>
    </w:p>
    <w:p w14:paraId="3062DE0A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4.</w:t>
      </w:r>
      <w:r w:rsidRPr="00F32462">
        <w:rPr>
          <w:rFonts w:ascii="Times New Roman" w:hAnsi="Times New Roman" w:cs="Times New Roman"/>
          <w:sz w:val="24"/>
          <w:szCs w:val="24"/>
        </w:rPr>
        <w:tab/>
        <w:t>Лечебно-профилактические свойства характеризуются:</w:t>
      </w:r>
    </w:p>
    <w:p w14:paraId="5BECFE59" w14:textId="77777777" w:rsidR="00415CEF" w:rsidRPr="00F32462" w:rsidRDefault="00415CEF" w:rsidP="00415CEF">
      <w:pPr>
        <w:pStyle w:val="a4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а) антисептической способностью (для средств по уходу за ногами и антиперспирантов) - средства содержат бактерицидные добавки;</w:t>
      </w:r>
    </w:p>
    <w:p w14:paraId="2DE67892" w14:textId="77777777" w:rsidR="00415CEF" w:rsidRPr="00F32462" w:rsidRDefault="00415CEF" w:rsidP="00415CEF">
      <w:pPr>
        <w:pStyle w:val="a4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б) способностью очищения, обезжиривания, а также антисептичностью (средства от угревой сыпи);</w:t>
      </w:r>
    </w:p>
    <w:p w14:paraId="7DAC4384" w14:textId="77777777" w:rsidR="00415CEF" w:rsidRPr="00F32462" w:rsidRDefault="00415CEF" w:rsidP="00415CEF">
      <w:pPr>
        <w:pStyle w:val="a4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в) антисеборейной способностью - аналогично средствам от угревой сыпи. Средства используются только для профилактики появления прыщей, но не лечат их, так как в них невысокое содержание основных действующих компонентов (триклозан, хлоргексидин или бензоилпероксид).</w:t>
      </w:r>
    </w:p>
    <w:p w14:paraId="54A70DEC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5.</w:t>
      </w:r>
      <w:r w:rsidRPr="00F32462">
        <w:rPr>
          <w:rFonts w:ascii="Times New Roman" w:hAnsi="Times New Roman" w:cs="Times New Roman"/>
          <w:sz w:val="24"/>
          <w:szCs w:val="24"/>
        </w:rPr>
        <w:tab/>
        <w:t>Специальные свойства характеризуются:</w:t>
      </w:r>
    </w:p>
    <w:p w14:paraId="27CDF106" w14:textId="77777777" w:rsidR="00415CEF" w:rsidRPr="00F32462" w:rsidRDefault="00415CEF" w:rsidP="00415CEF">
      <w:pPr>
        <w:pStyle w:val="a4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а) отбеливающим действием (разрушение меланина кожи). Такие средства содержат салициловую кислоту, гидрохинон, ртутьсодержащие соединения. Эти средства не способны предотвращать образование меланина. Разработаны средства, в состав которых входят экстракт плаценты, арбутин, койевая кислота, они способны заблокировать механизм образования меланина. Но ожидаемый эффект возможен только после 7-8 недель применения, что часто не устраивает потребителей;</w:t>
      </w:r>
    </w:p>
    <w:p w14:paraId="22A4484D" w14:textId="77777777" w:rsidR="00415CEF" w:rsidRPr="00F32462" w:rsidRDefault="00415CEF" w:rsidP="00415CEF">
      <w:pPr>
        <w:pStyle w:val="a4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б) способностью сжатия пор (для дезодорантов-перспирантов);</w:t>
      </w:r>
    </w:p>
    <w:p w14:paraId="137672A4" w14:textId="77777777" w:rsidR="00415CEF" w:rsidRPr="00F32462" w:rsidRDefault="00415CEF" w:rsidP="00415CEF">
      <w:pPr>
        <w:pStyle w:val="a4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в) способностью для удаления волос (химический способ). Такой способностью обладают только специальные средства, в состав которых входят тиогликолевая кислота, ее производные или сульфиды различных металлов. С последующей оценкой общетоксического действия. Кожно-резорбтивное действие для косметики не допустимо;</w:t>
      </w:r>
    </w:p>
    <w:p w14:paraId="4218A7B0" w14:textId="77777777" w:rsidR="00415CEF" w:rsidRPr="00F32462" w:rsidRDefault="00415CEF" w:rsidP="00415CEF">
      <w:pPr>
        <w:pStyle w:val="a4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г) раздражающее и аллергическое действие (на кожу животных в течение 30 дней наносят косметическое средство и наблюдают за изменениями на коже).</w:t>
      </w:r>
    </w:p>
    <w:p w14:paraId="46E5E7EC" w14:textId="77777777" w:rsidR="00415CEF" w:rsidRPr="00F32462" w:rsidRDefault="00415CEF" w:rsidP="00415CE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32462">
        <w:rPr>
          <w:rFonts w:ascii="Times New Roman" w:hAnsi="Times New Roman" w:cs="Times New Roman"/>
          <w:b/>
          <w:bCs/>
          <w:sz w:val="24"/>
          <w:szCs w:val="24"/>
        </w:rPr>
        <w:t>Клинические испытания</w:t>
      </w:r>
    </w:p>
    <w:p w14:paraId="7CFF3288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Проводятся только после получения положительных результатов химических, микробиологических, токсикологических исследований, так как для этих испытаний привлекаются пробанты (добровольцы). Для проведения клинических испытаний подбирают группу пробантов не менее 25 человек. В зависимости от назначения и способа применения продукции тестирование осуществляют капельным или компрессным методом, время экспозиции испытуемого продукта - от 2 до 24 часов. Анализ действия косметических средств проводят специалисты по внешним признакам кожи, по анализу крови, а сами пробанты заполняют анкеты-отзывы, в которых указывают свое мнение о свойствах продукции.</w:t>
      </w:r>
    </w:p>
    <w:p w14:paraId="65427787" w14:textId="77777777" w:rsidR="00415CEF" w:rsidRPr="00F32462" w:rsidRDefault="00415CEF" w:rsidP="00415CE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32462">
        <w:rPr>
          <w:rFonts w:ascii="Times New Roman" w:hAnsi="Times New Roman" w:cs="Times New Roman"/>
          <w:b/>
          <w:bCs/>
          <w:sz w:val="24"/>
          <w:szCs w:val="24"/>
        </w:rPr>
        <w:t>1.4 Показатели качества и требования к качеству косметических кремов.</w:t>
      </w:r>
    </w:p>
    <w:p w14:paraId="41F05414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Качество косметических кремов характеризуется органолептическими и физико-химическими показателями (ГОСТ 31460 - 2012).</w:t>
      </w:r>
    </w:p>
    <w:p w14:paraId="3BD65B88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Существенную информацию о качестве кремов дают результаты клинических (практических) испытаний пользования кремами, которые не входят в сертификационные испытания, а проводятся с целью оценки потребительских свойств. Это такие показатели, как увлажнение кожи, впитываемость средства, косметический эффект (разглаживание кожи, улучшение цвета, успокаивающее или раздражающее действие и др.).</w:t>
      </w:r>
    </w:p>
    <w:p w14:paraId="29824933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Для оценки качества косметического крема, согласно ГОСТ 29188.0 - 91, проводят отбор проб и составляют случайную выборку:</w:t>
      </w:r>
    </w:p>
    <w:p w14:paraId="063EE65F" w14:textId="77777777" w:rsidR="00415CEF" w:rsidRPr="00F32462" w:rsidRDefault="00415CEF" w:rsidP="00415CEF">
      <w:pPr>
        <w:pStyle w:val="a4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-от партии до 10 тыс. шт. - не менее 6 шт.;</w:t>
      </w:r>
    </w:p>
    <w:p w14:paraId="361890DF" w14:textId="77777777" w:rsidR="00415CEF" w:rsidRPr="00F32462" w:rsidRDefault="00415CEF" w:rsidP="00415CEF">
      <w:pPr>
        <w:pStyle w:val="a4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-от партии свыше 10 тыс. шт. - не менее 3 шт. от каждых 5 тыс. шт.</w:t>
      </w:r>
    </w:p>
    <w:p w14:paraId="677A83FD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Для проведения испытания масса средней пробы должна быть не менее 150 г.</w:t>
      </w:r>
    </w:p>
    <w:p w14:paraId="62267DF7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</w:p>
    <w:p w14:paraId="79BB4CA3" w14:textId="77777777" w:rsidR="00415CEF" w:rsidRPr="00F32462" w:rsidRDefault="00415CEF" w:rsidP="00415CE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32462">
        <w:rPr>
          <w:rFonts w:ascii="Times New Roman" w:hAnsi="Times New Roman" w:cs="Times New Roman"/>
          <w:b/>
          <w:bCs/>
          <w:sz w:val="24"/>
          <w:szCs w:val="24"/>
        </w:rPr>
        <w:t>2 Практическая часть</w:t>
      </w:r>
    </w:p>
    <w:p w14:paraId="122E40BA" w14:textId="77777777" w:rsidR="00415CEF" w:rsidRPr="00F32462" w:rsidRDefault="00415CEF" w:rsidP="00415CE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32462">
        <w:rPr>
          <w:rFonts w:ascii="Times New Roman" w:hAnsi="Times New Roman" w:cs="Times New Roman"/>
          <w:b/>
          <w:bCs/>
          <w:sz w:val="24"/>
          <w:szCs w:val="24"/>
        </w:rPr>
        <w:t>2.1 Экспертиза качества косметических кремов.</w:t>
      </w:r>
    </w:p>
    <w:p w14:paraId="1375ECC0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2.1.1</w:t>
      </w:r>
      <w:r w:rsidRPr="00F32462">
        <w:rPr>
          <w:rFonts w:ascii="Times New Roman" w:hAnsi="Times New Roman" w:cs="Times New Roman"/>
          <w:sz w:val="24"/>
          <w:szCs w:val="24"/>
        </w:rPr>
        <w:tab/>
        <w:t>Провести экспертизу качества 2-3 образцов кремов, полученных от преподавателя, и дать им сравнительную оценку по следующему показателям: внешний вид, запах, цвет. Полученные результаты представить в виде таблицы 1.</w:t>
      </w:r>
    </w:p>
    <w:p w14:paraId="2E0838AD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 xml:space="preserve">Определение органолептических показателей производится согласно ГОСТ 29188.0 - 91. </w:t>
      </w:r>
      <w:r w:rsidRPr="00F32462">
        <w:rPr>
          <w:rFonts w:ascii="Times New Roman" w:hAnsi="Times New Roman" w:cs="Times New Roman"/>
          <w:i/>
          <w:iCs/>
          <w:sz w:val="24"/>
          <w:szCs w:val="24"/>
          <w:u w:val="single"/>
        </w:rPr>
        <w:t>Внешний вид и цвет</w:t>
      </w:r>
      <w:r w:rsidRPr="00F32462">
        <w:rPr>
          <w:rFonts w:ascii="Times New Roman" w:hAnsi="Times New Roman" w:cs="Times New Roman"/>
          <w:sz w:val="24"/>
          <w:szCs w:val="24"/>
        </w:rPr>
        <w:t xml:space="preserve"> определяют просмотром пробы, помещенной тонким ровным слоем на предметное стекло или лист белой бумаги. </w:t>
      </w:r>
      <w:r w:rsidRPr="00F32462">
        <w:rPr>
          <w:rFonts w:ascii="Times New Roman" w:hAnsi="Times New Roman" w:cs="Times New Roman"/>
          <w:i/>
          <w:iCs/>
          <w:sz w:val="24"/>
          <w:szCs w:val="24"/>
          <w:u w:val="single"/>
        </w:rPr>
        <w:t>Однородность крема</w:t>
      </w:r>
      <w:r w:rsidRPr="00F32462">
        <w:rPr>
          <w:rFonts w:ascii="Times New Roman" w:hAnsi="Times New Roman" w:cs="Times New Roman"/>
          <w:sz w:val="24"/>
          <w:szCs w:val="24"/>
        </w:rPr>
        <w:t xml:space="preserve"> (отсутствие комков и крупинок) - на ощупь легким растиранием пробы. В кремах специального назначения (скрабах, пилингах и др.) допускаются специфические вкрапления абразива и добавок в соответствии с рецептурой изготовителя.</w:t>
      </w:r>
    </w:p>
    <w:p w14:paraId="0C72FDCC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2.1.2</w:t>
      </w:r>
      <w:r w:rsidRPr="00F32462">
        <w:rPr>
          <w:rFonts w:ascii="Times New Roman" w:hAnsi="Times New Roman" w:cs="Times New Roman"/>
          <w:sz w:val="24"/>
          <w:szCs w:val="24"/>
        </w:rPr>
        <w:tab/>
        <w:t>Определение массовой доли общей щелочи находят согласно ГОСТ 29188.4-91.</w:t>
      </w:r>
    </w:p>
    <w:p w14:paraId="327F3062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Метод основан на последовательном титровании испытуемого продукта раствором кислоты: в присутствии индикатора фенолфталеина титрируют свободную щелочь (гидроксид и карбонат), а затем в присутствии индикатора метилового оранжевого - связанную щелочь (бикарбонат). Общая щелочь находится как сумма связанной и свободной щелочи.</w:t>
      </w:r>
    </w:p>
    <w:p w14:paraId="546FFF0F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2.1.3</w:t>
      </w:r>
      <w:r w:rsidRPr="00F32462">
        <w:rPr>
          <w:rFonts w:ascii="Times New Roman" w:hAnsi="Times New Roman" w:cs="Times New Roman"/>
          <w:sz w:val="24"/>
          <w:szCs w:val="24"/>
        </w:rPr>
        <w:tab/>
        <w:t>Определение водородного показателя (рН) проводят согласно ГОСТ 291882 - 91.</w:t>
      </w:r>
    </w:p>
    <w:p w14:paraId="6798CC05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Водородный показатель крема определяется на приборе рН-метр с набором электродов.</w:t>
      </w:r>
    </w:p>
    <w:p w14:paraId="6BD7D965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Водородный показатель измеряют в водном растворе с массовой долей крема 10%. Электроды промывают дистиллированной водой и обтирают фильтровальной бумагой. Приготовленный раствор крема помещают в стакан емкостью 50 мл, в него погружают концы электродов. Электроды не должны касаться стенок и дна стакана. Замеряют значение рН по шкале прибора. Проводят два параллельных опыта. За окончательный результат испытания принимают среднее арифметическое результатов двух параллельных определений.</w:t>
      </w:r>
    </w:p>
    <w:p w14:paraId="52BBE204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Норма водородного показателя рН для кремов специального назначения (скрабы, пилинги, отбеливающие, кремы для автозагара, солнцезащитные и др.) и для кремов, содержащих экстракты трав, фруктовые кислоты и их производные, допускается в пределах от 3.0 до 9.0, а в кремах для депиляции — а пределах от 7.0 до 12.7, а в бальзамах, ополаскивателях и кондиционерах для волос — а пределах от 2.0 до 7.0.</w:t>
      </w:r>
    </w:p>
    <w:p w14:paraId="0CDA83B4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</w:p>
    <w:p w14:paraId="35FB5879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Таблица 1 - Оценка качества косметических кремов - на ощупь легким растиранием пробы.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28"/>
        <w:gridCol w:w="1756"/>
        <w:gridCol w:w="1363"/>
        <w:gridCol w:w="1445"/>
        <w:gridCol w:w="1418"/>
        <w:gridCol w:w="1418"/>
      </w:tblGrid>
      <w:tr w:rsidR="00415CEF" w:rsidRPr="00F32462" w14:paraId="218EB0CD" w14:textId="77777777" w:rsidTr="00500929">
        <w:tc>
          <w:tcPr>
            <w:tcW w:w="1716" w:type="dxa"/>
            <w:vMerge w:val="restart"/>
          </w:tcPr>
          <w:p w14:paraId="067DE9C2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4577" w:type="dxa"/>
            <w:gridSpan w:val="3"/>
            <w:vMerge w:val="restart"/>
          </w:tcPr>
          <w:p w14:paraId="277D7C1D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Характеристика и норма</w:t>
            </w:r>
          </w:p>
          <w:p w14:paraId="140F26B3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(ГОСТ 31460-2012)</w:t>
            </w:r>
          </w:p>
        </w:tc>
        <w:tc>
          <w:tcPr>
            <w:tcW w:w="3052" w:type="dxa"/>
            <w:gridSpan w:val="2"/>
          </w:tcPr>
          <w:p w14:paraId="244C636A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Исследуемые образцы</w:t>
            </w:r>
          </w:p>
        </w:tc>
      </w:tr>
      <w:tr w:rsidR="00415CEF" w:rsidRPr="00F32462" w14:paraId="0A5FC158" w14:textId="77777777" w:rsidTr="00500929">
        <w:tc>
          <w:tcPr>
            <w:tcW w:w="1716" w:type="dxa"/>
            <w:vMerge/>
          </w:tcPr>
          <w:p w14:paraId="7A217366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7" w:type="dxa"/>
            <w:gridSpan w:val="3"/>
            <w:vMerge/>
          </w:tcPr>
          <w:p w14:paraId="70550278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</w:tcPr>
          <w:p w14:paraId="084C9D86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Образец 1</w:t>
            </w:r>
          </w:p>
        </w:tc>
        <w:tc>
          <w:tcPr>
            <w:tcW w:w="1526" w:type="dxa"/>
          </w:tcPr>
          <w:p w14:paraId="7E43CEC1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Образец 2</w:t>
            </w:r>
          </w:p>
        </w:tc>
      </w:tr>
      <w:tr w:rsidR="00415CEF" w:rsidRPr="00F32462" w14:paraId="0AC7BC88" w14:textId="77777777" w:rsidTr="00500929">
        <w:tc>
          <w:tcPr>
            <w:tcW w:w="1716" w:type="dxa"/>
          </w:tcPr>
          <w:p w14:paraId="168910EE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Наименование крема</w:t>
            </w:r>
          </w:p>
        </w:tc>
        <w:tc>
          <w:tcPr>
            <w:tcW w:w="1526" w:type="dxa"/>
          </w:tcPr>
          <w:p w14:paraId="235B4AA3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Эмульсионные кремы</w:t>
            </w:r>
          </w:p>
        </w:tc>
        <w:tc>
          <w:tcPr>
            <w:tcW w:w="1525" w:type="dxa"/>
          </w:tcPr>
          <w:p w14:paraId="004B1055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Крем-гели</w:t>
            </w:r>
          </w:p>
        </w:tc>
        <w:tc>
          <w:tcPr>
            <w:tcW w:w="1526" w:type="dxa"/>
          </w:tcPr>
          <w:p w14:paraId="5ABE3A6F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Жировые кремы</w:t>
            </w:r>
          </w:p>
        </w:tc>
        <w:tc>
          <w:tcPr>
            <w:tcW w:w="1526" w:type="dxa"/>
          </w:tcPr>
          <w:p w14:paraId="4ED49EF3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</w:tcPr>
          <w:p w14:paraId="4DE2A459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1B9DF2DC" w14:textId="77777777" w:rsidTr="00500929">
        <w:tc>
          <w:tcPr>
            <w:tcW w:w="1716" w:type="dxa"/>
          </w:tcPr>
          <w:p w14:paraId="2B986AD9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Внешний вид</w:t>
            </w:r>
          </w:p>
        </w:tc>
        <w:tc>
          <w:tcPr>
            <w:tcW w:w="1526" w:type="dxa"/>
          </w:tcPr>
          <w:p w14:paraId="1147DE94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14:paraId="0D327BC8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</w:tcPr>
          <w:p w14:paraId="64C35AFB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</w:tcPr>
          <w:p w14:paraId="35863948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</w:tcPr>
          <w:p w14:paraId="795060C9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3237C014" w14:textId="77777777" w:rsidTr="00500929">
        <w:tc>
          <w:tcPr>
            <w:tcW w:w="1716" w:type="dxa"/>
          </w:tcPr>
          <w:p w14:paraId="157AB4DF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Цвет</w:t>
            </w:r>
          </w:p>
        </w:tc>
        <w:tc>
          <w:tcPr>
            <w:tcW w:w="1526" w:type="dxa"/>
          </w:tcPr>
          <w:p w14:paraId="1F798569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14:paraId="13FFE20B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</w:tcPr>
          <w:p w14:paraId="5A8F6BC1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</w:tcPr>
          <w:p w14:paraId="4B25A7F3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</w:tcPr>
          <w:p w14:paraId="7EA8F123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705C52EE" w14:textId="77777777" w:rsidTr="00500929">
        <w:tc>
          <w:tcPr>
            <w:tcW w:w="1716" w:type="dxa"/>
          </w:tcPr>
          <w:p w14:paraId="1FD09C8E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Запах</w:t>
            </w:r>
          </w:p>
        </w:tc>
        <w:tc>
          <w:tcPr>
            <w:tcW w:w="1526" w:type="dxa"/>
          </w:tcPr>
          <w:p w14:paraId="2112AC89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14:paraId="6471B90B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</w:tcPr>
          <w:p w14:paraId="79D4BA74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</w:tcPr>
          <w:p w14:paraId="7101DDB6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</w:tcPr>
          <w:p w14:paraId="6FA38CC5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38910198" w14:textId="77777777" w:rsidTr="00500929">
        <w:tc>
          <w:tcPr>
            <w:tcW w:w="1716" w:type="dxa"/>
          </w:tcPr>
          <w:p w14:paraId="20E66DEC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Массовая доля воды и летучих веществ, %</w:t>
            </w:r>
          </w:p>
        </w:tc>
        <w:tc>
          <w:tcPr>
            <w:tcW w:w="1526" w:type="dxa"/>
          </w:tcPr>
          <w:p w14:paraId="4313BB25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14:paraId="66FF4E0F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</w:tcPr>
          <w:p w14:paraId="6B628A8F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</w:tcPr>
          <w:p w14:paraId="3E6A8C7B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6" w:type="dxa"/>
          </w:tcPr>
          <w:p w14:paraId="189C2054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15CEF" w:rsidRPr="00F32462" w14:paraId="30E5421D" w14:textId="77777777" w:rsidTr="00500929">
        <w:tc>
          <w:tcPr>
            <w:tcW w:w="1716" w:type="dxa"/>
          </w:tcPr>
          <w:p w14:paraId="2DF6FE36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Водородный показатель, pH</w:t>
            </w:r>
          </w:p>
        </w:tc>
        <w:tc>
          <w:tcPr>
            <w:tcW w:w="1526" w:type="dxa"/>
          </w:tcPr>
          <w:p w14:paraId="778316DC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14:paraId="7B10ED6E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</w:tcPr>
          <w:p w14:paraId="53718A5F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</w:tcPr>
          <w:p w14:paraId="45D650A1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</w:tcPr>
          <w:p w14:paraId="49DFFC77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14BA12A8" w14:textId="77777777" w:rsidTr="00500929">
        <w:tc>
          <w:tcPr>
            <w:tcW w:w="1716" w:type="dxa"/>
          </w:tcPr>
          <w:p w14:paraId="6626270D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Температура каплепадения, С</w:t>
            </w:r>
          </w:p>
        </w:tc>
        <w:tc>
          <w:tcPr>
            <w:tcW w:w="1526" w:type="dxa"/>
          </w:tcPr>
          <w:p w14:paraId="60B519BA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14:paraId="1EA8E604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</w:tcPr>
          <w:p w14:paraId="508CDB14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</w:tcPr>
          <w:p w14:paraId="46BD6DE0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6" w:type="dxa"/>
          </w:tcPr>
          <w:p w14:paraId="6C2CFB85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15CEF" w:rsidRPr="00F32462" w14:paraId="7E1932C5" w14:textId="77777777" w:rsidTr="00500929">
        <w:tc>
          <w:tcPr>
            <w:tcW w:w="1716" w:type="dxa"/>
          </w:tcPr>
          <w:p w14:paraId="416A7BE4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Коллоидная стабильность</w:t>
            </w:r>
          </w:p>
        </w:tc>
        <w:tc>
          <w:tcPr>
            <w:tcW w:w="1526" w:type="dxa"/>
          </w:tcPr>
          <w:p w14:paraId="2D1FB0E5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14:paraId="33D21D94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</w:tcPr>
          <w:p w14:paraId="1EC58F2F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</w:tcPr>
          <w:p w14:paraId="1C12BE71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6" w:type="dxa"/>
          </w:tcPr>
          <w:p w14:paraId="1620A9A7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15CEF" w:rsidRPr="00F32462" w14:paraId="4427204B" w14:textId="77777777" w:rsidTr="00500929">
        <w:tc>
          <w:tcPr>
            <w:tcW w:w="1716" w:type="dxa"/>
          </w:tcPr>
          <w:p w14:paraId="27BDBE3B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Термостабильность</w:t>
            </w:r>
          </w:p>
        </w:tc>
        <w:tc>
          <w:tcPr>
            <w:tcW w:w="1526" w:type="dxa"/>
          </w:tcPr>
          <w:p w14:paraId="3537B148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14:paraId="3498D473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</w:tcPr>
          <w:p w14:paraId="661B0994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</w:tcPr>
          <w:p w14:paraId="364B6FBF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6" w:type="dxa"/>
          </w:tcPr>
          <w:p w14:paraId="070ACB55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2C0EC1BA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</w:p>
    <w:p w14:paraId="4D2AC64D" w14:textId="77777777" w:rsidR="00415CEF" w:rsidRPr="00F32462" w:rsidRDefault="00415CEF" w:rsidP="00415CE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D06479E" w14:textId="77777777" w:rsidR="00415CEF" w:rsidRPr="00F32462" w:rsidRDefault="00415CEF" w:rsidP="00415CE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32462">
        <w:rPr>
          <w:rFonts w:ascii="Times New Roman" w:hAnsi="Times New Roman" w:cs="Times New Roman"/>
          <w:b/>
          <w:bCs/>
          <w:sz w:val="24"/>
          <w:szCs w:val="24"/>
        </w:rPr>
        <w:t>2.2 По образцам косметических кремов 2-3 шт., дать характеристику продукции и провести оценку качества упаковки и маркировки. Результаты представить в виде таблицы 2.</w:t>
      </w:r>
    </w:p>
    <w:p w14:paraId="74F67BD2" w14:textId="77777777" w:rsidR="00415CEF" w:rsidRPr="00F32462" w:rsidRDefault="00415CEF" w:rsidP="00415CE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EF91835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Таблица 2- Оценка качества упаковки и маркировки косметических кремов.</w:t>
      </w:r>
    </w:p>
    <w:tbl>
      <w:tblPr>
        <w:tblStyle w:val="a3"/>
        <w:tblW w:w="0" w:type="auto"/>
        <w:tblInd w:w="-147" w:type="dxa"/>
        <w:tblLook w:val="04A0" w:firstRow="1" w:lastRow="0" w:firstColumn="1" w:lastColumn="0" w:noHBand="0" w:noVBand="1"/>
      </w:tblPr>
      <w:tblGrid>
        <w:gridCol w:w="1161"/>
        <w:gridCol w:w="1715"/>
        <w:gridCol w:w="1417"/>
        <w:gridCol w:w="1674"/>
        <w:gridCol w:w="928"/>
        <w:gridCol w:w="1166"/>
        <w:gridCol w:w="1438"/>
      </w:tblGrid>
      <w:tr w:rsidR="00415CEF" w:rsidRPr="00F32462" w14:paraId="7E2EC297" w14:textId="77777777" w:rsidTr="00500929">
        <w:tc>
          <w:tcPr>
            <w:tcW w:w="1161" w:type="dxa"/>
          </w:tcPr>
          <w:p w14:paraId="252278E8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№ образца</w:t>
            </w:r>
          </w:p>
        </w:tc>
        <w:tc>
          <w:tcPr>
            <w:tcW w:w="1713" w:type="dxa"/>
          </w:tcPr>
          <w:p w14:paraId="368512FB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Наименование крема</w:t>
            </w:r>
          </w:p>
        </w:tc>
        <w:tc>
          <w:tcPr>
            <w:tcW w:w="1416" w:type="dxa"/>
          </w:tcPr>
          <w:p w14:paraId="2A35F197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 xml:space="preserve">Назначение </w:t>
            </w:r>
          </w:p>
        </w:tc>
        <w:tc>
          <w:tcPr>
            <w:tcW w:w="1673" w:type="dxa"/>
          </w:tcPr>
          <w:p w14:paraId="7281EF7D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Консистенция</w:t>
            </w:r>
          </w:p>
        </w:tc>
        <w:tc>
          <w:tcPr>
            <w:tcW w:w="927" w:type="dxa"/>
          </w:tcPr>
          <w:p w14:paraId="7DCD931B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Состав</w:t>
            </w:r>
          </w:p>
        </w:tc>
        <w:tc>
          <w:tcPr>
            <w:tcW w:w="1165" w:type="dxa"/>
          </w:tcPr>
          <w:p w14:paraId="52916706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Вид упаковки</w:t>
            </w:r>
          </w:p>
        </w:tc>
        <w:tc>
          <w:tcPr>
            <w:tcW w:w="1437" w:type="dxa"/>
          </w:tcPr>
          <w:p w14:paraId="2F2A2088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Полнота маркировки</w:t>
            </w:r>
          </w:p>
        </w:tc>
      </w:tr>
      <w:tr w:rsidR="00415CEF" w:rsidRPr="00F32462" w14:paraId="58183BB7" w14:textId="77777777" w:rsidTr="00500929">
        <w:tc>
          <w:tcPr>
            <w:tcW w:w="1161" w:type="dxa"/>
          </w:tcPr>
          <w:p w14:paraId="62EC1C1B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14:paraId="16FF1E63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14:paraId="543D88FD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</w:tcPr>
          <w:p w14:paraId="57BD479F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</w:tcPr>
          <w:p w14:paraId="13718651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</w:tcPr>
          <w:p w14:paraId="053A85F4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dxa"/>
          </w:tcPr>
          <w:p w14:paraId="3131A1C8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4B7AEF4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1"/>
        <w:tblW w:w="9498" w:type="dxa"/>
        <w:tblInd w:w="-147" w:type="dxa"/>
        <w:tblLook w:val="04A0" w:firstRow="1" w:lastRow="0" w:firstColumn="1" w:lastColumn="0" w:noHBand="0" w:noVBand="1"/>
      </w:tblPr>
      <w:tblGrid>
        <w:gridCol w:w="2150"/>
        <w:gridCol w:w="1907"/>
        <w:gridCol w:w="1939"/>
        <w:gridCol w:w="1758"/>
        <w:gridCol w:w="6"/>
        <w:gridCol w:w="1732"/>
        <w:gridCol w:w="6"/>
      </w:tblGrid>
      <w:tr w:rsidR="00415CEF" w:rsidRPr="00F32462" w14:paraId="641BD247" w14:textId="77777777" w:rsidTr="00500929">
        <w:trPr>
          <w:gridAfter w:val="1"/>
          <w:wAfter w:w="6" w:type="dxa"/>
        </w:trPr>
        <w:tc>
          <w:tcPr>
            <w:tcW w:w="2029" w:type="dxa"/>
            <w:vMerge w:val="restart"/>
          </w:tcPr>
          <w:p w14:paraId="05BF8775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Требования к маркировке</w:t>
            </w:r>
          </w:p>
        </w:tc>
        <w:tc>
          <w:tcPr>
            <w:tcW w:w="5715" w:type="dxa"/>
            <w:gridSpan w:val="3"/>
          </w:tcPr>
          <w:p w14:paraId="1FBC4B8D" w14:textId="77777777" w:rsidR="00415CEF" w:rsidRPr="00F32462" w:rsidRDefault="00415CEF" w:rsidP="005009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Фактическое значение</w:t>
            </w:r>
          </w:p>
        </w:tc>
        <w:tc>
          <w:tcPr>
            <w:tcW w:w="1748" w:type="dxa"/>
            <w:gridSpan w:val="2"/>
            <w:vMerge w:val="restart"/>
          </w:tcPr>
          <w:p w14:paraId="15AB34F8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Анализ информации</w:t>
            </w:r>
          </w:p>
        </w:tc>
      </w:tr>
      <w:tr w:rsidR="00415CEF" w:rsidRPr="00F32462" w14:paraId="1FBCF206" w14:textId="77777777" w:rsidTr="00500929">
        <w:trPr>
          <w:gridAfter w:val="1"/>
          <w:wAfter w:w="6" w:type="dxa"/>
        </w:trPr>
        <w:tc>
          <w:tcPr>
            <w:tcW w:w="2029" w:type="dxa"/>
            <w:vMerge/>
          </w:tcPr>
          <w:p w14:paraId="1A5ED2E0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6" w:type="dxa"/>
          </w:tcPr>
          <w:p w14:paraId="42CC9020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Образец 1</w:t>
            </w:r>
          </w:p>
        </w:tc>
        <w:tc>
          <w:tcPr>
            <w:tcW w:w="1979" w:type="dxa"/>
          </w:tcPr>
          <w:p w14:paraId="3CC1F0AB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Образец 2</w:t>
            </w:r>
          </w:p>
        </w:tc>
        <w:tc>
          <w:tcPr>
            <w:tcW w:w="1790" w:type="dxa"/>
          </w:tcPr>
          <w:p w14:paraId="773AB02D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Образец 3</w:t>
            </w:r>
          </w:p>
        </w:tc>
        <w:tc>
          <w:tcPr>
            <w:tcW w:w="1748" w:type="dxa"/>
            <w:gridSpan w:val="2"/>
            <w:vMerge/>
          </w:tcPr>
          <w:p w14:paraId="2185A94F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125BF2C9" w14:textId="77777777" w:rsidTr="00500929">
        <w:trPr>
          <w:gridAfter w:val="1"/>
          <w:wAfter w:w="6" w:type="dxa"/>
        </w:trPr>
        <w:tc>
          <w:tcPr>
            <w:tcW w:w="2029" w:type="dxa"/>
          </w:tcPr>
          <w:p w14:paraId="2E9D9E1B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3.4.1 название</w:t>
            </w:r>
          </w:p>
          <w:p w14:paraId="6FC7480C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3.4.2 наименование</w:t>
            </w:r>
          </w:p>
          <w:p w14:paraId="4B23F72F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3.4.3 назначение изделия</w:t>
            </w:r>
          </w:p>
        </w:tc>
        <w:tc>
          <w:tcPr>
            <w:tcW w:w="1946" w:type="dxa"/>
          </w:tcPr>
          <w:p w14:paraId="3DCEA59C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</w:tcPr>
          <w:p w14:paraId="3BB41BDA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</w:tcPr>
          <w:p w14:paraId="079D4D4B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</w:tcPr>
          <w:p w14:paraId="38AAFA95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37A8BC7C" w14:textId="77777777" w:rsidTr="00500929">
        <w:tc>
          <w:tcPr>
            <w:tcW w:w="2029" w:type="dxa"/>
          </w:tcPr>
          <w:p w14:paraId="6C7DB586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3.4.5 наименование, место нахождения (юридический адрес, включая страну) изготовителя.</w:t>
            </w:r>
          </w:p>
        </w:tc>
        <w:tc>
          <w:tcPr>
            <w:tcW w:w="1946" w:type="dxa"/>
          </w:tcPr>
          <w:p w14:paraId="2DA9D1D6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</w:tcPr>
          <w:p w14:paraId="66E3D7D4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gridSpan w:val="2"/>
          </w:tcPr>
          <w:p w14:paraId="4DDBDF18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</w:tcPr>
          <w:p w14:paraId="070A77F6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388890AD" w14:textId="77777777" w:rsidTr="00500929">
        <w:tc>
          <w:tcPr>
            <w:tcW w:w="2029" w:type="dxa"/>
          </w:tcPr>
          <w:p w14:paraId="5F53A9A7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3.4.6 товарный знак изготовителя (при наличии)</w:t>
            </w:r>
          </w:p>
        </w:tc>
        <w:tc>
          <w:tcPr>
            <w:tcW w:w="1946" w:type="dxa"/>
          </w:tcPr>
          <w:p w14:paraId="27A045E2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</w:tcPr>
          <w:p w14:paraId="4AA5BD40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gridSpan w:val="2"/>
          </w:tcPr>
          <w:p w14:paraId="535A2B66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</w:tcPr>
          <w:p w14:paraId="453FB827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368AF043" w14:textId="77777777" w:rsidTr="00500929">
        <w:tc>
          <w:tcPr>
            <w:tcW w:w="2029" w:type="dxa"/>
          </w:tcPr>
          <w:p w14:paraId="6A2314E3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3.4.7 масса, объем, количество</w:t>
            </w:r>
          </w:p>
        </w:tc>
        <w:tc>
          <w:tcPr>
            <w:tcW w:w="1946" w:type="dxa"/>
          </w:tcPr>
          <w:p w14:paraId="5EE532B6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</w:tcPr>
          <w:p w14:paraId="19D75FB0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gridSpan w:val="2"/>
          </w:tcPr>
          <w:p w14:paraId="767EA82B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</w:tcPr>
          <w:p w14:paraId="74067387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34E68E3C" w14:textId="77777777" w:rsidTr="00500929">
        <w:tc>
          <w:tcPr>
            <w:tcW w:w="2029" w:type="dxa"/>
          </w:tcPr>
          <w:p w14:paraId="0B301BAD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3.4.8 состав продукции</w:t>
            </w:r>
          </w:p>
        </w:tc>
        <w:tc>
          <w:tcPr>
            <w:tcW w:w="1946" w:type="dxa"/>
          </w:tcPr>
          <w:p w14:paraId="4FA26D73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</w:tcPr>
          <w:p w14:paraId="254DB80F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gridSpan w:val="2"/>
          </w:tcPr>
          <w:p w14:paraId="319AE4C7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</w:tcPr>
          <w:p w14:paraId="1E476B28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50330BCD" w14:textId="77777777" w:rsidTr="00500929">
        <w:tc>
          <w:tcPr>
            <w:tcW w:w="2029" w:type="dxa"/>
          </w:tcPr>
          <w:p w14:paraId="0BEB7030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3.4.11 условия хранения</w:t>
            </w:r>
          </w:p>
        </w:tc>
        <w:tc>
          <w:tcPr>
            <w:tcW w:w="1946" w:type="dxa"/>
          </w:tcPr>
          <w:p w14:paraId="623B937D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</w:tcPr>
          <w:p w14:paraId="22960924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gridSpan w:val="2"/>
          </w:tcPr>
          <w:p w14:paraId="70E95EAD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</w:tcPr>
          <w:p w14:paraId="43E20051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78A2A1D9" w14:textId="77777777" w:rsidTr="00500929">
        <w:tc>
          <w:tcPr>
            <w:tcW w:w="2029" w:type="dxa"/>
          </w:tcPr>
          <w:p w14:paraId="51589249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3.4.12 сведения о способах применения (при необходимости)</w:t>
            </w:r>
          </w:p>
        </w:tc>
        <w:tc>
          <w:tcPr>
            <w:tcW w:w="1946" w:type="dxa"/>
          </w:tcPr>
          <w:p w14:paraId="4DF0DA0D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</w:tcPr>
          <w:p w14:paraId="2BEA1544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gridSpan w:val="2"/>
          </w:tcPr>
          <w:p w14:paraId="4E3EA4CC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</w:tcPr>
          <w:p w14:paraId="544510CE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791DD3C6" w14:textId="77777777" w:rsidTr="00500929">
        <w:tc>
          <w:tcPr>
            <w:tcW w:w="2029" w:type="dxa"/>
          </w:tcPr>
          <w:p w14:paraId="1227FB12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3.4.13 срок годности</w:t>
            </w:r>
          </w:p>
        </w:tc>
        <w:tc>
          <w:tcPr>
            <w:tcW w:w="1946" w:type="dxa"/>
          </w:tcPr>
          <w:p w14:paraId="22D7911F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</w:tcPr>
          <w:p w14:paraId="42E712DA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gridSpan w:val="2"/>
          </w:tcPr>
          <w:p w14:paraId="35CAFEB3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</w:tcPr>
          <w:p w14:paraId="4799FA22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36B5CFE6" w14:textId="77777777" w:rsidTr="00500929">
        <w:tc>
          <w:tcPr>
            <w:tcW w:w="2029" w:type="dxa"/>
          </w:tcPr>
          <w:p w14:paraId="08524294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 xml:space="preserve">3.4.14 Указание нормативного или технического документа (для зарубежных допускается не наносить) </w:t>
            </w:r>
          </w:p>
        </w:tc>
        <w:tc>
          <w:tcPr>
            <w:tcW w:w="1946" w:type="dxa"/>
          </w:tcPr>
          <w:p w14:paraId="56D0CDC1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</w:tcPr>
          <w:p w14:paraId="2372427A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gridSpan w:val="2"/>
          </w:tcPr>
          <w:p w14:paraId="716D023B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</w:tcPr>
          <w:p w14:paraId="7DFB8F4F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761D5F78" w14:textId="77777777" w:rsidTr="00500929">
        <w:tc>
          <w:tcPr>
            <w:tcW w:w="2029" w:type="dxa"/>
          </w:tcPr>
          <w:p w14:paraId="77F56A51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3.4.15 Информация об оценке (подтверждении) соответствия</w:t>
            </w:r>
          </w:p>
        </w:tc>
        <w:tc>
          <w:tcPr>
            <w:tcW w:w="1946" w:type="dxa"/>
          </w:tcPr>
          <w:p w14:paraId="1CFC955F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</w:tcPr>
          <w:p w14:paraId="20FB1F60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gridSpan w:val="2"/>
          </w:tcPr>
          <w:p w14:paraId="5CEF72C0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</w:tcPr>
          <w:p w14:paraId="69121786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13E50ADD" w14:textId="77777777" w:rsidTr="00500929">
        <w:tc>
          <w:tcPr>
            <w:tcW w:w="2029" w:type="dxa"/>
          </w:tcPr>
          <w:p w14:paraId="5FE47F18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3.4.16 Особые меры предосторожности (при необходимости) при применении продукции</w:t>
            </w:r>
          </w:p>
        </w:tc>
        <w:tc>
          <w:tcPr>
            <w:tcW w:w="1946" w:type="dxa"/>
          </w:tcPr>
          <w:p w14:paraId="5BECA956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</w:tcPr>
          <w:p w14:paraId="21293E7B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gridSpan w:val="2"/>
          </w:tcPr>
          <w:p w14:paraId="464EC049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</w:tcPr>
          <w:p w14:paraId="563394EC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389F63D2" w14:textId="77777777" w:rsidTr="00500929">
        <w:tc>
          <w:tcPr>
            <w:tcW w:w="2029" w:type="dxa"/>
          </w:tcPr>
          <w:p w14:paraId="54DE6DB1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3.4.17 Номер производственной партии, специальный код или другое обозначение, позволяющее идентифицировать партию продукции</w:t>
            </w:r>
          </w:p>
        </w:tc>
        <w:tc>
          <w:tcPr>
            <w:tcW w:w="1946" w:type="dxa"/>
          </w:tcPr>
          <w:p w14:paraId="7422FBFC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</w:tcPr>
          <w:p w14:paraId="7D29E6D5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8975FC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gridSpan w:val="2"/>
          </w:tcPr>
          <w:p w14:paraId="73802115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2"/>
          </w:tcPr>
          <w:p w14:paraId="158208FC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5C53293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</w:p>
    <w:p w14:paraId="09320F97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По результатам всей работы напишите заключение, в котором дайте общую оценку качества крема по органолептическим показателям, качества упаковки и полноты маркировки для каждого исследуемого образца косметического крема.</w:t>
      </w:r>
    </w:p>
    <w:p w14:paraId="273B9BC9" w14:textId="77777777" w:rsidR="00415CEF" w:rsidRPr="00A8297D" w:rsidRDefault="00415CEF" w:rsidP="00415CEF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297D">
        <w:rPr>
          <w:rFonts w:ascii="Times New Roman" w:hAnsi="Times New Roman" w:cs="Times New Roman"/>
          <w:b/>
          <w:bCs/>
          <w:sz w:val="24"/>
          <w:szCs w:val="24"/>
        </w:rPr>
        <w:t>Лабораторная работа №5</w:t>
      </w:r>
    </w:p>
    <w:p w14:paraId="34D427CA" w14:textId="6092B608" w:rsidR="00415CEF" w:rsidRPr="00F32462" w:rsidRDefault="00A8297D" w:rsidP="00415CEF">
      <w:pPr>
        <w:spacing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1D1473">
        <w:rPr>
          <w:rFonts w:ascii="Times New Roman" w:hAnsi="Times New Roman" w:cs="Times New Roman"/>
          <w:b/>
          <w:sz w:val="24"/>
          <w:szCs w:val="24"/>
        </w:rPr>
        <w:t>Тема:</w:t>
      </w:r>
      <w:r w:rsidRPr="001D1473">
        <w:rPr>
          <w:rFonts w:ascii="Times New Roman" w:hAnsi="Times New Roman" w:cs="Times New Roman"/>
          <w:sz w:val="24"/>
          <w:szCs w:val="24"/>
        </w:rPr>
        <w:t xml:space="preserve"> </w:t>
      </w:r>
      <w:r w:rsidR="00415CEF" w:rsidRPr="00F32462">
        <w:rPr>
          <w:rFonts w:ascii="Times New Roman" w:hAnsi="Times New Roman" w:cs="Times New Roman"/>
          <w:sz w:val="24"/>
          <w:szCs w:val="24"/>
        </w:rPr>
        <w:t>Изучение ассортимента и оценка качества средств ухода за волосами</w:t>
      </w:r>
    </w:p>
    <w:p w14:paraId="4A074BF2" w14:textId="77777777" w:rsidR="00415CEF" w:rsidRPr="00F32462" w:rsidRDefault="00415CEF" w:rsidP="00415CE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4F95B68" w14:textId="77777777" w:rsidR="00415CEF" w:rsidRPr="00F32462" w:rsidRDefault="00415CEF" w:rsidP="00415CE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b/>
          <w:sz w:val="24"/>
          <w:szCs w:val="24"/>
        </w:rPr>
        <w:t>Цель работы</w:t>
      </w:r>
      <w:r w:rsidRPr="00F32462">
        <w:rPr>
          <w:rFonts w:ascii="Times New Roman" w:hAnsi="Times New Roman" w:cs="Times New Roman"/>
          <w:sz w:val="24"/>
          <w:szCs w:val="24"/>
        </w:rPr>
        <w:t xml:space="preserve">: изучить классификацию и видовой ассортимент средств ухода за волосами, провести оценку качества упаковки и маркировки и провести оценку качества продукции по отдельным показателям. </w:t>
      </w:r>
    </w:p>
    <w:p w14:paraId="3D346C1D" w14:textId="77777777" w:rsidR="00415CEF" w:rsidRPr="00F32462" w:rsidRDefault="00415CEF" w:rsidP="00415CEF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32462">
        <w:rPr>
          <w:rFonts w:ascii="Times New Roman" w:hAnsi="Times New Roman" w:cs="Times New Roman"/>
          <w:b/>
          <w:sz w:val="24"/>
          <w:szCs w:val="24"/>
        </w:rPr>
        <w:t>Теоретическая часть</w:t>
      </w:r>
    </w:p>
    <w:p w14:paraId="1F246B61" w14:textId="77777777" w:rsidR="00415CEF" w:rsidRPr="00F32462" w:rsidRDefault="00415CEF" w:rsidP="00415CE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Средства ухода за волосами классифицируют: по показателям назначения, половому признаку, консистенции, типу волос, специализации и др. По назначению средства ухода за волосами подразделяются на гигиенические, лечебно-профилактические и декоративные.</w:t>
      </w:r>
    </w:p>
    <w:p w14:paraId="53382FB8" w14:textId="77777777" w:rsidR="00415CEF" w:rsidRPr="00F32462" w:rsidRDefault="00415CEF" w:rsidP="00415CE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По половому признаку они делятся на средства для детей и взрослых (для женщин и мужчин), средства общего назначения (для всей семьи).</w:t>
      </w:r>
    </w:p>
    <w:p w14:paraId="2D8B8AA0" w14:textId="77777777" w:rsidR="00415CEF" w:rsidRPr="00F32462" w:rsidRDefault="00415CEF" w:rsidP="00415CE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По типу волос бывают: средства для нормальных, сухих, жирных волос, для любого типа волос (универсальные), поврежденных, ослабленных, волос с химической завивкой и др.</w:t>
      </w:r>
    </w:p>
    <w:p w14:paraId="5D51DB5D" w14:textId="77777777" w:rsidR="00415CEF" w:rsidRPr="00F32462" w:rsidRDefault="00415CEF" w:rsidP="00415CE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По консистенции средства бывают: жидкие (растворы, эмульсии), кремообразные, гелеобразные, пенные, пастообразные, порошковые.</w:t>
      </w:r>
    </w:p>
    <w:p w14:paraId="28596451" w14:textId="77777777" w:rsidR="00415CEF" w:rsidRPr="00F32462" w:rsidRDefault="00415CEF" w:rsidP="00415CE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Выпускаются однофункциональные средства и средства с дополнительными функциями, которые кроме основного назначения обеспечивают уход за волосами (улучшение структуры, питание и др.), придают дополнительный блеск, определенный оттенок, осветляют волосы и др.</w:t>
      </w:r>
    </w:p>
    <w:p w14:paraId="086A2FA0" w14:textId="77777777" w:rsidR="00415CEF" w:rsidRPr="00F32462" w:rsidRDefault="00415CEF" w:rsidP="00415CE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По специализации средства ухода за волосами бывают бытовые, профессиональные, лечебные (медицинские).</w:t>
      </w:r>
    </w:p>
    <w:p w14:paraId="6CB1C971" w14:textId="77777777" w:rsidR="00415CEF" w:rsidRPr="00F32462" w:rsidRDefault="00415CEF" w:rsidP="00415CE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Гигиенические средства предназначены для удаления загрязнений с волос и кожи головы, с обязательным косметическим эффектом: придание волосам аромата, натурального блеска, пышности, легкоукладываемости, а коже мягкости. К гигиеническим средствам относятся шампуни, ополаскиватели, бальзамы, кондиционеры и средства ухода за волосами без ополаскивания (пенные средства и лосьоны в аэрозольной упаковке).</w:t>
      </w:r>
    </w:p>
    <w:p w14:paraId="7B89D65A" w14:textId="77777777" w:rsidR="00415CEF" w:rsidRPr="00F32462" w:rsidRDefault="00415CEF" w:rsidP="00415CE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Лечебно-профилактические средства представляют собой набор препаратов для интенсивного ухода за волосами и кожей головы. Их используют для укрепления, выпрямления, восстановления структуры волос, интенсивного ухода за волосами до и после мытья волос, против перхоти, как комплексные средства и др. Это кремы, лосьоны, масла, маски и другие средства. Декоративные средства служат для придания волосам желаемого цвета и формы. Подразделяются на средства для фиксации, окраски и химической завивки волос.</w:t>
      </w:r>
    </w:p>
    <w:p w14:paraId="71F146E2" w14:textId="77777777" w:rsidR="00415CEF" w:rsidRPr="00F32462" w:rsidRDefault="00415CEF" w:rsidP="00415CE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К средствам для фиксации волос относят средства для моделирования прически (крем, гель, воск и др.), для укладки волос (пена, мусс, жидкость для укладки, жидкий гель и др.), средства для сохранения прически (лак).</w:t>
      </w:r>
    </w:p>
    <w:p w14:paraId="5039469C" w14:textId="77777777" w:rsidR="00415CEF" w:rsidRPr="00F32462" w:rsidRDefault="00415CEF" w:rsidP="00415CE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По степени фиксации они делятся на средства: легкой, нормальной (средней), сильной, экстрасильной фиксации.</w:t>
      </w:r>
    </w:p>
    <w:p w14:paraId="4056A7E9" w14:textId="77777777" w:rsidR="00415CEF" w:rsidRPr="00F32462" w:rsidRDefault="00415CEF" w:rsidP="00415CE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Средства для окраски волос по назначению подразделяются для:</w:t>
      </w:r>
    </w:p>
    <w:p w14:paraId="57747C4C" w14:textId="77777777" w:rsidR="00415CEF" w:rsidRPr="00F32462" w:rsidRDefault="00415CEF" w:rsidP="00415CE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− обесцвечивания волос;</w:t>
      </w:r>
    </w:p>
    <w:p w14:paraId="2AD1439B" w14:textId="77777777" w:rsidR="00415CEF" w:rsidRPr="00F32462" w:rsidRDefault="00415CEF" w:rsidP="00415CE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− окраски;</w:t>
      </w:r>
    </w:p>
    <w:p w14:paraId="391B5C8A" w14:textId="77777777" w:rsidR="00415CEF" w:rsidRPr="00F32462" w:rsidRDefault="00415CEF" w:rsidP="00415CE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− устранения нежелательного оттенка;</w:t>
      </w:r>
    </w:p>
    <w:p w14:paraId="69B9DBB1" w14:textId="77777777" w:rsidR="00415CEF" w:rsidRPr="00F32462" w:rsidRDefault="00415CEF" w:rsidP="00415CE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− тонирования;</w:t>
      </w:r>
    </w:p>
    <w:p w14:paraId="1A2E1308" w14:textId="77777777" w:rsidR="00415CEF" w:rsidRPr="00F32462" w:rsidRDefault="00415CEF" w:rsidP="00415CE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− блондирования;</w:t>
      </w:r>
    </w:p>
    <w:p w14:paraId="749CEBCD" w14:textId="77777777" w:rsidR="00415CEF" w:rsidRPr="00F32462" w:rsidRDefault="00415CEF" w:rsidP="00415CE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− восстановления естественного цвета седых волос.</w:t>
      </w:r>
    </w:p>
    <w:p w14:paraId="430F05C4" w14:textId="77777777" w:rsidR="00415CEF" w:rsidRPr="00F32462" w:rsidRDefault="00415CEF" w:rsidP="00415CE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По типу применяемого красящего вещества средства для окраски волос выпускаются на основе: обесцвечивающих веществ (перекись водорода – пергидроль, гидроперит); химических красителей (резоцин, оксигидрохинон, парааминофенол и др.); физических красителей (не вступают в химическую реакцию с кератином волос); красок естественного происхождения (хна, басма); металлосодержащих красителей (соли металлов: ртути, железа, серебра, меди и др.).</w:t>
      </w:r>
    </w:p>
    <w:p w14:paraId="325D186E" w14:textId="77777777" w:rsidR="00415CEF" w:rsidRPr="00F32462" w:rsidRDefault="00415CEF" w:rsidP="00415CE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По стойкости окраски волос краски бывают стойкие, полустойкие, нестойкие.</w:t>
      </w:r>
    </w:p>
    <w:p w14:paraId="387F00D7" w14:textId="77777777" w:rsidR="00415CEF" w:rsidRPr="00F32462" w:rsidRDefault="00415CEF" w:rsidP="00415CE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Окрашивающие средства также подразделяются по тонам (оттенкам, нюансам).</w:t>
      </w:r>
    </w:p>
    <w:p w14:paraId="7B4FF984" w14:textId="77777777" w:rsidR="00415CEF" w:rsidRPr="00F32462" w:rsidRDefault="00415CEF" w:rsidP="00415CE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По консистенции средства для окраски волос выпускают пенные; жидкие; кремообразные; пастообразные; гелеобразные; порошкообразные.</w:t>
      </w:r>
    </w:p>
    <w:p w14:paraId="46242CBF" w14:textId="77777777" w:rsidR="00415CEF" w:rsidRPr="00F32462" w:rsidRDefault="00415CEF" w:rsidP="00415CE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Средства для химической завивки волос принято классифицировать по следующим признакам: принципу завивки (препараты холодной и горячей завивки), характеру основного компонента (средства щелочной, кислой, нейтральной завивки) и типу волос.</w:t>
      </w:r>
    </w:p>
    <w:p w14:paraId="74D57586" w14:textId="77777777" w:rsidR="00415CEF" w:rsidRPr="00F32462" w:rsidRDefault="00415CEF" w:rsidP="00415CE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В настоящее время широко используются препараты для химической завивки в домашних условиях (бытовые).</w:t>
      </w:r>
    </w:p>
    <w:p w14:paraId="3C0A833A" w14:textId="77777777" w:rsidR="00415CEF" w:rsidRPr="00F32462" w:rsidRDefault="00415CEF" w:rsidP="00415CE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В современном ассортименте средств ухода за волосами присутствуют защитные средства. Они защищают волосы от избыточного действия солнца, морской воды и ветра. Их используют в комплексе (спрей, шампунь, пена, крем и др.), наносят на волосы до и после посещения пляжа.</w:t>
      </w:r>
    </w:p>
    <w:p w14:paraId="7A59111F" w14:textId="77777777" w:rsidR="00415CEF" w:rsidRPr="00F32462" w:rsidRDefault="00415CEF" w:rsidP="00415CEF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32462">
        <w:rPr>
          <w:rFonts w:ascii="Times New Roman" w:hAnsi="Times New Roman" w:cs="Times New Roman"/>
          <w:b/>
          <w:sz w:val="24"/>
          <w:szCs w:val="24"/>
        </w:rPr>
        <w:t>Практическая часть</w:t>
      </w:r>
    </w:p>
    <w:p w14:paraId="45F2D649" w14:textId="77777777" w:rsidR="00415CEF" w:rsidRPr="00F32462" w:rsidRDefault="00415CEF" w:rsidP="00415CEF">
      <w:pPr>
        <w:pStyle w:val="a4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Изучить классификацию и современный ассортимент средств ухода за волосами с использованием готовой продукции, каталогов различных фирм, учебных пособий</w:t>
      </w:r>
    </w:p>
    <w:p w14:paraId="10138A76" w14:textId="77777777" w:rsidR="00415CEF" w:rsidRPr="00F32462" w:rsidRDefault="00415CEF" w:rsidP="00415CEF">
      <w:pPr>
        <w:pStyle w:val="a4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B37F79" w14:textId="77777777" w:rsidR="00415CEF" w:rsidRPr="00F32462" w:rsidRDefault="00415CEF" w:rsidP="00415CEF">
      <w:pPr>
        <w:pStyle w:val="a4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 xml:space="preserve">Изучить ассортимент средств ухода за волосами. </w:t>
      </w:r>
    </w:p>
    <w:p w14:paraId="792E1E0B" w14:textId="77777777" w:rsidR="00415CEF" w:rsidRPr="00F32462" w:rsidRDefault="00415CEF" w:rsidP="00415C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По образцам товаров (в количестве 3 шт.) дать описание средств ухода за волосами, отмечая при этом характеристику каждого вида изделия, признаки его классификации, группировку по этим признакам, особенности упаковки и маркировки и их соответствие НД. Результаты оформить в таблице 1.</w:t>
      </w:r>
      <w:r w:rsidRPr="00F32462">
        <w:rPr>
          <w:rFonts w:ascii="Times New Roman" w:hAnsi="Times New Roman" w:cs="Times New Roman"/>
          <w:sz w:val="24"/>
          <w:szCs w:val="24"/>
        </w:rPr>
        <w:cr/>
      </w:r>
    </w:p>
    <w:p w14:paraId="79438B12" w14:textId="77777777" w:rsidR="00415CEF" w:rsidRPr="00F32462" w:rsidRDefault="00415CEF" w:rsidP="00415CEF">
      <w:pPr>
        <w:spacing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Таблица 1 - Качество маркировки и упаковки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43"/>
        <w:gridCol w:w="2333"/>
        <w:gridCol w:w="2334"/>
        <w:gridCol w:w="2335"/>
      </w:tblGrid>
      <w:tr w:rsidR="00415CEF" w:rsidRPr="00F32462" w14:paraId="3A99FD6D" w14:textId="77777777" w:rsidTr="00500929">
        <w:tc>
          <w:tcPr>
            <w:tcW w:w="2343" w:type="dxa"/>
          </w:tcPr>
          <w:p w14:paraId="2F3B3424" w14:textId="77777777" w:rsidR="00415CEF" w:rsidRPr="00F32462" w:rsidRDefault="00415CEF" w:rsidP="00500929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7002" w:type="dxa"/>
            <w:gridSpan w:val="3"/>
          </w:tcPr>
          <w:p w14:paraId="0D4C13A3" w14:textId="77777777" w:rsidR="00415CEF" w:rsidRPr="00F32462" w:rsidRDefault="00415CEF" w:rsidP="00500929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Образцы</w:t>
            </w:r>
          </w:p>
        </w:tc>
      </w:tr>
      <w:tr w:rsidR="00415CEF" w:rsidRPr="00F32462" w14:paraId="282F41B0" w14:textId="77777777" w:rsidTr="00500929">
        <w:tc>
          <w:tcPr>
            <w:tcW w:w="2343" w:type="dxa"/>
          </w:tcPr>
          <w:p w14:paraId="409C14B1" w14:textId="77777777" w:rsidR="00415CEF" w:rsidRPr="00F32462" w:rsidRDefault="00415CEF" w:rsidP="005009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Наименование продукции</w:t>
            </w:r>
          </w:p>
        </w:tc>
        <w:tc>
          <w:tcPr>
            <w:tcW w:w="2333" w:type="dxa"/>
          </w:tcPr>
          <w:p w14:paraId="3ED298D3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4" w:type="dxa"/>
          </w:tcPr>
          <w:p w14:paraId="303DBE48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</w:tcPr>
          <w:p w14:paraId="4BB98BA6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38BAD398" w14:textId="77777777" w:rsidTr="00500929">
        <w:tc>
          <w:tcPr>
            <w:tcW w:w="2343" w:type="dxa"/>
          </w:tcPr>
          <w:p w14:paraId="37F7C35F" w14:textId="77777777" w:rsidR="00415CEF" w:rsidRPr="00F32462" w:rsidRDefault="00415CEF" w:rsidP="005009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Страна, фирма-производитель</w:t>
            </w:r>
          </w:p>
        </w:tc>
        <w:tc>
          <w:tcPr>
            <w:tcW w:w="2333" w:type="dxa"/>
          </w:tcPr>
          <w:p w14:paraId="370EE376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4" w:type="dxa"/>
          </w:tcPr>
          <w:p w14:paraId="5138F870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</w:tcPr>
          <w:p w14:paraId="119FC0F9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5DA2507E" w14:textId="77777777" w:rsidTr="00500929">
        <w:tc>
          <w:tcPr>
            <w:tcW w:w="2343" w:type="dxa"/>
          </w:tcPr>
          <w:p w14:paraId="72543E77" w14:textId="77777777" w:rsidR="00415CEF" w:rsidRPr="00F32462" w:rsidRDefault="00415CEF" w:rsidP="005009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Назначение</w:t>
            </w:r>
          </w:p>
        </w:tc>
        <w:tc>
          <w:tcPr>
            <w:tcW w:w="2333" w:type="dxa"/>
          </w:tcPr>
          <w:p w14:paraId="24ED49AD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4" w:type="dxa"/>
          </w:tcPr>
          <w:p w14:paraId="3E3041CC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</w:tcPr>
          <w:p w14:paraId="5C5901AE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2F2C88FF" w14:textId="77777777" w:rsidTr="00500929">
        <w:tc>
          <w:tcPr>
            <w:tcW w:w="2343" w:type="dxa"/>
          </w:tcPr>
          <w:p w14:paraId="36F6DB46" w14:textId="77777777" w:rsidR="00415CEF" w:rsidRPr="00F32462" w:rsidRDefault="00415CEF" w:rsidP="005009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Товарный знак (при наличии)</w:t>
            </w:r>
          </w:p>
        </w:tc>
        <w:tc>
          <w:tcPr>
            <w:tcW w:w="2333" w:type="dxa"/>
          </w:tcPr>
          <w:p w14:paraId="3746DCAE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4" w:type="dxa"/>
          </w:tcPr>
          <w:p w14:paraId="348CC74B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</w:tcPr>
          <w:p w14:paraId="17C6580C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3E78C791" w14:textId="77777777" w:rsidTr="00500929">
        <w:tc>
          <w:tcPr>
            <w:tcW w:w="2343" w:type="dxa"/>
          </w:tcPr>
          <w:p w14:paraId="5A9060CC" w14:textId="77777777" w:rsidR="00415CEF" w:rsidRPr="00F32462" w:rsidRDefault="00415CEF" w:rsidP="005009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Наименование и местонахождение изготовителя</w:t>
            </w:r>
          </w:p>
        </w:tc>
        <w:tc>
          <w:tcPr>
            <w:tcW w:w="2333" w:type="dxa"/>
          </w:tcPr>
          <w:p w14:paraId="6FDE5ADB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4" w:type="dxa"/>
          </w:tcPr>
          <w:p w14:paraId="40508137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</w:tcPr>
          <w:p w14:paraId="6B79E5FB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18B3F22D" w14:textId="77777777" w:rsidTr="00500929">
        <w:tc>
          <w:tcPr>
            <w:tcW w:w="2343" w:type="dxa"/>
          </w:tcPr>
          <w:p w14:paraId="3A8CE968" w14:textId="77777777" w:rsidR="00415CEF" w:rsidRPr="00F32462" w:rsidRDefault="00415CEF" w:rsidP="005009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Состав</w:t>
            </w:r>
          </w:p>
        </w:tc>
        <w:tc>
          <w:tcPr>
            <w:tcW w:w="2333" w:type="dxa"/>
          </w:tcPr>
          <w:p w14:paraId="4AE30B8E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4" w:type="dxa"/>
          </w:tcPr>
          <w:p w14:paraId="033F1916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</w:tcPr>
          <w:p w14:paraId="26B213F2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7B818D50" w14:textId="77777777" w:rsidTr="00500929">
        <w:tc>
          <w:tcPr>
            <w:tcW w:w="2343" w:type="dxa"/>
          </w:tcPr>
          <w:p w14:paraId="4A5E68DC" w14:textId="77777777" w:rsidR="00415CEF" w:rsidRPr="00F32462" w:rsidRDefault="00415CEF" w:rsidP="005009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Масса, объем,</w:t>
            </w:r>
          </w:p>
        </w:tc>
        <w:tc>
          <w:tcPr>
            <w:tcW w:w="2333" w:type="dxa"/>
          </w:tcPr>
          <w:p w14:paraId="22E9A8D3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4" w:type="dxa"/>
          </w:tcPr>
          <w:p w14:paraId="78FE6584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</w:tcPr>
          <w:p w14:paraId="52896200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46D75362" w14:textId="77777777" w:rsidTr="00500929">
        <w:tc>
          <w:tcPr>
            <w:tcW w:w="2343" w:type="dxa"/>
          </w:tcPr>
          <w:p w14:paraId="341724CF" w14:textId="77777777" w:rsidR="00415CEF" w:rsidRPr="00F32462" w:rsidRDefault="00415CEF" w:rsidP="005009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Информация о сертификации</w:t>
            </w:r>
          </w:p>
        </w:tc>
        <w:tc>
          <w:tcPr>
            <w:tcW w:w="2333" w:type="dxa"/>
          </w:tcPr>
          <w:p w14:paraId="76EBDEA8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4" w:type="dxa"/>
          </w:tcPr>
          <w:p w14:paraId="51C9BB7B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</w:tcPr>
          <w:p w14:paraId="432A3F9D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156E6505" w14:textId="77777777" w:rsidTr="00500929">
        <w:tc>
          <w:tcPr>
            <w:tcW w:w="2343" w:type="dxa"/>
          </w:tcPr>
          <w:p w14:paraId="4DA6BF47" w14:textId="77777777" w:rsidR="00415CEF" w:rsidRPr="00F32462" w:rsidRDefault="00415CEF" w:rsidP="005009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Условия хранения</w:t>
            </w:r>
          </w:p>
        </w:tc>
        <w:tc>
          <w:tcPr>
            <w:tcW w:w="2333" w:type="dxa"/>
          </w:tcPr>
          <w:p w14:paraId="1104D71F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4" w:type="dxa"/>
          </w:tcPr>
          <w:p w14:paraId="01BD68F4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</w:tcPr>
          <w:p w14:paraId="5A6FFDF4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52C30044" w14:textId="77777777" w:rsidTr="00500929">
        <w:tc>
          <w:tcPr>
            <w:tcW w:w="2343" w:type="dxa"/>
          </w:tcPr>
          <w:p w14:paraId="47262019" w14:textId="77777777" w:rsidR="00415CEF" w:rsidRPr="00F32462" w:rsidRDefault="00415CEF" w:rsidP="005009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Сведения о способах применения, предостережения</w:t>
            </w:r>
          </w:p>
        </w:tc>
        <w:tc>
          <w:tcPr>
            <w:tcW w:w="2333" w:type="dxa"/>
          </w:tcPr>
          <w:p w14:paraId="1CAA2A2A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4" w:type="dxa"/>
          </w:tcPr>
          <w:p w14:paraId="472040E2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</w:tcPr>
          <w:p w14:paraId="3B65FDB6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33AEDAAD" w14:textId="77777777" w:rsidTr="00500929">
        <w:tc>
          <w:tcPr>
            <w:tcW w:w="2343" w:type="dxa"/>
          </w:tcPr>
          <w:p w14:paraId="1DEDFFAE" w14:textId="77777777" w:rsidR="00415CEF" w:rsidRPr="00F32462" w:rsidRDefault="00415CEF" w:rsidP="005009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Срок годности</w:t>
            </w:r>
          </w:p>
        </w:tc>
        <w:tc>
          <w:tcPr>
            <w:tcW w:w="2333" w:type="dxa"/>
          </w:tcPr>
          <w:p w14:paraId="4E767AEB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4" w:type="dxa"/>
          </w:tcPr>
          <w:p w14:paraId="325678DE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</w:tcPr>
          <w:p w14:paraId="3A679AEA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2156319D" w14:textId="77777777" w:rsidTr="00500929">
        <w:tc>
          <w:tcPr>
            <w:tcW w:w="2343" w:type="dxa"/>
          </w:tcPr>
          <w:p w14:paraId="5607E641" w14:textId="77777777" w:rsidR="00415CEF" w:rsidRPr="00F32462" w:rsidRDefault="00415CEF" w:rsidP="005009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Консистенция (агрегатное состояние)</w:t>
            </w:r>
          </w:p>
        </w:tc>
        <w:tc>
          <w:tcPr>
            <w:tcW w:w="2333" w:type="dxa"/>
          </w:tcPr>
          <w:p w14:paraId="0819296D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4" w:type="dxa"/>
          </w:tcPr>
          <w:p w14:paraId="4856FDF5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</w:tcPr>
          <w:p w14:paraId="4C598528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5D773DF5" w14:textId="77777777" w:rsidTr="00500929">
        <w:tc>
          <w:tcPr>
            <w:tcW w:w="2343" w:type="dxa"/>
          </w:tcPr>
          <w:p w14:paraId="02BA24F6" w14:textId="77777777" w:rsidR="00415CEF" w:rsidRPr="00F32462" w:rsidRDefault="00415CEF" w:rsidP="005009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Тип и вид упаковки</w:t>
            </w:r>
          </w:p>
        </w:tc>
        <w:tc>
          <w:tcPr>
            <w:tcW w:w="2333" w:type="dxa"/>
          </w:tcPr>
          <w:p w14:paraId="3A28AB70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4" w:type="dxa"/>
          </w:tcPr>
          <w:p w14:paraId="4545B8C3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</w:tcPr>
          <w:p w14:paraId="1ECDEFDA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3D9A1DE5" w14:textId="77777777" w:rsidTr="00500929">
        <w:tc>
          <w:tcPr>
            <w:tcW w:w="2343" w:type="dxa"/>
          </w:tcPr>
          <w:p w14:paraId="4290CFF2" w14:textId="77777777" w:rsidR="00415CEF" w:rsidRPr="00F32462" w:rsidRDefault="00415CEF" w:rsidP="005009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Материал упаковки</w:t>
            </w:r>
          </w:p>
        </w:tc>
        <w:tc>
          <w:tcPr>
            <w:tcW w:w="2333" w:type="dxa"/>
          </w:tcPr>
          <w:p w14:paraId="48865EFD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4" w:type="dxa"/>
          </w:tcPr>
          <w:p w14:paraId="65F6F536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</w:tcPr>
          <w:p w14:paraId="4E2A08A2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65B1F38A" w14:textId="77777777" w:rsidTr="00500929">
        <w:tc>
          <w:tcPr>
            <w:tcW w:w="2343" w:type="dxa"/>
          </w:tcPr>
          <w:p w14:paraId="5C79BB5F" w14:textId="77777777" w:rsidR="00415CEF" w:rsidRPr="00F32462" w:rsidRDefault="00415CEF" w:rsidP="005009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 xml:space="preserve">Общая оценка </w:t>
            </w:r>
          </w:p>
        </w:tc>
        <w:tc>
          <w:tcPr>
            <w:tcW w:w="2333" w:type="dxa"/>
          </w:tcPr>
          <w:p w14:paraId="45161BE7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4" w:type="dxa"/>
          </w:tcPr>
          <w:p w14:paraId="7C395870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</w:tcPr>
          <w:p w14:paraId="3F02B3A1" w14:textId="77777777" w:rsidR="00415CEF" w:rsidRPr="00F32462" w:rsidRDefault="00415CEF" w:rsidP="0050092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6D8DCFB" w14:textId="77777777" w:rsidR="00415CEF" w:rsidRPr="00F32462" w:rsidRDefault="00415CEF" w:rsidP="00415CEF">
      <w:pPr>
        <w:pStyle w:val="a4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A27FF1" w14:textId="77777777" w:rsidR="00415CEF" w:rsidRPr="00F32462" w:rsidRDefault="00415CEF" w:rsidP="00415CEF">
      <w:pPr>
        <w:pStyle w:val="a4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Провести оценку качества шампуней.</w:t>
      </w:r>
    </w:p>
    <w:p w14:paraId="0D133D03" w14:textId="77777777" w:rsidR="00415CEF" w:rsidRPr="00F32462" w:rsidRDefault="00415CEF" w:rsidP="00415CE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По ГОСТ 31696-2012 «Продукция косметическая гигиеническая моющая. Общие технические условия» изучить органолептические и физико-химические показатели качества моющих изделий и методы их определения. Провести экспертизу образцов моющих средств, по показателям: внешний вид, цвет, запах, рН, пенообразующая способность. Результаты представить в таблице 2.</w:t>
      </w:r>
    </w:p>
    <w:p w14:paraId="36184454" w14:textId="77777777" w:rsidR="00415CEF" w:rsidRPr="00F32462" w:rsidRDefault="00415CEF" w:rsidP="00415CE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Таблица 2 – Оценка качества шампуней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93"/>
        <w:gridCol w:w="3461"/>
        <w:gridCol w:w="2717"/>
      </w:tblGrid>
      <w:tr w:rsidR="00415CEF" w:rsidRPr="00F32462" w14:paraId="029269BB" w14:textId="77777777" w:rsidTr="00500929">
        <w:tc>
          <w:tcPr>
            <w:tcW w:w="3393" w:type="dxa"/>
          </w:tcPr>
          <w:p w14:paraId="5C0212BF" w14:textId="77777777" w:rsidR="00415CEF" w:rsidRPr="00F32462" w:rsidRDefault="00415CEF" w:rsidP="0050092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3461" w:type="dxa"/>
          </w:tcPr>
          <w:p w14:paraId="5696071F" w14:textId="77777777" w:rsidR="00415CEF" w:rsidRPr="00F32462" w:rsidRDefault="00415CEF" w:rsidP="0050092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Характеристика и норма по ГОСТу</w:t>
            </w:r>
          </w:p>
        </w:tc>
        <w:tc>
          <w:tcPr>
            <w:tcW w:w="2717" w:type="dxa"/>
          </w:tcPr>
          <w:p w14:paraId="549C1304" w14:textId="77777777" w:rsidR="00415CEF" w:rsidRPr="00F32462" w:rsidRDefault="00415CEF" w:rsidP="0050092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Характеристика и норма фактически</w:t>
            </w:r>
          </w:p>
        </w:tc>
      </w:tr>
      <w:tr w:rsidR="00415CEF" w:rsidRPr="00F32462" w14:paraId="6BE3F950" w14:textId="77777777" w:rsidTr="00500929">
        <w:tc>
          <w:tcPr>
            <w:tcW w:w="3393" w:type="dxa"/>
          </w:tcPr>
          <w:p w14:paraId="45EEE647" w14:textId="77777777" w:rsidR="00415CEF" w:rsidRPr="00F32462" w:rsidRDefault="00415CEF" w:rsidP="005009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Внешний вид</w:t>
            </w:r>
          </w:p>
        </w:tc>
        <w:tc>
          <w:tcPr>
            <w:tcW w:w="3461" w:type="dxa"/>
          </w:tcPr>
          <w:p w14:paraId="7905063D" w14:textId="77777777" w:rsidR="00415CEF" w:rsidRPr="00F32462" w:rsidRDefault="00415CEF" w:rsidP="005009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7" w:type="dxa"/>
          </w:tcPr>
          <w:p w14:paraId="50CD37D6" w14:textId="77777777" w:rsidR="00415CEF" w:rsidRPr="00F32462" w:rsidRDefault="00415CEF" w:rsidP="005009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755BD3BD" w14:textId="77777777" w:rsidTr="00500929">
        <w:tc>
          <w:tcPr>
            <w:tcW w:w="3393" w:type="dxa"/>
          </w:tcPr>
          <w:p w14:paraId="23E05379" w14:textId="77777777" w:rsidR="00415CEF" w:rsidRPr="00F32462" w:rsidRDefault="00415CEF" w:rsidP="005009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Цвет</w:t>
            </w:r>
          </w:p>
        </w:tc>
        <w:tc>
          <w:tcPr>
            <w:tcW w:w="3461" w:type="dxa"/>
          </w:tcPr>
          <w:p w14:paraId="6FEF0186" w14:textId="77777777" w:rsidR="00415CEF" w:rsidRPr="00F32462" w:rsidRDefault="00415CEF" w:rsidP="005009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7" w:type="dxa"/>
          </w:tcPr>
          <w:p w14:paraId="3F1A7734" w14:textId="77777777" w:rsidR="00415CEF" w:rsidRPr="00F32462" w:rsidRDefault="00415CEF" w:rsidP="005009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7C406C41" w14:textId="77777777" w:rsidTr="00500929">
        <w:tc>
          <w:tcPr>
            <w:tcW w:w="3393" w:type="dxa"/>
          </w:tcPr>
          <w:p w14:paraId="5ED6EF4C" w14:textId="77777777" w:rsidR="00415CEF" w:rsidRPr="00F32462" w:rsidRDefault="00415CEF" w:rsidP="005009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Запах</w:t>
            </w:r>
          </w:p>
        </w:tc>
        <w:tc>
          <w:tcPr>
            <w:tcW w:w="3461" w:type="dxa"/>
          </w:tcPr>
          <w:p w14:paraId="76A71757" w14:textId="77777777" w:rsidR="00415CEF" w:rsidRPr="00F32462" w:rsidRDefault="00415CEF" w:rsidP="005009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7" w:type="dxa"/>
          </w:tcPr>
          <w:p w14:paraId="0337518E" w14:textId="77777777" w:rsidR="00415CEF" w:rsidRPr="00F32462" w:rsidRDefault="00415CEF" w:rsidP="005009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24AE36C0" w14:textId="77777777" w:rsidTr="00500929">
        <w:tc>
          <w:tcPr>
            <w:tcW w:w="3393" w:type="dxa"/>
          </w:tcPr>
          <w:p w14:paraId="4E85F83E" w14:textId="77777777" w:rsidR="00415CEF" w:rsidRPr="00F32462" w:rsidRDefault="00415CEF" w:rsidP="005009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Водородный показатель рН</w:t>
            </w:r>
          </w:p>
        </w:tc>
        <w:tc>
          <w:tcPr>
            <w:tcW w:w="3461" w:type="dxa"/>
          </w:tcPr>
          <w:p w14:paraId="04915265" w14:textId="77777777" w:rsidR="00415CEF" w:rsidRPr="00F32462" w:rsidRDefault="00415CEF" w:rsidP="005009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7" w:type="dxa"/>
          </w:tcPr>
          <w:p w14:paraId="5612A76F" w14:textId="77777777" w:rsidR="00415CEF" w:rsidRPr="00F32462" w:rsidRDefault="00415CEF" w:rsidP="005009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71332ABC" w14:textId="77777777" w:rsidTr="00500929">
        <w:tc>
          <w:tcPr>
            <w:tcW w:w="3393" w:type="dxa"/>
          </w:tcPr>
          <w:p w14:paraId="4A772D08" w14:textId="77777777" w:rsidR="00415CEF" w:rsidRPr="00F32462" w:rsidRDefault="00415CEF" w:rsidP="005009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Пенообразующая способность: пенное число, мм, не менее</w:t>
            </w:r>
          </w:p>
        </w:tc>
        <w:tc>
          <w:tcPr>
            <w:tcW w:w="3461" w:type="dxa"/>
          </w:tcPr>
          <w:p w14:paraId="5907581B" w14:textId="77777777" w:rsidR="00415CEF" w:rsidRPr="00F32462" w:rsidRDefault="00415CEF" w:rsidP="005009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7" w:type="dxa"/>
          </w:tcPr>
          <w:p w14:paraId="09CBF999" w14:textId="77777777" w:rsidR="00415CEF" w:rsidRPr="00F32462" w:rsidRDefault="00415CEF" w:rsidP="005009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4C3E5F91" w14:textId="77777777" w:rsidTr="00500929">
        <w:tc>
          <w:tcPr>
            <w:tcW w:w="3393" w:type="dxa"/>
          </w:tcPr>
          <w:p w14:paraId="52FB6B6D" w14:textId="77777777" w:rsidR="00415CEF" w:rsidRPr="00F32462" w:rsidRDefault="00415CEF" w:rsidP="005009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Устойчивость пены, не менее</w:t>
            </w:r>
          </w:p>
        </w:tc>
        <w:tc>
          <w:tcPr>
            <w:tcW w:w="3461" w:type="dxa"/>
          </w:tcPr>
          <w:p w14:paraId="12551BA1" w14:textId="77777777" w:rsidR="00415CEF" w:rsidRPr="00F32462" w:rsidRDefault="00415CEF" w:rsidP="005009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7" w:type="dxa"/>
          </w:tcPr>
          <w:p w14:paraId="66119999" w14:textId="77777777" w:rsidR="00415CEF" w:rsidRPr="00F32462" w:rsidRDefault="00415CEF" w:rsidP="005009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5322923A" w14:textId="77777777" w:rsidTr="00500929">
        <w:tc>
          <w:tcPr>
            <w:tcW w:w="3393" w:type="dxa"/>
          </w:tcPr>
          <w:p w14:paraId="0FE5277A" w14:textId="77777777" w:rsidR="00415CEF" w:rsidRPr="00F32462" w:rsidRDefault="00415CEF" w:rsidP="005009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Вывод</w:t>
            </w:r>
          </w:p>
        </w:tc>
        <w:tc>
          <w:tcPr>
            <w:tcW w:w="6178" w:type="dxa"/>
            <w:gridSpan w:val="2"/>
          </w:tcPr>
          <w:p w14:paraId="65283914" w14:textId="77777777" w:rsidR="00415CEF" w:rsidRPr="00F32462" w:rsidRDefault="00415CEF" w:rsidP="0050092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508C5D" w14:textId="77777777" w:rsidR="00415CEF" w:rsidRPr="00F32462" w:rsidRDefault="00415CEF" w:rsidP="00415C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25CF0F" w14:textId="77777777" w:rsidR="00415CEF" w:rsidRPr="00F32462" w:rsidRDefault="00415CEF" w:rsidP="00415CE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Список нормативной документации:</w:t>
      </w:r>
    </w:p>
    <w:p w14:paraId="0E855548" w14:textId="77777777" w:rsidR="00415CEF" w:rsidRPr="00F32462" w:rsidRDefault="00415CEF" w:rsidP="00415CEF">
      <w:pPr>
        <w:pStyle w:val="a4"/>
        <w:numPr>
          <w:ilvl w:val="0"/>
          <w:numId w:val="3"/>
        </w:numPr>
        <w:spacing w:line="360" w:lineRule="auto"/>
        <w:ind w:left="426" w:firstLine="0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ГОСТ 32117-2013 Продукция парфюмерно-косметическая. Информация для потребителя. Общие требования</w:t>
      </w:r>
    </w:p>
    <w:p w14:paraId="2C257509" w14:textId="77777777" w:rsidR="00415CEF" w:rsidRPr="00F32462" w:rsidRDefault="00415CEF" w:rsidP="00415CEF">
      <w:pPr>
        <w:pStyle w:val="a4"/>
        <w:numPr>
          <w:ilvl w:val="0"/>
          <w:numId w:val="3"/>
        </w:numPr>
        <w:spacing w:line="360" w:lineRule="auto"/>
        <w:ind w:left="426" w:firstLine="0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СанПиН 1.2.681-97 Гигиенические требования к производству и безопасности парфюмерно-косметической продукции</w:t>
      </w:r>
    </w:p>
    <w:p w14:paraId="3407B7DB" w14:textId="77777777" w:rsidR="00415CEF" w:rsidRPr="00F32462" w:rsidRDefault="00415CEF" w:rsidP="00415CEF">
      <w:pPr>
        <w:pStyle w:val="a4"/>
        <w:numPr>
          <w:ilvl w:val="0"/>
          <w:numId w:val="3"/>
        </w:numPr>
        <w:spacing w:line="360" w:lineRule="auto"/>
        <w:ind w:left="426" w:firstLine="0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ГОСТ 28303-89 Изделия парфюмерно-косметические. Упаковка, маркировка, транспортирование и хранение</w:t>
      </w:r>
    </w:p>
    <w:p w14:paraId="27252161" w14:textId="77777777" w:rsidR="00415CEF" w:rsidRPr="00F32462" w:rsidRDefault="00415CEF" w:rsidP="00415CEF">
      <w:pPr>
        <w:pStyle w:val="a4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ГОСТ 31696-2012 «2012 «Продукция косметическая гигиеническая моющая. Общие технические условия»</w:t>
      </w:r>
    </w:p>
    <w:p w14:paraId="567E5164" w14:textId="77777777" w:rsidR="00415CEF" w:rsidRPr="00F32462" w:rsidRDefault="00415CEF" w:rsidP="00415C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A6A5D6" w14:textId="77777777" w:rsidR="00415CEF" w:rsidRPr="00A8297D" w:rsidRDefault="00415CEF" w:rsidP="00415CEF">
      <w:pPr>
        <w:autoSpaceDE w:val="0"/>
        <w:autoSpaceDN w:val="0"/>
        <w:adjustRightInd w:val="0"/>
        <w:spacing w:before="53" w:after="0" w:line="254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829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Лабораторная работа №6</w:t>
      </w:r>
    </w:p>
    <w:p w14:paraId="1B34C8A7" w14:textId="2F573300" w:rsidR="00415CEF" w:rsidRPr="00A8297D" w:rsidRDefault="00A8297D" w:rsidP="00415CEF">
      <w:pPr>
        <w:autoSpaceDE w:val="0"/>
        <w:autoSpaceDN w:val="0"/>
        <w:adjustRightInd w:val="0"/>
        <w:spacing w:before="53" w:after="0" w:line="254" w:lineRule="exac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1473">
        <w:rPr>
          <w:rFonts w:ascii="Times New Roman" w:hAnsi="Times New Roman" w:cs="Times New Roman"/>
          <w:b/>
          <w:sz w:val="24"/>
          <w:szCs w:val="24"/>
        </w:rPr>
        <w:t>Тема:</w:t>
      </w:r>
      <w:r w:rsidRPr="001D147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A8297D">
        <w:rPr>
          <w:rFonts w:ascii="Times New Roman" w:eastAsia="Times New Roman" w:hAnsi="Times New Roman" w:cs="Times New Roman"/>
          <w:sz w:val="24"/>
          <w:szCs w:val="24"/>
          <w:lang w:eastAsia="ru-RU"/>
        </w:rPr>
        <w:t>ссортимент и качество маркировки и упаковки парфюмерных жидкостей</w:t>
      </w:r>
    </w:p>
    <w:p w14:paraId="53027433" w14:textId="77777777" w:rsidR="00415CEF" w:rsidRPr="00F32462" w:rsidRDefault="00415CEF" w:rsidP="00415CEF">
      <w:pPr>
        <w:autoSpaceDE w:val="0"/>
        <w:autoSpaceDN w:val="0"/>
        <w:adjustRightInd w:val="0"/>
        <w:spacing w:before="53" w:after="0" w:line="25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Цели работы: </w:t>
      </w: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изучить общие технические требования к жидкой парфюмерной продукции, провести оценку качества упаковки, маркировки и провести оценку качества парфюмерной продукции по отдельным показателям.</w:t>
      </w:r>
    </w:p>
    <w:p w14:paraId="2030B7F3" w14:textId="77777777" w:rsidR="00415CEF" w:rsidRPr="00F32462" w:rsidRDefault="00415CEF" w:rsidP="00415CEF">
      <w:pPr>
        <w:tabs>
          <w:tab w:val="left" w:pos="158"/>
        </w:tabs>
        <w:autoSpaceDE w:val="0"/>
        <w:autoSpaceDN w:val="0"/>
        <w:adjustRightInd w:val="0"/>
        <w:spacing w:after="0" w:line="254" w:lineRule="exac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Pr="00F324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  <w:t>Теоретическая часть</w:t>
      </w:r>
    </w:p>
    <w:p w14:paraId="080D9C94" w14:textId="77777777" w:rsidR="00415CEF" w:rsidRPr="00F32462" w:rsidRDefault="00415CEF" w:rsidP="00415CEF">
      <w:pPr>
        <w:widowControl w:val="0"/>
        <w:numPr>
          <w:ilvl w:val="0"/>
          <w:numId w:val="5"/>
        </w:numPr>
        <w:tabs>
          <w:tab w:val="left" w:pos="379"/>
        </w:tabs>
        <w:autoSpaceDE w:val="0"/>
        <w:autoSpaceDN w:val="0"/>
        <w:adjustRightInd w:val="0"/>
        <w:spacing w:after="0" w:line="254" w:lineRule="exact"/>
        <w:ind w:left="379" w:hanging="3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Дать определения - парфюмерно-косметическая продукция (ПКП), парфюмерные жидкости, первичная упаковка, потребительская тара ПКП, этикетка, ярлык.</w:t>
      </w:r>
    </w:p>
    <w:p w14:paraId="0D3C8F31" w14:textId="77777777" w:rsidR="00415CEF" w:rsidRPr="00F32462" w:rsidRDefault="00415CEF" w:rsidP="00415CEF">
      <w:pPr>
        <w:widowControl w:val="0"/>
        <w:numPr>
          <w:ilvl w:val="0"/>
          <w:numId w:val="5"/>
        </w:numPr>
        <w:tabs>
          <w:tab w:val="left" w:pos="379"/>
        </w:tabs>
        <w:autoSpaceDE w:val="0"/>
        <w:autoSpaceDN w:val="0"/>
        <w:adjustRightInd w:val="0"/>
        <w:spacing w:after="0" w:line="254" w:lineRule="exact"/>
        <w:ind w:left="379" w:hanging="3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Привести стандартную классификацию парфюмерных жидкостей (ГОСТЗ1678-2012. Продукция парфюмерная жидкая. Общие технические условия).</w:t>
      </w:r>
    </w:p>
    <w:p w14:paraId="674E11D5" w14:textId="77777777" w:rsidR="00415CEF" w:rsidRPr="00F32462" w:rsidRDefault="00415CEF" w:rsidP="00415CEF">
      <w:pPr>
        <w:widowControl w:val="0"/>
        <w:numPr>
          <w:ilvl w:val="0"/>
          <w:numId w:val="5"/>
        </w:numPr>
        <w:tabs>
          <w:tab w:val="left" w:pos="379"/>
        </w:tabs>
        <w:autoSpaceDE w:val="0"/>
        <w:autoSpaceDN w:val="0"/>
        <w:adjustRightInd w:val="0"/>
        <w:spacing w:after="0" w:line="254" w:lineRule="exact"/>
        <w:ind w:left="379" w:hanging="3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Привести нормативные органолептические и физико-химические показатели качества парфюмерных жидкостей (ГОСТ 31678-2012) в виде таблицы. Указать методики определения следующих показателей качества парфюмерной жидкости: определение внешнего вида и цвета, определение запаха, определение стойкости запаха, определение прозрачности, определение суммы массовых долей душистых веществ.</w:t>
      </w:r>
    </w:p>
    <w:p w14:paraId="390EF9B6" w14:textId="77777777" w:rsidR="00415CEF" w:rsidRPr="00F32462" w:rsidRDefault="00415CEF" w:rsidP="00415CEF">
      <w:pPr>
        <w:widowControl w:val="0"/>
        <w:numPr>
          <w:ilvl w:val="0"/>
          <w:numId w:val="5"/>
        </w:numPr>
        <w:tabs>
          <w:tab w:val="left" w:pos="379"/>
        </w:tabs>
        <w:autoSpaceDE w:val="0"/>
        <w:autoSpaceDN w:val="0"/>
        <w:adjustRightInd w:val="0"/>
        <w:spacing w:after="0" w:line="254" w:lineRule="exact"/>
        <w:ind w:left="379" w:hanging="3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Привести требования к качеству упаковки и маркировки, условия хранения и транспортировки парфюмерных жидкостей (ГОСТ 29188.0-91, ГОСТ 28303-89, ГОСТ 27429-91, ГОСТ 31678-2012).</w:t>
      </w:r>
    </w:p>
    <w:p w14:paraId="0E8E9316" w14:textId="77777777" w:rsidR="00415CEF" w:rsidRPr="00F32462" w:rsidRDefault="00415CEF" w:rsidP="00415CEF">
      <w:pPr>
        <w:tabs>
          <w:tab w:val="left" w:pos="413"/>
        </w:tabs>
        <w:autoSpaceDE w:val="0"/>
        <w:autoSpaceDN w:val="0"/>
        <w:adjustRightInd w:val="0"/>
        <w:spacing w:before="5" w:after="0" w:line="254" w:lineRule="exac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Pr="00F324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  <w:t>Практическая часть</w:t>
      </w:r>
    </w:p>
    <w:p w14:paraId="0EAD6FEA" w14:textId="77777777" w:rsidR="00415CEF" w:rsidRPr="00F32462" w:rsidRDefault="00415CEF" w:rsidP="00415CEF">
      <w:pPr>
        <w:widowControl w:val="0"/>
        <w:numPr>
          <w:ilvl w:val="0"/>
          <w:numId w:val="6"/>
        </w:numPr>
        <w:tabs>
          <w:tab w:val="left" w:pos="403"/>
        </w:tabs>
        <w:autoSpaceDE w:val="0"/>
        <w:autoSpaceDN w:val="0"/>
        <w:adjustRightInd w:val="0"/>
        <w:spacing w:after="0" w:line="254" w:lineRule="exact"/>
        <w:ind w:left="403" w:hanging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Привести экспертизу качества, упаковки парфюмерных жидкостей (2-3 шт.). Результаты занести в таблицу 1.</w:t>
      </w:r>
    </w:p>
    <w:p w14:paraId="2EAB0AF9" w14:textId="77777777" w:rsidR="00415CEF" w:rsidRPr="00F32462" w:rsidRDefault="00415CEF" w:rsidP="00415CEF">
      <w:pPr>
        <w:widowControl w:val="0"/>
        <w:numPr>
          <w:ilvl w:val="0"/>
          <w:numId w:val="6"/>
        </w:numPr>
        <w:tabs>
          <w:tab w:val="left" w:pos="403"/>
        </w:tabs>
        <w:autoSpaceDE w:val="0"/>
        <w:autoSpaceDN w:val="0"/>
        <w:adjustRightInd w:val="0"/>
        <w:spacing w:after="0" w:line="254" w:lineRule="exact"/>
        <w:ind w:left="403" w:hanging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образцам ПКТ (2-3 шт.), дать характеристику маркировки ПК продукции и провести оценку качества маркировки. Результаты оценки представить в виде таблицы 2.</w:t>
      </w:r>
    </w:p>
    <w:p w14:paraId="72D0B750" w14:textId="77777777" w:rsidR="00415CEF" w:rsidRPr="00F32462" w:rsidRDefault="00415CEF" w:rsidP="00415CEF">
      <w:pPr>
        <w:pStyle w:val="Style5"/>
        <w:widowControl/>
        <w:spacing w:line="254" w:lineRule="exact"/>
        <w:rPr>
          <w:rStyle w:val="FontStyle19"/>
          <w:sz w:val="24"/>
          <w:szCs w:val="24"/>
        </w:rPr>
      </w:pPr>
      <w:r w:rsidRPr="00F32462">
        <w:rPr>
          <w:rStyle w:val="FontStyle19"/>
          <w:sz w:val="24"/>
          <w:szCs w:val="24"/>
        </w:rPr>
        <w:t>1 Общие сведения</w:t>
      </w:r>
    </w:p>
    <w:p w14:paraId="4C15757E" w14:textId="77777777" w:rsidR="00415CEF" w:rsidRPr="00F32462" w:rsidRDefault="00415CEF" w:rsidP="00415CEF">
      <w:pPr>
        <w:pStyle w:val="Style6"/>
        <w:widowControl/>
        <w:rPr>
          <w:rStyle w:val="FontStyle22"/>
          <w:sz w:val="24"/>
          <w:szCs w:val="24"/>
        </w:rPr>
      </w:pPr>
      <w:r w:rsidRPr="00F32462">
        <w:rPr>
          <w:rStyle w:val="FontStyle20"/>
          <w:sz w:val="24"/>
          <w:szCs w:val="24"/>
        </w:rPr>
        <w:t xml:space="preserve">Парфюмерно-косметическая продукция </w:t>
      </w:r>
      <w:r w:rsidRPr="00F32462">
        <w:rPr>
          <w:rStyle w:val="FontStyle22"/>
          <w:sz w:val="24"/>
          <w:szCs w:val="24"/>
        </w:rPr>
        <w:t>(ПКП) - вещество или смеси веществ, предназначенные для нанесения непосредственно на внешний покров человека (кожу, волосяной покров, ногти, губы и наружные половые органы) или на зубы и слизистую оболочку полости рта с единственной или главной целью их очищения, изменения их внешнего вида, придания приятного запаха, и/или коррекции запаха тела, и/или защиты, и/или сохранения в хорошем состоянии, и/или ухода за ними.</w:t>
      </w:r>
    </w:p>
    <w:p w14:paraId="6E493F4F" w14:textId="77777777" w:rsidR="00415CEF" w:rsidRPr="00F32462" w:rsidRDefault="00415CEF" w:rsidP="00415CEF">
      <w:pPr>
        <w:pStyle w:val="Style6"/>
        <w:widowControl/>
        <w:rPr>
          <w:rStyle w:val="FontStyle22"/>
          <w:sz w:val="24"/>
          <w:szCs w:val="24"/>
        </w:rPr>
      </w:pPr>
      <w:r w:rsidRPr="00F32462">
        <w:rPr>
          <w:rStyle w:val="FontStyle22"/>
          <w:sz w:val="24"/>
          <w:szCs w:val="24"/>
        </w:rPr>
        <w:t xml:space="preserve">В соответствии с СанПиНом 1.2.681-97. 1.2. Гигиена, токсикология, санитария. Гигиенические требования к производству и безопасности парфюмерно-косметической продукции. Санитарные правила и нормы (утв. Постановлением Главного государственного санитарного врача РФ от 20.11.1997 N 26) (с изм. от 10.12.2002) </w:t>
      </w:r>
      <w:r w:rsidRPr="00F32462">
        <w:rPr>
          <w:rStyle w:val="FontStyle20"/>
          <w:sz w:val="24"/>
          <w:szCs w:val="24"/>
        </w:rPr>
        <w:t xml:space="preserve">парфюмерно-косметическая продукция (ПКП) </w:t>
      </w:r>
      <w:r w:rsidRPr="00F32462">
        <w:rPr>
          <w:rStyle w:val="FontStyle22"/>
          <w:sz w:val="24"/>
          <w:szCs w:val="24"/>
        </w:rPr>
        <w:t xml:space="preserve">- это средства (вещества или препараты) для нанесения на тело человека с целью очищения, устранения запаха, защиты, придания привлекательного внешнего вида. </w:t>
      </w:r>
    </w:p>
    <w:p w14:paraId="0B0EA00E" w14:textId="77777777" w:rsidR="00415CEF" w:rsidRPr="00F32462" w:rsidRDefault="00415CEF" w:rsidP="00415CEF">
      <w:pPr>
        <w:pStyle w:val="Style6"/>
        <w:widowControl/>
        <w:rPr>
          <w:rStyle w:val="FontStyle22"/>
          <w:sz w:val="24"/>
          <w:szCs w:val="24"/>
        </w:rPr>
      </w:pPr>
      <w:r w:rsidRPr="00F32462">
        <w:rPr>
          <w:rStyle w:val="FontStyle20"/>
          <w:sz w:val="24"/>
          <w:szCs w:val="24"/>
        </w:rPr>
        <w:t xml:space="preserve">Парфюмерные жидкости </w:t>
      </w:r>
      <w:r w:rsidRPr="00F32462">
        <w:rPr>
          <w:rStyle w:val="FontStyle22"/>
          <w:sz w:val="24"/>
          <w:szCs w:val="24"/>
        </w:rPr>
        <w:t>— это спиртовые, спиртоводные или водно-спиртовые растворы многокомпонентных смесей душистых веществ — парфюмерных композиций сложного состава. Парфюмерные жидкости подразделяют на духи, парфюмерные, туалетные и душистые воды и одеколоны, которые отличаются значениями физико-химических показателей: суммой массовых долей душистых веществ (ДВ), объемной долей этилового спирта, стойкостью запаха и прозрачностью.</w:t>
      </w:r>
    </w:p>
    <w:p w14:paraId="4B1EF15B" w14:textId="77777777" w:rsidR="00415CEF" w:rsidRPr="00F32462" w:rsidRDefault="00415CEF" w:rsidP="00415CEF">
      <w:pPr>
        <w:pStyle w:val="Style6"/>
        <w:widowControl/>
        <w:rPr>
          <w:rStyle w:val="FontStyle22"/>
          <w:sz w:val="24"/>
          <w:szCs w:val="24"/>
        </w:rPr>
      </w:pPr>
      <w:r w:rsidRPr="00F32462">
        <w:rPr>
          <w:rStyle w:val="FontStyle22"/>
          <w:sz w:val="24"/>
          <w:szCs w:val="24"/>
        </w:rPr>
        <w:t>Духи и туалетные воды применяют как ароматизирующие средства, а одеколоны и душистые воды</w:t>
      </w:r>
    </w:p>
    <w:p w14:paraId="7D1E19B4" w14:textId="77777777" w:rsidR="00415CEF" w:rsidRPr="00F32462" w:rsidRDefault="00415CEF" w:rsidP="00415CEF">
      <w:pPr>
        <w:pStyle w:val="Style6"/>
        <w:widowControl/>
        <w:jc w:val="left"/>
        <w:rPr>
          <w:rStyle w:val="FontStyle22"/>
          <w:sz w:val="24"/>
          <w:szCs w:val="24"/>
        </w:rPr>
      </w:pPr>
      <w:r w:rsidRPr="00F32462">
        <w:rPr>
          <w:rStyle w:val="FontStyle22"/>
          <w:sz w:val="24"/>
          <w:szCs w:val="24"/>
        </w:rPr>
        <w:t>применяют чаще всего как гигиенические и освежающие средства.</w:t>
      </w:r>
    </w:p>
    <w:p w14:paraId="06CD12F1" w14:textId="77777777" w:rsidR="00415CEF" w:rsidRPr="00F32462" w:rsidRDefault="00415CEF" w:rsidP="00415CEF">
      <w:pPr>
        <w:pStyle w:val="Style6"/>
        <w:widowControl/>
        <w:jc w:val="left"/>
        <w:rPr>
          <w:rStyle w:val="FontStyle22"/>
          <w:sz w:val="24"/>
          <w:szCs w:val="24"/>
        </w:rPr>
      </w:pPr>
      <w:r w:rsidRPr="00F32462">
        <w:rPr>
          <w:rStyle w:val="FontStyle22"/>
          <w:sz w:val="24"/>
          <w:szCs w:val="24"/>
        </w:rPr>
        <w:t>Проверка качества партии ПКТ состоит из двух этапов:</w:t>
      </w:r>
    </w:p>
    <w:p w14:paraId="045C6778" w14:textId="77777777" w:rsidR="00415CEF" w:rsidRPr="00F32462" w:rsidRDefault="00415CEF" w:rsidP="00415CEF">
      <w:pPr>
        <w:pStyle w:val="Style6"/>
        <w:widowControl/>
        <w:jc w:val="left"/>
        <w:rPr>
          <w:rStyle w:val="FontStyle22"/>
          <w:sz w:val="24"/>
          <w:szCs w:val="24"/>
        </w:rPr>
      </w:pPr>
      <w:r w:rsidRPr="00F32462">
        <w:rPr>
          <w:rStyle w:val="FontStyle22"/>
          <w:sz w:val="24"/>
          <w:szCs w:val="24"/>
        </w:rPr>
        <w:t>на 1-ом этапе проверяется качество упаковки и маркировки;</w:t>
      </w:r>
    </w:p>
    <w:p w14:paraId="67FA17BF" w14:textId="77777777" w:rsidR="00415CEF" w:rsidRPr="00F32462" w:rsidRDefault="00415CEF" w:rsidP="00415CEF">
      <w:pPr>
        <w:pStyle w:val="Style6"/>
        <w:widowControl/>
        <w:jc w:val="left"/>
        <w:rPr>
          <w:rStyle w:val="FontStyle22"/>
          <w:sz w:val="24"/>
          <w:szCs w:val="24"/>
        </w:rPr>
      </w:pPr>
      <w:r w:rsidRPr="00F32462">
        <w:rPr>
          <w:rStyle w:val="FontStyle22"/>
          <w:sz w:val="24"/>
          <w:szCs w:val="24"/>
        </w:rPr>
        <w:t xml:space="preserve">на 2-ом - качество самого товара (содержимого) по органолептическим и физико-химическим свойствам. </w:t>
      </w:r>
    </w:p>
    <w:p w14:paraId="006DDA39" w14:textId="77777777" w:rsidR="00415CEF" w:rsidRPr="00F32462" w:rsidRDefault="00415CEF" w:rsidP="00415CEF">
      <w:pPr>
        <w:pStyle w:val="Style6"/>
        <w:widowControl/>
        <w:jc w:val="left"/>
        <w:rPr>
          <w:rStyle w:val="FontStyle20"/>
          <w:sz w:val="24"/>
          <w:szCs w:val="24"/>
        </w:rPr>
      </w:pPr>
      <w:r w:rsidRPr="00F32462">
        <w:rPr>
          <w:rStyle w:val="FontStyle20"/>
          <w:sz w:val="24"/>
          <w:szCs w:val="24"/>
        </w:rPr>
        <w:t>Проверка качества упаковки.</w:t>
      </w:r>
    </w:p>
    <w:p w14:paraId="11597C66" w14:textId="77777777" w:rsidR="00415CEF" w:rsidRPr="00F32462" w:rsidRDefault="00415CEF" w:rsidP="00415CEF">
      <w:pPr>
        <w:pStyle w:val="Style6"/>
        <w:widowControl/>
        <w:rPr>
          <w:rStyle w:val="FontStyle22"/>
          <w:sz w:val="24"/>
          <w:szCs w:val="24"/>
        </w:rPr>
      </w:pPr>
      <w:r w:rsidRPr="00F32462">
        <w:rPr>
          <w:rStyle w:val="FontStyle22"/>
          <w:sz w:val="24"/>
          <w:szCs w:val="24"/>
        </w:rPr>
        <w:t>Согласно нормативной документации (НД) проводят отбор проб: выбирают 3% упаковочных единиц из разных мест партии (составляют случайную выборку), что должно составлять не менее чем три упаковочные единицы. Если в выборке более 3% изделий не соответствуют по упаковке и маркировке требованиям ГОСТ, проводят повторную проверку на удвоенной выборке. По результатам повторной проверки партию бракуют, если в выборке более 3% изделий не соответствуют требованиям стандартов (хотя бы по одному из показателей). При наличии менее 3% изделий, не соответствующих требованиям стандартов, партию принимают, бракуя только фактически обнаруженное количество дефектных изделий.</w:t>
      </w:r>
    </w:p>
    <w:p w14:paraId="310617AB" w14:textId="77777777" w:rsidR="00415CEF" w:rsidRPr="00F32462" w:rsidRDefault="00415CEF" w:rsidP="00415CEF">
      <w:pPr>
        <w:pStyle w:val="Style2"/>
        <w:widowControl/>
        <w:tabs>
          <w:tab w:val="left" w:pos="720"/>
        </w:tabs>
        <w:jc w:val="left"/>
        <w:rPr>
          <w:rStyle w:val="FontStyle22"/>
          <w:sz w:val="24"/>
          <w:szCs w:val="24"/>
        </w:rPr>
      </w:pPr>
      <w:r w:rsidRPr="00F32462">
        <w:rPr>
          <w:rStyle w:val="FontStyle22"/>
          <w:sz w:val="24"/>
          <w:szCs w:val="24"/>
        </w:rPr>
        <w:t>1)Проверку качества начинают с установления соответствия вида и типа упаковки образцу - эталону,</w:t>
      </w:r>
      <w:r w:rsidRPr="00F32462">
        <w:rPr>
          <w:rStyle w:val="FontStyle22"/>
          <w:sz w:val="24"/>
          <w:szCs w:val="24"/>
        </w:rPr>
        <w:br/>
        <w:t>техническому документу изготовителя на конкретное наименование изделия.</w:t>
      </w:r>
    </w:p>
    <w:p w14:paraId="51C6CC74" w14:textId="77777777" w:rsidR="00415CEF" w:rsidRPr="00F32462" w:rsidRDefault="00415CEF" w:rsidP="00415CEF">
      <w:pPr>
        <w:pStyle w:val="Style6"/>
        <w:widowControl/>
        <w:rPr>
          <w:rStyle w:val="FontStyle22"/>
          <w:sz w:val="24"/>
          <w:szCs w:val="24"/>
        </w:rPr>
      </w:pPr>
      <w:r w:rsidRPr="00F32462">
        <w:rPr>
          <w:rStyle w:val="FontStyle22"/>
          <w:sz w:val="24"/>
          <w:szCs w:val="24"/>
        </w:rPr>
        <w:t>Тара и упаковочные средства должны быть изготовлены из материалов, разрешенных органами государственного санитарно- эпидемиологического надзора России.</w:t>
      </w:r>
    </w:p>
    <w:p w14:paraId="529E71B7" w14:textId="77777777" w:rsidR="00415CEF" w:rsidRPr="00F32462" w:rsidRDefault="00415CEF" w:rsidP="00415CEF">
      <w:pPr>
        <w:pStyle w:val="Style2"/>
        <w:widowControl/>
        <w:numPr>
          <w:ilvl w:val="0"/>
          <w:numId w:val="7"/>
        </w:numPr>
        <w:tabs>
          <w:tab w:val="left" w:pos="269"/>
        </w:tabs>
        <w:spacing w:line="254" w:lineRule="exact"/>
        <w:rPr>
          <w:rStyle w:val="FontStyle22"/>
          <w:sz w:val="24"/>
          <w:szCs w:val="24"/>
        </w:rPr>
      </w:pPr>
      <w:r w:rsidRPr="00F32462">
        <w:rPr>
          <w:rStyle w:val="FontStyle22"/>
          <w:sz w:val="24"/>
          <w:szCs w:val="24"/>
        </w:rPr>
        <w:t>Флаконы, используемые для фасовки парфюмерных жидкостей, должны иметь правильную форму, устойчиво стоять на горизонтальной поверхности. Согласно ГОСТ 31678-2012 «Продукция парфюмерная жидкая. ОТУ» объем используемых флаконов должен быть не более 255 куб. см.</w:t>
      </w:r>
    </w:p>
    <w:p w14:paraId="237D6D79" w14:textId="77777777" w:rsidR="00415CEF" w:rsidRPr="00F32462" w:rsidRDefault="00415CEF" w:rsidP="00415CEF">
      <w:pPr>
        <w:pStyle w:val="Style2"/>
        <w:widowControl/>
        <w:numPr>
          <w:ilvl w:val="0"/>
          <w:numId w:val="7"/>
        </w:numPr>
        <w:tabs>
          <w:tab w:val="left" w:pos="269"/>
        </w:tabs>
        <w:spacing w:line="254" w:lineRule="exact"/>
        <w:rPr>
          <w:rStyle w:val="FontStyle22"/>
          <w:sz w:val="24"/>
          <w:szCs w:val="24"/>
        </w:rPr>
      </w:pPr>
      <w:r w:rsidRPr="00F32462">
        <w:rPr>
          <w:rStyle w:val="FontStyle22"/>
          <w:sz w:val="24"/>
          <w:szCs w:val="24"/>
        </w:rPr>
        <w:t>Стеклянные флаконы не должны иметь критических дефектов; допускается присутствие нормированных дефектов. Такие дефекты, как царапины, заусенцы, неравномерная толщина стенок, матовость, мелкий пузырь - мошка (диаметр не более 1мм), ухудшают внешний вид флакона; не допускаются – трещины,</w:t>
      </w:r>
      <w:r w:rsidRPr="00F32462">
        <w:rPr>
          <w:rStyle w:val="FontStyle21"/>
          <w:sz w:val="24"/>
          <w:szCs w:val="24"/>
        </w:rPr>
        <w:t xml:space="preserve"> </w:t>
      </w:r>
      <w:r w:rsidRPr="00F32462">
        <w:rPr>
          <w:rStyle w:val="FontStyle22"/>
          <w:sz w:val="24"/>
          <w:szCs w:val="24"/>
        </w:rPr>
        <w:t>сколы, открытый пузырь, расположенный вблизи поверхности флакона.</w:t>
      </w:r>
    </w:p>
    <w:p w14:paraId="1DDD7554" w14:textId="77777777" w:rsidR="00415CEF" w:rsidRPr="00F32462" w:rsidRDefault="00415CEF" w:rsidP="00415CEF">
      <w:pPr>
        <w:pStyle w:val="Style2"/>
        <w:widowControl/>
        <w:tabs>
          <w:tab w:val="left" w:pos="269"/>
        </w:tabs>
        <w:spacing w:line="250" w:lineRule="exact"/>
        <w:jc w:val="left"/>
        <w:rPr>
          <w:rStyle w:val="FontStyle22"/>
          <w:sz w:val="24"/>
          <w:szCs w:val="24"/>
        </w:rPr>
      </w:pPr>
      <w:r w:rsidRPr="00F32462">
        <w:rPr>
          <w:rStyle w:val="FontStyle22"/>
          <w:sz w:val="24"/>
          <w:szCs w:val="24"/>
        </w:rPr>
        <w:t>4)</w:t>
      </w:r>
      <w:r w:rsidRPr="00F32462">
        <w:rPr>
          <w:rStyle w:val="FontStyle22"/>
          <w:sz w:val="24"/>
          <w:szCs w:val="24"/>
        </w:rPr>
        <w:tab/>
        <w:t>В соответствии с НД проверяют заполнение флакона парфюмерной жидкостью. Допустимое отклонен»</w:t>
      </w:r>
      <w:r w:rsidRPr="00F32462">
        <w:rPr>
          <w:rStyle w:val="FontStyle22"/>
          <w:sz w:val="24"/>
          <w:szCs w:val="24"/>
        </w:rPr>
        <w:br/>
        <w:t>по объему не должно превышать ± 5%.</w:t>
      </w:r>
    </w:p>
    <w:p w14:paraId="53EADE19" w14:textId="77777777" w:rsidR="00415CEF" w:rsidRPr="00F32462" w:rsidRDefault="00415CEF" w:rsidP="00415CEF">
      <w:pPr>
        <w:pStyle w:val="Style6"/>
        <w:widowControl/>
        <w:spacing w:line="250" w:lineRule="exact"/>
        <w:rPr>
          <w:rStyle w:val="FontStyle22"/>
          <w:sz w:val="24"/>
          <w:szCs w:val="24"/>
        </w:rPr>
      </w:pPr>
      <w:r w:rsidRPr="00F32462">
        <w:rPr>
          <w:rStyle w:val="FontStyle22"/>
          <w:sz w:val="24"/>
          <w:szCs w:val="24"/>
        </w:rPr>
        <w:t>Требование к заполнению флаконов парфюмерной жидкостью: флаконы с плечиками заполняют до уровня плечиков, а флаконы без плечиков имеют воздушное пространство, занимающее не более 4% емкости флакона; флаконы с пульверизатором заполняют по объему, указанному на этикетке.</w:t>
      </w:r>
    </w:p>
    <w:p w14:paraId="745742F7" w14:textId="77777777" w:rsidR="00415CEF" w:rsidRPr="00F32462" w:rsidRDefault="00415CEF" w:rsidP="00415CEF">
      <w:pPr>
        <w:pStyle w:val="Style2"/>
        <w:widowControl/>
        <w:tabs>
          <w:tab w:val="left" w:pos="269"/>
        </w:tabs>
        <w:spacing w:line="250" w:lineRule="exact"/>
        <w:rPr>
          <w:rStyle w:val="FontStyle22"/>
          <w:sz w:val="24"/>
          <w:szCs w:val="24"/>
        </w:rPr>
      </w:pPr>
      <w:r w:rsidRPr="00F32462">
        <w:rPr>
          <w:rStyle w:val="FontStyle22"/>
          <w:sz w:val="24"/>
          <w:szCs w:val="24"/>
        </w:rPr>
        <w:t>5)</w:t>
      </w:r>
      <w:r w:rsidRPr="00F32462">
        <w:rPr>
          <w:rStyle w:val="FontStyle22"/>
          <w:sz w:val="24"/>
          <w:szCs w:val="24"/>
        </w:rPr>
        <w:tab/>
        <w:t>Основным требованием, предъявляемым к укупорочным средствам, является полная герметизация;</w:t>
      </w:r>
      <w:r w:rsidRPr="00F32462">
        <w:rPr>
          <w:rStyle w:val="FontStyle22"/>
          <w:sz w:val="24"/>
          <w:szCs w:val="24"/>
        </w:rPr>
        <w:br/>
        <w:t>горловины флакона при хранении и при многократном использовании содержимого флакона. Стеклянные</w:t>
      </w:r>
      <w:r w:rsidRPr="00F32462">
        <w:rPr>
          <w:rStyle w:val="FontStyle22"/>
          <w:sz w:val="24"/>
          <w:szCs w:val="24"/>
        </w:rPr>
        <w:br/>
        <w:t>пробки должны быть хорошо притерты к горлышку флакона, а пластмассовые и комбинированные колпачки</w:t>
      </w:r>
      <w:r w:rsidRPr="00F32462">
        <w:rPr>
          <w:rStyle w:val="FontStyle22"/>
          <w:sz w:val="24"/>
          <w:szCs w:val="24"/>
        </w:rPr>
        <w:br/>
        <w:t>должны легко навинчиваться до отказа. Наружная поверхность колпачков гладкая, ее цвет и внешний вид не</w:t>
      </w:r>
      <w:r w:rsidRPr="00F32462">
        <w:rPr>
          <w:rStyle w:val="FontStyle22"/>
          <w:sz w:val="24"/>
          <w:szCs w:val="24"/>
        </w:rPr>
        <w:br/>
        <w:t>должны изменяться под действием содержимого флакона.</w:t>
      </w:r>
    </w:p>
    <w:p w14:paraId="52B0EE6C" w14:textId="77777777" w:rsidR="00415CEF" w:rsidRPr="00F32462" w:rsidRDefault="00415CEF" w:rsidP="00415CEF">
      <w:pPr>
        <w:pStyle w:val="Style2"/>
        <w:widowControl/>
        <w:tabs>
          <w:tab w:val="left" w:pos="456"/>
        </w:tabs>
        <w:spacing w:before="5" w:line="250" w:lineRule="exact"/>
        <w:rPr>
          <w:rStyle w:val="FontStyle22"/>
          <w:sz w:val="24"/>
          <w:szCs w:val="24"/>
        </w:rPr>
      </w:pPr>
      <w:r w:rsidRPr="00F32462">
        <w:rPr>
          <w:rStyle w:val="FontStyle22"/>
          <w:sz w:val="24"/>
          <w:szCs w:val="24"/>
        </w:rPr>
        <w:t>6)</w:t>
      </w:r>
      <w:r w:rsidRPr="00F32462">
        <w:rPr>
          <w:rStyle w:val="FontStyle22"/>
          <w:sz w:val="24"/>
          <w:szCs w:val="24"/>
        </w:rPr>
        <w:tab/>
        <w:t>Футляры должны быть художественно оформлены, с четким рисунком, выполненным</w:t>
      </w:r>
      <w:r w:rsidRPr="00F32462">
        <w:rPr>
          <w:rStyle w:val="FontStyle22"/>
          <w:sz w:val="24"/>
          <w:szCs w:val="24"/>
        </w:rPr>
        <w:br/>
        <w:t>яркими красками. Декоративный металлизированный рисунок («золото», «серебро») не должен темнеть и</w:t>
      </w:r>
      <w:r w:rsidRPr="00F32462">
        <w:rPr>
          <w:rStyle w:val="FontStyle22"/>
          <w:sz w:val="24"/>
          <w:szCs w:val="24"/>
        </w:rPr>
        <w:br/>
        <w:t>осыпаться при хранении.</w:t>
      </w:r>
    </w:p>
    <w:p w14:paraId="68B78644" w14:textId="77777777" w:rsidR="00415CEF" w:rsidRPr="00F32462" w:rsidRDefault="00415CEF" w:rsidP="00415CEF">
      <w:pPr>
        <w:pStyle w:val="Style9"/>
        <w:widowControl/>
        <w:spacing w:before="5" w:line="250" w:lineRule="exact"/>
        <w:rPr>
          <w:rStyle w:val="FontStyle22"/>
          <w:sz w:val="24"/>
          <w:szCs w:val="24"/>
        </w:rPr>
      </w:pPr>
      <w:r w:rsidRPr="00F32462">
        <w:rPr>
          <w:rStyle w:val="FontStyle22"/>
          <w:sz w:val="24"/>
          <w:szCs w:val="24"/>
        </w:rPr>
        <w:t>Парфюмерные жидкости фасуют в стеклянные, хрустальные, фарфоровые, полимерные, керамические флаконы или стеклянные пробирки. Более 90% от общего количества тары для упаковки парфюмерных жидкостей приходится на стеклянные флаконы. Стеклянные флаконы для изготовления парфюмерии должны быть из стекла высокого качества, без свили, сколов, пузырей (см. табл. 1). Таблица 1 - Дефекты стеклянных флаконов</w:t>
      </w:r>
    </w:p>
    <w:p w14:paraId="63A6C128" w14:textId="77777777" w:rsidR="00415CEF" w:rsidRPr="00F32462" w:rsidRDefault="00415CEF" w:rsidP="00415CEF">
      <w:pPr>
        <w:pStyle w:val="Style9"/>
        <w:widowControl/>
        <w:spacing w:before="5" w:line="250" w:lineRule="exact"/>
        <w:rPr>
          <w:rStyle w:val="FontStyle22"/>
          <w:sz w:val="24"/>
          <w:szCs w:val="24"/>
        </w:rPr>
      </w:pPr>
    </w:p>
    <w:p w14:paraId="0F4D0F4C" w14:textId="77777777" w:rsidR="00415CEF" w:rsidRPr="00F32462" w:rsidRDefault="00415CEF" w:rsidP="00415CEF">
      <w:pPr>
        <w:pStyle w:val="Style9"/>
        <w:widowControl/>
        <w:spacing w:before="5" w:line="250" w:lineRule="exact"/>
        <w:rPr>
          <w:rStyle w:val="FontStyle22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9"/>
        <w:gridCol w:w="3113"/>
        <w:gridCol w:w="7"/>
        <w:gridCol w:w="3106"/>
      </w:tblGrid>
      <w:tr w:rsidR="00415CEF" w:rsidRPr="00F32462" w14:paraId="4DA4EFEE" w14:textId="77777777" w:rsidTr="00500929">
        <w:tc>
          <w:tcPr>
            <w:tcW w:w="3119" w:type="dxa"/>
          </w:tcPr>
          <w:p w14:paraId="1A50A270" w14:textId="77777777" w:rsidR="00415CEF" w:rsidRPr="00F32462" w:rsidRDefault="00415CEF" w:rsidP="00500929">
            <w:pPr>
              <w:pStyle w:val="Style9"/>
              <w:widowControl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b/>
                <w:bCs/>
              </w:rPr>
              <w:t>Дефект</w:t>
            </w:r>
          </w:p>
        </w:tc>
        <w:tc>
          <w:tcPr>
            <w:tcW w:w="3113" w:type="dxa"/>
          </w:tcPr>
          <w:p w14:paraId="227475A3" w14:textId="77777777" w:rsidR="00415CEF" w:rsidRPr="00F32462" w:rsidRDefault="00415CEF" w:rsidP="00500929">
            <w:pPr>
              <w:pStyle w:val="Style9"/>
              <w:widowControl/>
              <w:spacing w:before="5" w:line="250" w:lineRule="exact"/>
              <w:rPr>
                <w:rStyle w:val="FontStyle22"/>
                <w:b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Характеристика дефекта</w:t>
            </w:r>
          </w:p>
        </w:tc>
        <w:tc>
          <w:tcPr>
            <w:tcW w:w="3113" w:type="dxa"/>
            <w:gridSpan w:val="2"/>
          </w:tcPr>
          <w:p w14:paraId="68D1A49C" w14:textId="77777777" w:rsidR="00415CEF" w:rsidRPr="00F32462" w:rsidRDefault="00415CEF" w:rsidP="00500929">
            <w:pPr>
              <w:pStyle w:val="Style9"/>
              <w:widowControl/>
              <w:spacing w:before="5" w:line="250" w:lineRule="exact"/>
              <w:rPr>
                <w:rStyle w:val="FontStyle22"/>
                <w:b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Допускается или нет</w:t>
            </w:r>
          </w:p>
        </w:tc>
      </w:tr>
      <w:tr w:rsidR="00415CEF" w:rsidRPr="00F32462" w14:paraId="307AE0CD" w14:textId="77777777" w:rsidTr="00500929">
        <w:tc>
          <w:tcPr>
            <w:tcW w:w="3119" w:type="dxa"/>
          </w:tcPr>
          <w:p w14:paraId="4B954F95" w14:textId="77777777" w:rsidR="00415CEF" w:rsidRPr="00F32462" w:rsidRDefault="00415CEF" w:rsidP="00500929">
            <w:pPr>
              <w:pStyle w:val="Style9"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Пузыри</w:t>
            </w:r>
          </w:p>
          <w:p w14:paraId="3A1AE3F7" w14:textId="77777777" w:rsidR="00415CEF" w:rsidRPr="00F32462" w:rsidRDefault="00415CEF" w:rsidP="00500929">
            <w:pPr>
              <w:pStyle w:val="Style9"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В том числе:</w:t>
            </w:r>
          </w:p>
          <w:p w14:paraId="34A85698" w14:textId="77777777" w:rsidR="00415CEF" w:rsidRPr="00F32462" w:rsidRDefault="00415CEF" w:rsidP="00500929">
            <w:pPr>
              <w:pStyle w:val="Style9"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закрытый пузырь</w:t>
            </w:r>
          </w:p>
          <w:p w14:paraId="390ED338" w14:textId="77777777" w:rsidR="00415CEF" w:rsidRPr="00F32462" w:rsidRDefault="00415CEF" w:rsidP="00500929">
            <w:pPr>
              <w:pStyle w:val="Style9"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открытый пузырь</w:t>
            </w:r>
          </w:p>
          <w:p w14:paraId="08C9E88F" w14:textId="77777777" w:rsidR="00415CEF" w:rsidRPr="00F32462" w:rsidRDefault="00415CEF" w:rsidP="00500929">
            <w:pPr>
              <w:pStyle w:val="Style9"/>
              <w:widowControl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мошка</w:t>
            </w:r>
          </w:p>
        </w:tc>
        <w:tc>
          <w:tcPr>
            <w:tcW w:w="3113" w:type="dxa"/>
          </w:tcPr>
          <w:p w14:paraId="44EB67ED" w14:textId="77777777" w:rsidR="00415CEF" w:rsidRPr="00F32462" w:rsidRDefault="00415CEF" w:rsidP="00500929">
            <w:pPr>
              <w:pStyle w:val="Style11"/>
              <w:widowControl/>
              <w:spacing w:line="226" w:lineRule="exact"/>
              <w:rPr>
                <w:rStyle w:val="FontStyle23"/>
                <w:b w:val="0"/>
                <w:sz w:val="24"/>
                <w:szCs w:val="24"/>
              </w:rPr>
            </w:pPr>
            <w:r w:rsidRPr="00F32462">
              <w:rPr>
                <w:rStyle w:val="FontStyle23"/>
                <w:b w:val="0"/>
                <w:sz w:val="24"/>
                <w:szCs w:val="24"/>
              </w:rPr>
              <w:t>Полости (пустоты) различных размеров внутри стенок флакона</w:t>
            </w:r>
          </w:p>
          <w:p w14:paraId="15FECEDC" w14:textId="77777777" w:rsidR="00415CEF" w:rsidRPr="00F32462" w:rsidRDefault="00415CEF" w:rsidP="00500929">
            <w:pPr>
              <w:pStyle w:val="Style11"/>
              <w:widowControl/>
              <w:spacing w:line="226" w:lineRule="exact"/>
              <w:ind w:left="5" w:hanging="5"/>
              <w:rPr>
                <w:rStyle w:val="FontStyle23"/>
                <w:b w:val="0"/>
                <w:sz w:val="24"/>
                <w:szCs w:val="24"/>
              </w:rPr>
            </w:pPr>
            <w:r w:rsidRPr="00F32462">
              <w:rPr>
                <w:rStyle w:val="FontStyle23"/>
                <w:b w:val="0"/>
                <w:sz w:val="24"/>
                <w:szCs w:val="24"/>
              </w:rPr>
              <w:t>Пузырь в стекле, удаленный от поверхности изделия, целостность стенок которого не нарушен.</w:t>
            </w:r>
          </w:p>
          <w:p w14:paraId="6B5286A4" w14:textId="77777777" w:rsidR="00415CEF" w:rsidRPr="00F32462" w:rsidRDefault="00415CEF" w:rsidP="00500929">
            <w:pPr>
              <w:pStyle w:val="Style11"/>
              <w:widowControl/>
              <w:spacing w:line="226" w:lineRule="exact"/>
              <w:ind w:left="5" w:hanging="5"/>
              <w:rPr>
                <w:rStyle w:val="FontStyle23"/>
                <w:b w:val="0"/>
                <w:sz w:val="24"/>
                <w:szCs w:val="24"/>
              </w:rPr>
            </w:pPr>
            <w:r w:rsidRPr="00F32462">
              <w:rPr>
                <w:rStyle w:val="FontStyle23"/>
                <w:b w:val="0"/>
                <w:sz w:val="24"/>
                <w:szCs w:val="24"/>
              </w:rPr>
              <w:t>Пузырь в стекле, расположенный близко к поверхности изделия, одна из стенок которого нарушена.</w:t>
            </w:r>
          </w:p>
          <w:p w14:paraId="58042EAC" w14:textId="77777777" w:rsidR="00415CEF" w:rsidRPr="00F32462" w:rsidRDefault="00415CEF" w:rsidP="00500929">
            <w:pPr>
              <w:pStyle w:val="Style9"/>
              <w:widowControl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3"/>
                <w:b w:val="0"/>
                <w:sz w:val="24"/>
                <w:szCs w:val="24"/>
              </w:rPr>
              <w:t>Пузырь в стекле, диаметр которого не превышают 1 мм.</w:t>
            </w:r>
          </w:p>
        </w:tc>
        <w:tc>
          <w:tcPr>
            <w:tcW w:w="3113" w:type="dxa"/>
            <w:gridSpan w:val="2"/>
          </w:tcPr>
          <w:p w14:paraId="337F684F" w14:textId="77777777" w:rsidR="00415CEF" w:rsidRPr="00F32462" w:rsidRDefault="00415CEF" w:rsidP="00500929">
            <w:pPr>
              <w:pStyle w:val="Style11"/>
              <w:widowControl/>
              <w:spacing w:line="226" w:lineRule="exact"/>
              <w:ind w:left="5" w:hanging="5"/>
              <w:rPr>
                <w:rStyle w:val="FontStyle23"/>
                <w:b w:val="0"/>
                <w:sz w:val="24"/>
                <w:szCs w:val="24"/>
              </w:rPr>
            </w:pPr>
            <w:r w:rsidRPr="00F32462">
              <w:rPr>
                <w:rStyle w:val="FontStyle23"/>
                <w:b w:val="0"/>
                <w:sz w:val="24"/>
                <w:szCs w:val="24"/>
              </w:rPr>
              <w:t>Допускается от 2 до 4 шт. в зависимости от диаметра пузыря от 1 до 3 мм и объема флакона; во флаконах под притертую пробку не более 2 шт. Не допускается.</w:t>
            </w:r>
          </w:p>
          <w:p w14:paraId="39D160C9" w14:textId="77777777" w:rsidR="00415CEF" w:rsidRPr="00F32462" w:rsidRDefault="00415CEF" w:rsidP="00500929">
            <w:pPr>
              <w:pStyle w:val="Style9"/>
              <w:widowControl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3"/>
                <w:b w:val="0"/>
                <w:sz w:val="24"/>
                <w:szCs w:val="24"/>
              </w:rPr>
              <w:t>Допускаются редко расположенные пузыри; во флаконах под притертую пробку не допускаются.</w:t>
            </w:r>
          </w:p>
        </w:tc>
      </w:tr>
      <w:tr w:rsidR="00415CEF" w:rsidRPr="00F32462" w14:paraId="2C34D64F" w14:textId="77777777" w:rsidTr="00500929">
        <w:tc>
          <w:tcPr>
            <w:tcW w:w="3119" w:type="dxa"/>
          </w:tcPr>
          <w:p w14:paraId="750EF3E2" w14:textId="77777777" w:rsidR="00415CEF" w:rsidRPr="00F32462" w:rsidRDefault="00415CEF" w:rsidP="00500929">
            <w:pPr>
              <w:pStyle w:val="Style9"/>
              <w:widowControl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 xml:space="preserve">Инородное включение </w:t>
            </w:r>
          </w:p>
          <w:p w14:paraId="59AF1604" w14:textId="77777777" w:rsidR="00415CEF" w:rsidRPr="00F32462" w:rsidRDefault="00415CEF" w:rsidP="00500929">
            <w:pPr>
              <w:pStyle w:val="Style9"/>
              <w:widowControl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В том числе: черная точка</w:t>
            </w:r>
          </w:p>
        </w:tc>
        <w:tc>
          <w:tcPr>
            <w:tcW w:w="3113" w:type="dxa"/>
          </w:tcPr>
          <w:p w14:paraId="2CEC8D77" w14:textId="77777777" w:rsidR="00415CEF" w:rsidRPr="00F32462" w:rsidRDefault="00415CEF" w:rsidP="00500929">
            <w:pPr>
              <w:pStyle w:val="Style9"/>
              <w:widowControl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Твердое непрозрачное включение, отличающееся от стекла физико-химическими свойствами. Инородное включение в стекле окалины, не растворившихся соединений хрома.</w:t>
            </w:r>
          </w:p>
        </w:tc>
        <w:tc>
          <w:tcPr>
            <w:tcW w:w="3113" w:type="dxa"/>
            <w:gridSpan w:val="2"/>
          </w:tcPr>
          <w:p w14:paraId="09FBEB4C" w14:textId="77777777" w:rsidR="00415CEF" w:rsidRPr="00F32462" w:rsidRDefault="00415CEF" w:rsidP="00500929">
            <w:pPr>
              <w:pStyle w:val="Style9"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Допускается до 1 включения диаметром до 1 мм.</w:t>
            </w:r>
          </w:p>
          <w:p w14:paraId="207E66A7" w14:textId="77777777" w:rsidR="00415CEF" w:rsidRPr="00F32462" w:rsidRDefault="00415CEF" w:rsidP="00500929">
            <w:pPr>
              <w:pStyle w:val="Style9"/>
              <w:widowControl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Не допускаются инородные включения, имеющие вокруг себя трещины и подсечки</w:t>
            </w:r>
          </w:p>
        </w:tc>
      </w:tr>
      <w:tr w:rsidR="00415CEF" w:rsidRPr="00F32462" w14:paraId="73947D7B" w14:textId="77777777" w:rsidTr="00500929">
        <w:tc>
          <w:tcPr>
            <w:tcW w:w="3119" w:type="dxa"/>
          </w:tcPr>
          <w:p w14:paraId="020E4CAD" w14:textId="77777777" w:rsidR="00415CEF" w:rsidRPr="00F32462" w:rsidRDefault="00415CEF" w:rsidP="00500929">
            <w:pPr>
              <w:pStyle w:val="Style9"/>
              <w:widowControl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Подсечки: сквозные поверхностные</w:t>
            </w:r>
          </w:p>
        </w:tc>
        <w:tc>
          <w:tcPr>
            <w:tcW w:w="3113" w:type="dxa"/>
          </w:tcPr>
          <w:p w14:paraId="79A03042" w14:textId="77777777" w:rsidR="00415CEF" w:rsidRPr="00F32462" w:rsidRDefault="00415CEF" w:rsidP="00500929">
            <w:pPr>
              <w:pStyle w:val="Style9"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В виде трещины, проходящей через всю толщину стенки или дна.</w:t>
            </w:r>
          </w:p>
          <w:p w14:paraId="116842A7" w14:textId="77777777" w:rsidR="00415CEF" w:rsidRPr="00F32462" w:rsidRDefault="00415CEF" w:rsidP="00500929">
            <w:pPr>
              <w:pStyle w:val="Style9"/>
              <w:widowControl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В виде трещины, не проходящей через всю толщину стенки или дна.</w:t>
            </w:r>
          </w:p>
        </w:tc>
        <w:tc>
          <w:tcPr>
            <w:tcW w:w="3113" w:type="dxa"/>
            <w:gridSpan w:val="2"/>
          </w:tcPr>
          <w:p w14:paraId="67D1AFA5" w14:textId="77777777" w:rsidR="00415CEF" w:rsidRPr="00F32462" w:rsidRDefault="00415CEF" w:rsidP="00500929">
            <w:pPr>
              <w:pStyle w:val="Style9"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Не допускаются</w:t>
            </w:r>
          </w:p>
          <w:p w14:paraId="724C48DF" w14:textId="77777777" w:rsidR="00415CEF" w:rsidRPr="00F32462" w:rsidRDefault="00415CEF" w:rsidP="00500929">
            <w:pPr>
              <w:pStyle w:val="Style9"/>
              <w:widowControl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Допускаются единичные подсечки длиной не более 5 мм.</w:t>
            </w:r>
          </w:p>
        </w:tc>
      </w:tr>
      <w:tr w:rsidR="00415CEF" w:rsidRPr="00F32462" w14:paraId="5D9A60AF" w14:textId="77777777" w:rsidTr="00500929">
        <w:tc>
          <w:tcPr>
            <w:tcW w:w="3119" w:type="dxa"/>
          </w:tcPr>
          <w:p w14:paraId="229EDC3C" w14:textId="77777777" w:rsidR="00415CEF" w:rsidRPr="00F32462" w:rsidRDefault="00415CEF" w:rsidP="00500929">
            <w:pPr>
              <w:pStyle w:val="Style9"/>
              <w:widowControl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Скол</w:t>
            </w:r>
          </w:p>
        </w:tc>
        <w:tc>
          <w:tcPr>
            <w:tcW w:w="3113" w:type="dxa"/>
          </w:tcPr>
          <w:p w14:paraId="4373A9B6" w14:textId="77777777" w:rsidR="00415CEF" w:rsidRPr="00F32462" w:rsidRDefault="00415CEF" w:rsidP="00500929">
            <w:pPr>
              <w:pStyle w:val="Style9"/>
              <w:widowControl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Повреждение поверхности в результате откалывания кусочка стекла при механическом воздействии.</w:t>
            </w:r>
          </w:p>
        </w:tc>
        <w:tc>
          <w:tcPr>
            <w:tcW w:w="3113" w:type="dxa"/>
            <w:gridSpan w:val="2"/>
          </w:tcPr>
          <w:p w14:paraId="474282A2" w14:textId="77777777" w:rsidR="00415CEF" w:rsidRPr="00F32462" w:rsidRDefault="00415CEF" w:rsidP="00500929">
            <w:pPr>
              <w:pStyle w:val="Style9"/>
              <w:widowControl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 xml:space="preserve">Не допускается </w:t>
            </w:r>
          </w:p>
        </w:tc>
      </w:tr>
      <w:tr w:rsidR="00415CEF" w:rsidRPr="00F32462" w14:paraId="151ECF63" w14:textId="77777777" w:rsidTr="00500929">
        <w:tc>
          <w:tcPr>
            <w:tcW w:w="3119" w:type="dxa"/>
          </w:tcPr>
          <w:p w14:paraId="067BFFA1" w14:textId="77777777" w:rsidR="00415CEF" w:rsidRPr="00F32462" w:rsidRDefault="00415CEF" w:rsidP="00500929">
            <w:pPr>
              <w:pStyle w:val="Style9"/>
              <w:widowControl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 xml:space="preserve">Стекловидное включение </w:t>
            </w:r>
          </w:p>
        </w:tc>
        <w:tc>
          <w:tcPr>
            <w:tcW w:w="3113" w:type="dxa"/>
          </w:tcPr>
          <w:p w14:paraId="5E0A8619" w14:textId="77777777" w:rsidR="00415CEF" w:rsidRPr="00F32462" w:rsidRDefault="00415CEF" w:rsidP="00500929">
            <w:pPr>
              <w:pStyle w:val="Style9"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Включение, имеющее стеклообразную структуру, отличающееся физико-химическими свойствами Стекловидное включение в виде нитей произвольной формы.</w:t>
            </w:r>
          </w:p>
          <w:p w14:paraId="54C75947" w14:textId="77777777" w:rsidR="00415CEF" w:rsidRPr="00F32462" w:rsidRDefault="00415CEF" w:rsidP="00500929">
            <w:pPr>
              <w:pStyle w:val="Style9"/>
              <w:widowControl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Стекловидное включение в виде капли.</w:t>
            </w:r>
          </w:p>
        </w:tc>
        <w:tc>
          <w:tcPr>
            <w:tcW w:w="3113" w:type="dxa"/>
            <w:gridSpan w:val="2"/>
          </w:tcPr>
          <w:p w14:paraId="7EB8DDB8" w14:textId="77777777" w:rsidR="00415CEF" w:rsidRPr="00F32462" w:rsidRDefault="00415CEF" w:rsidP="00500929">
            <w:pPr>
              <w:pStyle w:val="Style9"/>
              <w:widowControl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 xml:space="preserve">Не допускаются дефекты, резко выраженные и сопровождаемые внутренними напряжениями. </w:t>
            </w:r>
          </w:p>
        </w:tc>
      </w:tr>
      <w:tr w:rsidR="00415CEF" w:rsidRPr="00F32462" w14:paraId="16F93B8B" w14:textId="77777777" w:rsidTr="00500929">
        <w:tc>
          <w:tcPr>
            <w:tcW w:w="3119" w:type="dxa"/>
          </w:tcPr>
          <w:p w14:paraId="5A06C009" w14:textId="77777777" w:rsidR="00415CEF" w:rsidRPr="00F32462" w:rsidRDefault="00415CEF" w:rsidP="00500929">
            <w:pPr>
              <w:pStyle w:val="Style9"/>
              <w:widowControl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Разнотолщинность</w:t>
            </w:r>
          </w:p>
        </w:tc>
        <w:tc>
          <w:tcPr>
            <w:tcW w:w="3113" w:type="dxa"/>
          </w:tcPr>
          <w:p w14:paraId="50020684" w14:textId="77777777" w:rsidR="00415CEF" w:rsidRPr="00F32462" w:rsidRDefault="00415CEF" w:rsidP="00500929">
            <w:pPr>
              <w:pStyle w:val="Style9"/>
              <w:widowControl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Неравномерное распределение стекломассы по толщине стенок и (или) дна.</w:t>
            </w:r>
          </w:p>
        </w:tc>
        <w:tc>
          <w:tcPr>
            <w:tcW w:w="3113" w:type="dxa"/>
            <w:gridSpan w:val="2"/>
          </w:tcPr>
          <w:p w14:paraId="78C0C958" w14:textId="77777777" w:rsidR="00415CEF" w:rsidRPr="00F32462" w:rsidRDefault="00415CEF" w:rsidP="00500929">
            <w:pPr>
              <w:pStyle w:val="Style9"/>
              <w:widowControl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Допускается при обеспечении требуемой номинальной вместимости, не портящая внешнего вида флакона</w:t>
            </w:r>
          </w:p>
        </w:tc>
      </w:tr>
      <w:tr w:rsidR="00415CEF" w:rsidRPr="00F32462" w14:paraId="159BEA62" w14:textId="77777777" w:rsidTr="00500929">
        <w:tc>
          <w:tcPr>
            <w:tcW w:w="3119" w:type="dxa"/>
            <w:tcBorders>
              <w:bottom w:val="single" w:sz="4" w:space="0" w:color="auto"/>
            </w:tcBorders>
          </w:tcPr>
          <w:p w14:paraId="726DFFA9" w14:textId="77777777" w:rsidR="00415CEF" w:rsidRPr="00F32462" w:rsidRDefault="00415CEF" w:rsidP="00500929">
            <w:pPr>
              <w:pStyle w:val="Style9"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Шов</w:t>
            </w:r>
          </w:p>
          <w:p w14:paraId="00F5F122" w14:textId="77777777" w:rsidR="00415CEF" w:rsidRPr="00F32462" w:rsidRDefault="00415CEF" w:rsidP="00500929">
            <w:pPr>
              <w:pStyle w:val="Style9"/>
              <w:widowControl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В том числе: острый шов заусенец</w:t>
            </w:r>
          </w:p>
        </w:tc>
        <w:tc>
          <w:tcPr>
            <w:tcW w:w="3113" w:type="dxa"/>
            <w:tcBorders>
              <w:bottom w:val="single" w:sz="4" w:space="0" w:color="auto"/>
            </w:tcBorders>
          </w:tcPr>
          <w:p w14:paraId="763046D7" w14:textId="77777777" w:rsidR="00415CEF" w:rsidRPr="00F32462" w:rsidRDefault="00415CEF" w:rsidP="00500929">
            <w:pPr>
              <w:pStyle w:val="Style9"/>
              <w:widowControl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Поверхностный выступ больше допустимого размера определенной протяженности. Шов с незакругленной поверхностью. Шов, возникший в результате проникновения стекломассы в места соединения двух частей формового комплекта.</w:t>
            </w:r>
          </w:p>
        </w:tc>
        <w:tc>
          <w:tcPr>
            <w:tcW w:w="3113" w:type="dxa"/>
            <w:gridSpan w:val="2"/>
            <w:tcBorders>
              <w:bottom w:val="single" w:sz="4" w:space="0" w:color="auto"/>
            </w:tcBorders>
          </w:tcPr>
          <w:p w14:paraId="351AADBA" w14:textId="77777777" w:rsidR="00415CEF" w:rsidRPr="00F32462" w:rsidRDefault="00415CEF" w:rsidP="00500929">
            <w:pPr>
              <w:pStyle w:val="Style9"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Не допускается</w:t>
            </w:r>
          </w:p>
          <w:p w14:paraId="5B87951B" w14:textId="77777777" w:rsidR="00415CEF" w:rsidRPr="00F32462" w:rsidRDefault="00415CEF" w:rsidP="00500929">
            <w:pPr>
              <w:pStyle w:val="Style9"/>
              <w:widowControl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 xml:space="preserve">Не допускается </w:t>
            </w:r>
          </w:p>
          <w:p w14:paraId="7B701328" w14:textId="77777777" w:rsidR="00415CEF" w:rsidRPr="00F32462" w:rsidRDefault="00415CEF" w:rsidP="00500929">
            <w:pPr>
              <w:pStyle w:val="Style9"/>
              <w:widowControl/>
              <w:spacing w:before="5" w:line="250" w:lineRule="exact"/>
              <w:rPr>
                <w:rStyle w:val="FontStyle22"/>
                <w:sz w:val="24"/>
                <w:szCs w:val="24"/>
              </w:rPr>
            </w:pPr>
          </w:p>
        </w:tc>
      </w:tr>
      <w:tr w:rsidR="00415CEF" w:rsidRPr="00F32462" w14:paraId="28933B7C" w14:textId="77777777" w:rsidTr="00500929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B6707" w14:textId="77777777" w:rsidR="00415CEF" w:rsidRPr="00F32462" w:rsidRDefault="00415CEF" w:rsidP="00500929">
            <w:pPr>
              <w:pStyle w:val="Style9"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Неровности стекла:</w:t>
            </w:r>
          </w:p>
          <w:p w14:paraId="2E2C3E94" w14:textId="77777777" w:rsidR="00415CEF" w:rsidRPr="00F32462" w:rsidRDefault="00415CEF" w:rsidP="00500929">
            <w:pPr>
              <w:pStyle w:val="Style9"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шероховатость</w:t>
            </w:r>
          </w:p>
          <w:p w14:paraId="72696EBB" w14:textId="77777777" w:rsidR="00415CEF" w:rsidRPr="00F32462" w:rsidRDefault="00415CEF" w:rsidP="00500929">
            <w:pPr>
              <w:pStyle w:val="Style9"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складка</w:t>
            </w:r>
          </w:p>
          <w:p w14:paraId="51C9FA43" w14:textId="77777777" w:rsidR="00415CEF" w:rsidRPr="00F32462" w:rsidRDefault="00415CEF" w:rsidP="00500929">
            <w:pPr>
              <w:pStyle w:val="Style9"/>
              <w:widowControl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морщина</w:t>
            </w:r>
          </w:p>
        </w:tc>
        <w:tc>
          <w:tcPr>
            <w:tcW w:w="3120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4C92BFC5" w14:textId="77777777" w:rsidR="00415CEF" w:rsidRPr="00F32462" w:rsidRDefault="00415CEF" w:rsidP="00500929">
            <w:pPr>
              <w:pStyle w:val="Style9"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Множество мелких неровностей на наружной поверхности.</w:t>
            </w:r>
          </w:p>
          <w:p w14:paraId="34D3C3D4" w14:textId="77777777" w:rsidR="00415CEF" w:rsidRPr="00F32462" w:rsidRDefault="00415CEF" w:rsidP="00500929">
            <w:pPr>
              <w:pStyle w:val="Style9"/>
              <w:widowControl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Грубые, выступающие на поверхности стекла неровности различной формы. Слабовыраженные неровности на поверхности</w:t>
            </w:r>
          </w:p>
        </w:tc>
        <w:tc>
          <w:tcPr>
            <w:tcW w:w="31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C7EFF" w14:textId="77777777" w:rsidR="00415CEF" w:rsidRPr="00F32462" w:rsidRDefault="00415CEF" w:rsidP="00500929">
            <w:pPr>
              <w:pStyle w:val="Style9"/>
              <w:spacing w:before="5" w:line="250" w:lineRule="exact"/>
              <w:rPr>
                <w:rStyle w:val="FontStyle22"/>
                <w:sz w:val="24"/>
                <w:szCs w:val="24"/>
              </w:rPr>
            </w:pPr>
            <w:r w:rsidRPr="00F32462">
              <w:rPr>
                <w:rStyle w:val="FontStyle22"/>
                <w:sz w:val="24"/>
                <w:szCs w:val="24"/>
              </w:rPr>
              <w:t>Не допускаются</w:t>
            </w:r>
          </w:p>
          <w:p w14:paraId="6970D473" w14:textId="77777777" w:rsidR="00415CEF" w:rsidRPr="00F32462" w:rsidRDefault="00415CEF" w:rsidP="00500929">
            <w:pPr>
              <w:pStyle w:val="Style9"/>
              <w:widowControl/>
              <w:spacing w:before="5" w:line="250" w:lineRule="exact"/>
              <w:rPr>
                <w:rStyle w:val="FontStyle22"/>
                <w:sz w:val="24"/>
                <w:szCs w:val="24"/>
              </w:rPr>
            </w:pPr>
          </w:p>
        </w:tc>
      </w:tr>
      <w:tr w:rsidR="00415CEF" w:rsidRPr="00F32462" w14:paraId="32724682" w14:textId="77777777" w:rsidTr="00500929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3119" w:type="dxa"/>
          <w:trHeight w:val="100"/>
        </w:trPr>
        <w:tc>
          <w:tcPr>
            <w:tcW w:w="6226" w:type="dxa"/>
            <w:gridSpan w:val="3"/>
            <w:tcBorders>
              <w:top w:val="single" w:sz="4" w:space="0" w:color="auto"/>
            </w:tcBorders>
          </w:tcPr>
          <w:p w14:paraId="335DD99E" w14:textId="77777777" w:rsidR="00415CEF" w:rsidRPr="00F32462" w:rsidRDefault="00415CEF" w:rsidP="00500929">
            <w:pPr>
              <w:pStyle w:val="Style9"/>
              <w:widowControl/>
              <w:spacing w:before="5" w:line="250" w:lineRule="exact"/>
              <w:rPr>
                <w:rStyle w:val="FontStyle22"/>
                <w:sz w:val="24"/>
                <w:szCs w:val="24"/>
              </w:rPr>
            </w:pPr>
          </w:p>
        </w:tc>
      </w:tr>
    </w:tbl>
    <w:p w14:paraId="6507C756" w14:textId="77777777" w:rsidR="00415CEF" w:rsidRPr="00F32462" w:rsidRDefault="00415CEF" w:rsidP="00415CEF">
      <w:pPr>
        <w:pStyle w:val="Style9"/>
        <w:widowControl/>
        <w:spacing w:before="5" w:line="250" w:lineRule="exact"/>
        <w:rPr>
          <w:rStyle w:val="FontStyle22"/>
          <w:sz w:val="24"/>
          <w:szCs w:val="24"/>
        </w:rPr>
      </w:pPr>
    </w:p>
    <w:p w14:paraId="76770D79" w14:textId="77777777" w:rsidR="00415CEF" w:rsidRPr="00F32462" w:rsidRDefault="00415CEF" w:rsidP="00415CEF">
      <w:pPr>
        <w:autoSpaceDE w:val="0"/>
        <w:autoSpaceDN w:val="0"/>
        <w:adjustRightInd w:val="0"/>
        <w:spacing w:before="48" w:after="0" w:line="25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Флаконы делятся в зависимости от технических характеристик, от типа горлышка и способа укупорки на:</w:t>
      </w:r>
    </w:p>
    <w:p w14:paraId="504CD5FD" w14:textId="77777777" w:rsidR="00415CEF" w:rsidRPr="00F32462" w:rsidRDefault="00415CEF" w:rsidP="00415CEF">
      <w:pPr>
        <w:widowControl w:val="0"/>
        <w:numPr>
          <w:ilvl w:val="0"/>
          <w:numId w:val="8"/>
        </w:numPr>
        <w:tabs>
          <w:tab w:val="left" w:pos="787"/>
        </w:tabs>
        <w:autoSpaceDE w:val="0"/>
        <w:autoSpaceDN w:val="0"/>
        <w:adjustRightInd w:val="0"/>
        <w:spacing w:after="0" w:line="25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флаконы с горлышком под притертую пробку;</w:t>
      </w:r>
    </w:p>
    <w:p w14:paraId="2EBA2EA4" w14:textId="77777777" w:rsidR="00415CEF" w:rsidRPr="00F32462" w:rsidRDefault="00415CEF" w:rsidP="00415CEF">
      <w:pPr>
        <w:widowControl w:val="0"/>
        <w:numPr>
          <w:ilvl w:val="0"/>
          <w:numId w:val="8"/>
        </w:numPr>
        <w:tabs>
          <w:tab w:val="left" w:pos="787"/>
        </w:tabs>
        <w:autoSpaceDE w:val="0"/>
        <w:autoSpaceDN w:val="0"/>
        <w:adjustRightInd w:val="0"/>
        <w:spacing w:after="0" w:line="25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флаконы с горлышком под винтовой колпачок;</w:t>
      </w:r>
    </w:p>
    <w:p w14:paraId="379C1A5A" w14:textId="77777777" w:rsidR="00415CEF" w:rsidRPr="00F32462" w:rsidRDefault="00415CEF" w:rsidP="00415CEF">
      <w:pPr>
        <w:widowControl w:val="0"/>
        <w:numPr>
          <w:ilvl w:val="0"/>
          <w:numId w:val="8"/>
        </w:numPr>
        <w:tabs>
          <w:tab w:val="left" w:pos="787"/>
        </w:tabs>
        <w:autoSpaceDE w:val="0"/>
        <w:autoSpaceDN w:val="0"/>
        <w:adjustRightInd w:val="0"/>
        <w:spacing w:after="0" w:line="25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флаконы под укупорку аэрозольным клапаном;</w:t>
      </w:r>
    </w:p>
    <w:p w14:paraId="7AABC130" w14:textId="77777777" w:rsidR="00415CEF" w:rsidRPr="00F32462" w:rsidRDefault="00415CEF" w:rsidP="00415CEF">
      <w:pPr>
        <w:widowControl w:val="0"/>
        <w:numPr>
          <w:ilvl w:val="0"/>
          <w:numId w:val="8"/>
        </w:numPr>
        <w:tabs>
          <w:tab w:val="left" w:pos="787"/>
        </w:tabs>
        <w:autoSpaceDE w:val="0"/>
        <w:autoSpaceDN w:val="0"/>
        <w:adjustRightInd w:val="0"/>
        <w:spacing w:after="0" w:line="254" w:lineRule="exact"/>
        <w:ind w:right="422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флаконы под укупорку пульверизационным клапаном. Также флаконы можно разделить по способу обработки на:</w:t>
      </w:r>
    </w:p>
    <w:p w14:paraId="2A1F4E1E" w14:textId="77777777" w:rsidR="00415CEF" w:rsidRPr="00F32462" w:rsidRDefault="00415CEF" w:rsidP="00415CE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E049C29" w14:textId="77777777" w:rsidR="00415CEF" w:rsidRPr="00F32462" w:rsidRDefault="00415CEF" w:rsidP="00415CEF">
      <w:pPr>
        <w:widowControl w:val="0"/>
        <w:numPr>
          <w:ilvl w:val="0"/>
          <w:numId w:val="9"/>
        </w:numPr>
        <w:tabs>
          <w:tab w:val="left" w:pos="787"/>
        </w:tabs>
        <w:autoSpaceDE w:val="0"/>
        <w:autoSpaceDN w:val="0"/>
        <w:adjustRightInd w:val="0"/>
        <w:spacing w:after="0" w:line="25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флаконы со шлифовано-полированной поверхностью,</w:t>
      </w:r>
    </w:p>
    <w:p w14:paraId="61E77A67" w14:textId="77777777" w:rsidR="00415CEF" w:rsidRPr="00F32462" w:rsidRDefault="00415CEF" w:rsidP="00415CEF">
      <w:pPr>
        <w:widowControl w:val="0"/>
        <w:numPr>
          <w:ilvl w:val="0"/>
          <w:numId w:val="9"/>
        </w:numPr>
        <w:tabs>
          <w:tab w:val="left" w:pos="787"/>
        </w:tabs>
        <w:autoSpaceDE w:val="0"/>
        <w:autoSpaceDN w:val="0"/>
        <w:adjustRightInd w:val="0"/>
        <w:spacing w:after="0" w:line="25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флаконы без дополнительной обработки,</w:t>
      </w:r>
    </w:p>
    <w:p w14:paraId="084FB363" w14:textId="77777777" w:rsidR="00415CEF" w:rsidRPr="00F32462" w:rsidRDefault="00415CEF" w:rsidP="00415CEF">
      <w:pPr>
        <w:widowControl w:val="0"/>
        <w:numPr>
          <w:ilvl w:val="0"/>
          <w:numId w:val="9"/>
        </w:numPr>
        <w:tabs>
          <w:tab w:val="left" w:pos="787"/>
        </w:tabs>
        <w:autoSpaceDE w:val="0"/>
        <w:autoSpaceDN w:val="0"/>
        <w:adjustRightInd w:val="0"/>
        <w:spacing w:after="0" w:line="25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флаконы с сочетанием нескольких видов обработки.</w:t>
      </w:r>
    </w:p>
    <w:p w14:paraId="74A19B01" w14:textId="77777777" w:rsidR="00415CEF" w:rsidRPr="00F32462" w:rsidRDefault="00415CEF" w:rsidP="00415CEF">
      <w:pPr>
        <w:autoSpaceDE w:val="0"/>
        <w:autoSpaceDN w:val="0"/>
        <w:adjustRightInd w:val="0"/>
        <w:spacing w:after="0" w:line="254" w:lineRule="exact"/>
        <w:ind w:firstLine="5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Флаконы для парфюмерии стали широко декорироваться чернением, лакировкой, печатью, металлизацией, травлением, гальванизацией. Стало использоваться и цветное стекло. Это особенно популярно за рубежом.</w:t>
      </w:r>
    </w:p>
    <w:p w14:paraId="76C45E7C" w14:textId="77777777" w:rsidR="00415CEF" w:rsidRPr="00F32462" w:rsidRDefault="00415CEF" w:rsidP="00415CEF">
      <w:pPr>
        <w:autoSpaceDE w:val="0"/>
        <w:autoSpaceDN w:val="0"/>
        <w:adjustRightInd w:val="0"/>
        <w:spacing w:after="0" w:line="254" w:lineRule="exact"/>
        <w:ind w:firstLine="5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же касается упаковки для парфюмерии, то в последнее время используется не только стекло, но и пластик. Материал картон пока также не сдает своих позиций. Из картона изготавливают обычно коробочки, в которые упаковываются флаконы с духами, одеколоном и прочими парфюмерией, а также тубы с косметикой. Такие коробки производители парфюмерной продукции называют обычно вторичной упаковкой.</w:t>
      </w:r>
    </w:p>
    <w:p w14:paraId="6669B541" w14:textId="77777777" w:rsidR="00415CEF" w:rsidRPr="00F32462" w:rsidRDefault="00415CEF" w:rsidP="00415CEF">
      <w:pPr>
        <w:autoSpaceDE w:val="0"/>
        <w:autoSpaceDN w:val="0"/>
        <w:adjustRightInd w:val="0"/>
        <w:spacing w:after="0" w:line="254" w:lineRule="exact"/>
        <w:ind w:firstLine="5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Раньше использовались только стандартные типы картонных коробок, но в последнее время отечественная промышленность все чаще выпускает элитную парфюмерию. В связи с этим появился спрос и на яркие, эксклюзивные формы коробок из картона необычного дизайна.</w:t>
      </w:r>
    </w:p>
    <w:p w14:paraId="005B6259" w14:textId="77777777" w:rsidR="00415CEF" w:rsidRPr="00F32462" w:rsidRDefault="00415CEF" w:rsidP="00415CEF">
      <w:pPr>
        <w:autoSpaceDE w:val="0"/>
        <w:autoSpaceDN w:val="0"/>
        <w:adjustRightInd w:val="0"/>
        <w:spacing w:after="0" w:line="254" w:lineRule="exact"/>
        <w:ind w:firstLine="5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Конструкция картонной упаковки для парфюмерного флакона состоит из трех деталей: нижнего бокса, платформы с отверстием для фиксации флакона и верхней части - крышки.</w:t>
      </w:r>
    </w:p>
    <w:p w14:paraId="4CD89ABE" w14:textId="77777777" w:rsidR="00415CEF" w:rsidRPr="00F32462" w:rsidRDefault="00415CEF" w:rsidP="00415CEF">
      <w:pPr>
        <w:autoSpaceDE w:val="0"/>
        <w:autoSpaceDN w:val="0"/>
        <w:adjustRightInd w:val="0"/>
        <w:spacing w:after="0" w:line="254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Фиксаторы, находящиеся в фулярах, целостными, без видимых дефектов и выполнять свою основную функцию фиксировать флакон внутри футляра.</w:t>
      </w:r>
    </w:p>
    <w:p w14:paraId="2CB53D86" w14:textId="77777777" w:rsidR="00415CEF" w:rsidRPr="00F32462" w:rsidRDefault="00415CEF" w:rsidP="00415CEF">
      <w:pPr>
        <w:autoSpaceDE w:val="0"/>
        <w:autoSpaceDN w:val="0"/>
        <w:adjustRightInd w:val="0"/>
        <w:spacing w:after="0" w:line="25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Этикетка должна быть без загрязнений, с четким шрифтом, художественно оформлена и плотно, без перекосов и морщин наклеена на флакон. Допускается смещение этикетки не более чем на 2 мм с сохранением товарного вида изделия. Цвет, размер и рисунок этикеток должны соответствовать утвержденным образцам. </w:t>
      </w:r>
    </w:p>
    <w:p w14:paraId="4005FF04" w14:textId="77777777" w:rsidR="00415CEF" w:rsidRPr="00F32462" w:rsidRDefault="00415CEF" w:rsidP="00415CEF">
      <w:pPr>
        <w:autoSpaceDE w:val="0"/>
        <w:autoSpaceDN w:val="0"/>
        <w:adjustRightInd w:val="0"/>
        <w:spacing w:after="0" w:line="254" w:lineRule="exac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Контроль качества маркировки.</w:t>
      </w:r>
    </w:p>
    <w:p w14:paraId="41152547" w14:textId="77777777" w:rsidR="00415CEF" w:rsidRPr="00F32462" w:rsidRDefault="00415CEF" w:rsidP="00415CEF">
      <w:pPr>
        <w:autoSpaceDE w:val="0"/>
        <w:autoSpaceDN w:val="0"/>
        <w:adjustRightInd w:val="0"/>
        <w:spacing w:after="0" w:line="254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Маркировка и ее содержание должно соответствовать требованиям ГОСТ 32117-2013 «Продукция парфюмерно - косметическая. Информация для потребителя. Общие требования»:</w:t>
      </w:r>
    </w:p>
    <w:p w14:paraId="6343F30D" w14:textId="77777777" w:rsidR="00415CEF" w:rsidRPr="00F32462" w:rsidRDefault="00415CEF" w:rsidP="00415CEF">
      <w:pPr>
        <w:autoSpaceDE w:val="0"/>
        <w:autoSpaceDN w:val="0"/>
        <w:adjustRightInd w:val="0"/>
        <w:spacing w:after="0" w:line="254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1. Информация для потребителя о ПК товаре должна быть представлена в виде маркировки, расположенной в удобных для прочтения местах на футляре, флаконе, этикетке, контрэтикетке, ярлыке, открытке, листе-вкладыше, любым способом, принятым изготовителем.</w:t>
      </w:r>
    </w:p>
    <w:p w14:paraId="40D026E5" w14:textId="77777777" w:rsidR="00415CEF" w:rsidRPr="00F32462" w:rsidRDefault="00415CEF" w:rsidP="00415CEF">
      <w:pPr>
        <w:autoSpaceDE w:val="0"/>
        <w:autoSpaceDN w:val="0"/>
        <w:adjustRightInd w:val="0"/>
        <w:spacing w:after="0" w:line="254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отечественной продукции (например, парфюмерно-гигиенические одеколоны, душистые воды и др.), для которой не предусмотрены футляры и открытки, допускается наносить информацию, кроме наименования парфюмерной жидкости, на обратной стороне этикетки, если флакон изготовлен из прозрачного стекла. Флаконы из цветного, матового или ребристого стекла должны иметь несколько этикеток: художественно оформленную (на лицевой стороне флакона) и информационную этикетку (на дне флакона или контрэтикетку). Этикетки малых размеров и этикетки из фольги могут иметь только один реквизит -наименование:</w:t>
      </w:r>
    </w:p>
    <w:p w14:paraId="0C70EB9F" w14:textId="77777777" w:rsidR="00415CEF" w:rsidRPr="00F32462" w:rsidRDefault="00415CEF" w:rsidP="00415CEF">
      <w:pPr>
        <w:tabs>
          <w:tab w:val="left" w:pos="221"/>
        </w:tabs>
        <w:autoSpaceDE w:val="0"/>
        <w:autoSpaceDN w:val="0"/>
        <w:adjustRightInd w:val="0"/>
        <w:spacing w:before="14" w:after="0" w:line="25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Маркировку наносят на языке страны производителя, а также, обязательно на русском языке. Обычно</w:t>
      </w: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маркировку импортного товара на русском языке (в виде самоклеящейся бумажной этикетки) предоставляет</w:t>
      </w: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предприятие, реализующее данный вид продукции на территории России;</w:t>
      </w:r>
    </w:p>
    <w:p w14:paraId="630BF0BA" w14:textId="77777777" w:rsidR="00415CEF" w:rsidRPr="00F32462" w:rsidRDefault="00415CEF" w:rsidP="00415CEF">
      <w:pPr>
        <w:widowControl w:val="0"/>
        <w:numPr>
          <w:ilvl w:val="0"/>
          <w:numId w:val="10"/>
        </w:numPr>
        <w:tabs>
          <w:tab w:val="left" w:pos="134"/>
        </w:tabs>
        <w:autoSpaceDE w:val="0"/>
        <w:autoSpaceDN w:val="0"/>
        <w:adjustRightInd w:val="0"/>
        <w:spacing w:after="0" w:line="25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 должна быть однозначно понимаемой, полной и достоверной, не вводить потребителя в заблуждение относительно происхождения, свойств, состава, способа применения, а также других сведений, характеризующих качество и безопасность парфюмерных изделий;</w:t>
      </w:r>
    </w:p>
    <w:p w14:paraId="5C1EF1BA" w14:textId="77777777" w:rsidR="00415CEF" w:rsidRPr="00F32462" w:rsidRDefault="00415CEF" w:rsidP="00415CEF">
      <w:pPr>
        <w:widowControl w:val="0"/>
        <w:numPr>
          <w:ilvl w:val="0"/>
          <w:numId w:val="10"/>
        </w:numPr>
        <w:tabs>
          <w:tab w:val="left" w:pos="134"/>
        </w:tabs>
        <w:autoSpaceDE w:val="0"/>
        <w:autoSpaceDN w:val="0"/>
        <w:adjustRightInd w:val="0"/>
        <w:spacing w:after="0" w:line="25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 должна быть четкой и легко читаемой;</w:t>
      </w:r>
    </w:p>
    <w:p w14:paraId="2A2C4476" w14:textId="77777777" w:rsidR="00415CEF" w:rsidRPr="00F32462" w:rsidRDefault="00415CEF" w:rsidP="00415CEF">
      <w:pPr>
        <w:widowControl w:val="0"/>
        <w:numPr>
          <w:ilvl w:val="0"/>
          <w:numId w:val="10"/>
        </w:numPr>
        <w:tabs>
          <w:tab w:val="left" w:pos="134"/>
        </w:tabs>
        <w:autoSpaceDE w:val="0"/>
        <w:autoSpaceDN w:val="0"/>
        <w:adjustRightInd w:val="0"/>
        <w:spacing w:before="10" w:after="0" w:line="25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 нанесения информации (типографская краска на футляре или этикетке, тампонная печать на флаконе и др.) должны обеспечивать стойкость маркировки "при хранении, транспортировании и реализации изделии;</w:t>
      </w:r>
    </w:p>
    <w:p w14:paraId="7F4B3F2D" w14:textId="77777777" w:rsidR="00415CEF" w:rsidRPr="00F32462" w:rsidRDefault="00415CEF" w:rsidP="00415CEF">
      <w:pPr>
        <w:tabs>
          <w:tab w:val="left" w:pos="221"/>
        </w:tabs>
        <w:autoSpaceDE w:val="0"/>
        <w:autoSpaceDN w:val="0"/>
        <w:adjustRightInd w:val="0"/>
        <w:spacing w:before="19" w:after="0" w:line="25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Особое внимание уделяют содержанию маркировки. Информация о парфюмерных изделиях должна</w:t>
      </w: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содержать следующие данные:</w:t>
      </w:r>
    </w:p>
    <w:p w14:paraId="04C39929" w14:textId="77777777" w:rsidR="00415CEF" w:rsidRPr="00F32462" w:rsidRDefault="00415CEF" w:rsidP="00415CEF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before="5" w:after="0" w:line="25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F32462">
        <w:rPr>
          <w:rFonts w:ascii="Times New Roman" w:eastAsia="Times New Roman" w:hAnsi="Times New Roman" w:cs="Times New Roman"/>
          <w:sz w:val="24"/>
          <w:szCs w:val="24"/>
        </w:rPr>
        <w:t>Наименование и название изделия;</w:t>
      </w:r>
    </w:p>
    <w:p w14:paraId="5ED77E74" w14:textId="77777777" w:rsidR="00415CEF" w:rsidRPr="00F32462" w:rsidRDefault="00415CEF" w:rsidP="00415CEF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before="19" w:after="0" w:line="245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462">
        <w:rPr>
          <w:rFonts w:ascii="Times New Roman" w:eastAsia="Times New Roman" w:hAnsi="Times New Roman" w:cs="Times New Roman"/>
          <w:sz w:val="24"/>
          <w:szCs w:val="24"/>
        </w:rPr>
        <w:t xml:space="preserve">Наименование, местонахождение (юридический адрес, включая страну) изготовителя и местонахождение (адрес) организации, уполномоченной изготовителем на принятие претензий </w:t>
      </w:r>
      <w:r w:rsidRPr="00F3246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от </w:t>
      </w:r>
      <w:r w:rsidRPr="00F32462">
        <w:rPr>
          <w:rFonts w:ascii="Times New Roman" w:eastAsia="Times New Roman" w:hAnsi="Times New Roman" w:cs="Times New Roman"/>
          <w:sz w:val="24"/>
          <w:szCs w:val="24"/>
        </w:rPr>
        <w:t>потребителя на территории России.</w:t>
      </w:r>
    </w:p>
    <w:p w14:paraId="0C1B09B3" w14:textId="77777777" w:rsidR="00415CEF" w:rsidRPr="00F32462" w:rsidRDefault="00415CEF" w:rsidP="00415CEF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before="34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Указывают наименование и адрес изготовителя марки товара, а также наименование и адрес производителя</w:t>
      </w:r>
    </w:p>
    <w:p w14:paraId="044FDE8A" w14:textId="77777777" w:rsidR="00415CEF" w:rsidRPr="00F32462" w:rsidRDefault="00415CEF" w:rsidP="00415CEF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товара.</w:t>
      </w:r>
    </w:p>
    <w:p w14:paraId="071904B1" w14:textId="77777777" w:rsidR="00415CEF" w:rsidRPr="00F32462" w:rsidRDefault="00415CEF" w:rsidP="00415CEF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before="48" w:after="0" w:line="25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Возможно, на импортной продукции указывать наименование изготовителя и его адрес одновременно буквами латинского алфавита и буквами русского алфавита, обеспечивающими правильное произношение* на русском языке.</w:t>
      </w:r>
    </w:p>
    <w:p w14:paraId="65D5A263" w14:textId="77777777" w:rsidR="00415CEF" w:rsidRPr="00F32462" w:rsidRDefault="00415CEF" w:rsidP="00415CEF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50" w:lineRule="exact"/>
        <w:ind w:right="549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F32462">
        <w:rPr>
          <w:rFonts w:ascii="Times New Roman" w:eastAsia="Times New Roman" w:hAnsi="Times New Roman" w:cs="Times New Roman"/>
          <w:sz w:val="24"/>
          <w:szCs w:val="24"/>
        </w:rPr>
        <w:t xml:space="preserve">Товарный знак изготовителя (при наличии); </w:t>
      </w:r>
      <w:r w:rsidRPr="00F3246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 </w:t>
      </w:r>
    </w:p>
    <w:p w14:paraId="4FC3909F" w14:textId="77777777" w:rsidR="00415CEF" w:rsidRPr="00F32462" w:rsidRDefault="00415CEF" w:rsidP="00415CEF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50" w:lineRule="exact"/>
        <w:ind w:right="5491"/>
        <w:rPr>
          <w:rFonts w:ascii="Times New Roman" w:eastAsia="Times New Roman" w:hAnsi="Times New Roman" w:cs="Times New Roman"/>
          <w:sz w:val="24"/>
          <w:szCs w:val="24"/>
        </w:rPr>
      </w:pPr>
      <w:r w:rsidRPr="00F32462">
        <w:rPr>
          <w:rFonts w:ascii="Times New Roman" w:eastAsia="Times New Roman" w:hAnsi="Times New Roman" w:cs="Times New Roman"/>
          <w:sz w:val="24"/>
          <w:szCs w:val="24"/>
        </w:rPr>
        <w:t>Масса нетто, объем.</w:t>
      </w:r>
    </w:p>
    <w:p w14:paraId="1C9009BE" w14:textId="77777777" w:rsidR="00415CEF" w:rsidRPr="00F32462" w:rsidRDefault="00415CEF" w:rsidP="00415CEF">
      <w:pPr>
        <w:autoSpaceDE w:val="0"/>
        <w:autoSpaceDN w:val="0"/>
        <w:adjustRightInd w:val="0"/>
        <w:spacing w:before="14" w:after="0" w:line="25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Вместо массы нетто на упаковке, очень часто, изображается знак </w:t>
      </w:r>
      <w:r w:rsidRPr="00F324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е </w:t>
      </w: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(от англ., -</w:t>
      </w:r>
      <w:r w:rsidRPr="00F3246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exactly</w:t>
      </w: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нем. - </w:t>
      </w:r>
      <w:r w:rsidRPr="00F3246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exart</w:t>
      </w: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, переводимые как «точно, ровно, одинаково»). К условному обозначению физической величины добавляется фактический размер этой величины, указанный в Международной системе единиц физических величин (СИ) - на парфюмерных жидкостях объем указывается в мл. На упаковке импортных товаров, а в последнее время и отечественной продукции, объем может быть выражен дополнительно в национальных единицах англоязычных стран: жидкостных унциях (</w:t>
      </w:r>
      <w:r w:rsidRPr="00F3246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fl</w:t>
      </w: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3246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Oz</w:t>
      </w: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14:paraId="5CD279AA" w14:textId="77777777" w:rsidR="00415CEF" w:rsidRPr="00F32462" w:rsidRDefault="00415CEF" w:rsidP="00415CEF">
      <w:pPr>
        <w:autoSpaceDE w:val="0"/>
        <w:autoSpaceDN w:val="0"/>
        <w:adjustRightInd w:val="0"/>
        <w:spacing w:before="10" w:after="0" w:line="250" w:lineRule="exact"/>
        <w:ind w:right="169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Например, содержимое флаконов с парфюмерной жидкостью обозначают: 100мл е 3,3 </w:t>
      </w:r>
      <w:r w:rsidRPr="00F3246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fl</w:t>
      </w: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3246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Oz</w:t>
      </w: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11925F14" w14:textId="77777777" w:rsidR="00415CEF" w:rsidRPr="00F32462" w:rsidRDefault="00415CEF" w:rsidP="00415CEF">
      <w:pPr>
        <w:autoSpaceDE w:val="0"/>
        <w:autoSpaceDN w:val="0"/>
        <w:adjustRightInd w:val="0"/>
        <w:spacing w:before="10" w:after="0" w:line="250" w:lineRule="exact"/>
        <w:ind w:right="1690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Допускается не указывать объем на изделиях (на пробирках) объемом менее 5 г (мл). </w:t>
      </w:r>
    </w:p>
    <w:p w14:paraId="37564075" w14:textId="77777777" w:rsidR="00415CEF" w:rsidRPr="00F32462" w:rsidRDefault="00415CEF" w:rsidP="00415CEF">
      <w:pPr>
        <w:autoSpaceDE w:val="0"/>
        <w:autoSpaceDN w:val="0"/>
        <w:adjustRightInd w:val="0"/>
        <w:spacing w:before="10" w:after="0" w:line="250" w:lineRule="exact"/>
        <w:ind w:right="169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 изделия.</w:t>
      </w:r>
    </w:p>
    <w:p w14:paraId="02F39935" w14:textId="77777777" w:rsidR="00415CEF" w:rsidRPr="00F32462" w:rsidRDefault="00415CEF" w:rsidP="00415CEF">
      <w:pPr>
        <w:autoSpaceDE w:val="0"/>
        <w:autoSpaceDN w:val="0"/>
        <w:adjustRightInd w:val="0"/>
        <w:spacing w:before="19" w:after="0" w:line="25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Списку ингредиентов должен предшествовать заголовок «Состав», после него должен быть представлен перечень ингредиентов в порядке уменьшения их массовой доли в рецептуре изделия.</w:t>
      </w:r>
    </w:p>
    <w:p w14:paraId="56492B6B" w14:textId="77777777" w:rsidR="00415CEF" w:rsidRPr="00F32462" w:rsidRDefault="00415CEF" w:rsidP="00415CEF">
      <w:pPr>
        <w:autoSpaceDE w:val="0"/>
        <w:autoSpaceDN w:val="0"/>
        <w:adjustRightInd w:val="0"/>
        <w:spacing w:after="0" w:line="25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составе парфюмерной жидкости обычно указывают основное сырье: воду; денатурированный спирт, парфюмерно-ароматическую композицию. Дополнительно в конце состава указывают вспомогательное сырье, например, красители, антиоксиданты и др. Красящие вещества могут быть перечислены в любом порядке в соответствии с индексом цвета или принятыми обозначениями.</w:t>
      </w:r>
    </w:p>
    <w:p w14:paraId="5013854F" w14:textId="77777777" w:rsidR="00415CEF" w:rsidRPr="00F32462" w:rsidRDefault="00415CEF" w:rsidP="00415CEF">
      <w:pPr>
        <w:autoSpaceDE w:val="0"/>
        <w:autoSpaceDN w:val="0"/>
        <w:adjustRightInd w:val="0"/>
        <w:spacing w:before="5" w:after="0" w:line="25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Парфюмерную (ароматическую) композицию указывают как единый ингредиенты без раскрытия состава. На потребительской таре с парфюмерной жидкостью указывают объемную долю этилового спирта (% об.) Перечень ингредиентов в составе допускается (по усмотрению изготовителя) указывать с использованием букв латинского алфавита; </w:t>
      </w:r>
    </w:p>
    <w:p w14:paraId="17EE0596" w14:textId="77777777" w:rsidR="00415CEF" w:rsidRPr="00F32462" w:rsidRDefault="00415CEF" w:rsidP="00415CEF">
      <w:pPr>
        <w:autoSpaceDE w:val="0"/>
        <w:autoSpaceDN w:val="0"/>
        <w:adjustRightInd w:val="0"/>
        <w:spacing w:before="5" w:after="0" w:line="25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5915D3" w14:textId="77777777" w:rsidR="00415CEF" w:rsidRPr="00F32462" w:rsidRDefault="00415CEF" w:rsidP="00415CEF">
      <w:pPr>
        <w:autoSpaceDE w:val="0"/>
        <w:autoSpaceDN w:val="0"/>
        <w:adjustRightInd w:val="0"/>
        <w:spacing w:before="5" w:after="0" w:line="25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A6FA52" w14:textId="77777777" w:rsidR="00415CEF" w:rsidRPr="00F32462" w:rsidRDefault="00415CEF" w:rsidP="00415CEF">
      <w:pPr>
        <w:autoSpaceDE w:val="0"/>
        <w:autoSpaceDN w:val="0"/>
        <w:adjustRightInd w:val="0"/>
        <w:spacing w:before="5" w:after="0" w:line="25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хранения.</w:t>
      </w:r>
    </w:p>
    <w:p w14:paraId="2DDDFE3F" w14:textId="77777777" w:rsidR="00415CEF" w:rsidRPr="00F32462" w:rsidRDefault="00415CEF" w:rsidP="00415CEF">
      <w:pPr>
        <w:autoSpaceDE w:val="0"/>
        <w:autoSpaceDN w:val="0"/>
        <w:adjustRightInd w:val="0"/>
        <w:spacing w:before="14" w:after="0" w:line="25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Их указывают для ПК изделий, требующих специальных условий хранения (пониженной температуры, определенной влажности воздуха и др.).</w:t>
      </w:r>
    </w:p>
    <w:p w14:paraId="386F8470" w14:textId="77777777" w:rsidR="00415CEF" w:rsidRPr="00F32462" w:rsidRDefault="00415CEF" w:rsidP="00415CEF">
      <w:pPr>
        <w:tabs>
          <w:tab w:val="left" w:pos="8448"/>
        </w:tabs>
        <w:autoSpaceDE w:val="0"/>
        <w:autoSpaceDN w:val="0"/>
        <w:adjustRightInd w:val="0"/>
        <w:spacing w:after="0" w:line="250" w:lineRule="exac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F32462">
        <w:rPr>
          <w:rFonts w:ascii="Times New Roman" w:eastAsia="Times New Roman" w:hAnsi="Times New Roman" w:cs="Times New Roman"/>
          <w:sz w:val="24"/>
          <w:szCs w:val="24"/>
        </w:rPr>
        <w:t>Срок годности.</w:t>
      </w:r>
      <w:r w:rsidRPr="00F32462">
        <w:rPr>
          <w:rFonts w:ascii="Times New Roman" w:eastAsia="Times New Roman" w:hAnsi="Times New Roman" w:cs="Times New Roman"/>
          <w:sz w:val="24"/>
          <w:szCs w:val="24"/>
        </w:rPr>
        <w:tab/>
      </w:r>
      <w:r w:rsidRPr="00F3246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>i</w:t>
      </w:r>
    </w:p>
    <w:p w14:paraId="29389674" w14:textId="77777777" w:rsidR="00415CEF" w:rsidRPr="00F32462" w:rsidRDefault="00415CEF" w:rsidP="00415CEF">
      <w:pPr>
        <w:autoSpaceDE w:val="0"/>
        <w:autoSpaceDN w:val="0"/>
        <w:adjustRightInd w:val="0"/>
        <w:spacing w:before="10" w:after="0" w:line="25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 исчисляют со дня изготовления ПК изделии. Срок годности должен быть указан следующим образом: Или «Годен (Использовать) до (месяц, год), или «Срок годности, (месяцев, лет) с обязательным указанием в последнем случае «Дата изготовления (месяц, год)».</w:t>
      </w:r>
    </w:p>
    <w:p w14:paraId="7AF0AAD7" w14:textId="77777777" w:rsidR="00415CEF" w:rsidRPr="00F32462" w:rsidRDefault="00415CEF" w:rsidP="00415CEF">
      <w:pPr>
        <w:autoSpaceDE w:val="0"/>
        <w:autoSpaceDN w:val="0"/>
        <w:adjustRightInd w:val="0"/>
        <w:spacing w:before="5" w:after="0" w:line="250" w:lineRule="exact"/>
        <w:ind w:right="211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 годности для конкретного наименования изделия устанавливает изготовитель; Указание нормативного или технического документа.</w:t>
      </w:r>
    </w:p>
    <w:p w14:paraId="7DD6FDFA" w14:textId="77777777" w:rsidR="00415CEF" w:rsidRPr="00F32462" w:rsidRDefault="00415CEF" w:rsidP="00415CEF">
      <w:pPr>
        <w:autoSpaceDE w:val="0"/>
        <w:autoSpaceDN w:val="0"/>
        <w:adjustRightInd w:val="0"/>
        <w:spacing w:before="5" w:after="0" w:line="25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отечественной продукции указывают нормативный (ГОСТ) или технический (ТУ) документ, в соответствии с которым изготовлено и может быть идентифицировано изделие.</w:t>
      </w:r>
    </w:p>
    <w:p w14:paraId="3BDA5409" w14:textId="77777777" w:rsidR="00415CEF" w:rsidRPr="00F32462" w:rsidRDefault="00415CEF" w:rsidP="00415CEF">
      <w:pPr>
        <w:autoSpaceDE w:val="0"/>
        <w:autoSpaceDN w:val="0"/>
        <w:adjustRightInd w:val="0"/>
        <w:spacing w:before="5" w:after="0" w:line="25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зарубежных ПК изделий допускается обозначение нормативного или технического документа не наносить.</w:t>
      </w:r>
    </w:p>
    <w:p w14:paraId="41D6AC9E" w14:textId="77777777" w:rsidR="00415CEF" w:rsidRPr="00F32462" w:rsidRDefault="00415CEF" w:rsidP="00415CEF">
      <w:pPr>
        <w:autoSpaceDE w:val="0"/>
        <w:autoSpaceDN w:val="0"/>
        <w:adjustRightInd w:val="0"/>
        <w:spacing w:before="10" w:after="0" w:line="25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462">
        <w:rPr>
          <w:rFonts w:ascii="Times New Roman" w:eastAsia="Times New Roman" w:hAnsi="Times New Roman" w:cs="Times New Roman"/>
          <w:sz w:val="24"/>
          <w:szCs w:val="24"/>
        </w:rPr>
        <w:t>Необходимо наличие знака соответствия товара российским стандартам (информации о сертификации) на упаковке продукции.</w:t>
      </w:r>
    </w:p>
    <w:p w14:paraId="63A910F3" w14:textId="77777777" w:rsidR="00415CEF" w:rsidRPr="00F32462" w:rsidRDefault="00415CEF" w:rsidP="00415CEF">
      <w:pPr>
        <w:autoSpaceDE w:val="0"/>
        <w:autoSpaceDN w:val="0"/>
        <w:adjustRightInd w:val="0"/>
        <w:spacing w:after="0" w:line="25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462">
        <w:rPr>
          <w:rFonts w:ascii="Times New Roman" w:eastAsia="Times New Roman" w:hAnsi="Times New Roman" w:cs="Times New Roman"/>
          <w:sz w:val="24"/>
          <w:szCs w:val="24"/>
        </w:rPr>
        <w:t>Информация о правильном применении и предостережения. На парфюмерной продукции, чаще на зарубежной класса Люкс, встречается предупреждение «В внутрь не использовать» или предупредительный знак «Легко воспламеняется» (см. приложение).</w:t>
      </w:r>
    </w:p>
    <w:p w14:paraId="67FC152A" w14:textId="77777777" w:rsidR="00415CEF" w:rsidRPr="00F32462" w:rsidRDefault="00415CEF" w:rsidP="00415CEF">
      <w:pPr>
        <w:autoSpaceDE w:val="0"/>
        <w:autoSpaceDN w:val="0"/>
        <w:adjustRightInd w:val="0"/>
        <w:spacing w:before="5" w:after="0" w:line="25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F32462">
        <w:rPr>
          <w:rFonts w:ascii="Times New Roman" w:eastAsia="Times New Roman" w:hAnsi="Times New Roman" w:cs="Times New Roman"/>
          <w:sz w:val="24"/>
          <w:szCs w:val="24"/>
        </w:rPr>
        <w:t xml:space="preserve">Парфюмерные товары может сопровождать дополнительная информация, в том числе рекламного характера, штриховой код и др. </w:t>
      </w:r>
    </w:p>
    <w:p w14:paraId="4CC4D2C2" w14:textId="77777777" w:rsidR="00415CEF" w:rsidRPr="00F32462" w:rsidRDefault="00415CEF" w:rsidP="00415CEF">
      <w:pPr>
        <w:autoSpaceDE w:val="0"/>
        <w:autoSpaceDN w:val="0"/>
        <w:adjustRightInd w:val="0"/>
        <w:spacing w:before="5" w:after="0" w:line="250" w:lineRule="exac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32462">
        <w:rPr>
          <w:rFonts w:ascii="Times New Roman" w:eastAsia="Times New Roman" w:hAnsi="Times New Roman" w:cs="Times New Roman"/>
          <w:b/>
          <w:bCs/>
          <w:sz w:val="24"/>
          <w:szCs w:val="24"/>
        </w:rPr>
        <w:t>Качество парфюмерных жидкостей.</w:t>
      </w:r>
    </w:p>
    <w:p w14:paraId="35D648E6" w14:textId="77777777" w:rsidR="00415CEF" w:rsidRPr="00F32462" w:rsidRDefault="00415CEF" w:rsidP="00415CEF">
      <w:pPr>
        <w:autoSpaceDE w:val="0"/>
        <w:autoSpaceDN w:val="0"/>
        <w:adjustRightInd w:val="0"/>
        <w:spacing w:after="0" w:line="25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Парфюмерные жидкости должны соответствовать требованиям ГОСТ 31678-2012 «Продукция парфюмерная жидкая. Общие технические условия».</w:t>
      </w:r>
    </w:p>
    <w:p w14:paraId="78B77306" w14:textId="77777777" w:rsidR="00415CEF" w:rsidRPr="00F32462" w:rsidRDefault="00415CEF" w:rsidP="00415CEF">
      <w:pPr>
        <w:autoSpaceDE w:val="0"/>
        <w:autoSpaceDN w:val="0"/>
        <w:adjustRightInd w:val="0"/>
        <w:spacing w:before="5" w:after="0" w:line="25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качества парфюмерной продукции проводится по двум группам показателей: органолептическим и физико-химическим, которые должны соответствовать требованиям и нормам, указанным в таблице 2. Для проверки качества парфюмерных жидкостей по органолептическим и физико - химическим показателям из отобранных ранее упаковочных единиц (3% единиц для оценки качества упаковки и маркировки) составляют случайную выборку: от партии до 1000 штук - не менее 6 упаковок продукции; от партии свыше 1000 штук - не менее 5 штук упаковок от каждых 1000 штук.</w:t>
      </w:r>
    </w:p>
    <w:p w14:paraId="30C4945B" w14:textId="77777777" w:rsidR="00415CEF" w:rsidRPr="00F32462" w:rsidRDefault="00415CEF" w:rsidP="00415CEF">
      <w:pPr>
        <w:autoSpaceDE w:val="0"/>
        <w:autoSpaceDN w:val="0"/>
        <w:adjustRightInd w:val="0"/>
        <w:spacing w:before="5" w:after="0" w:line="25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составления объединенной пробы парфюмерную жидкость из выбранных флаконов сливают вместе в химическую посуду так, чтобы объем пробы был не менее 100 см</w:t>
      </w:r>
      <w:r w:rsidRPr="00F3246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, а для жидкостей из пробок - не менее 25 см</w:t>
      </w:r>
      <w:r w:rsidRPr="00F3246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07C458C" w14:textId="77777777" w:rsidR="00415CEF" w:rsidRPr="00F32462" w:rsidRDefault="00415CEF" w:rsidP="00415CEF">
      <w:pPr>
        <w:autoSpaceDE w:val="0"/>
        <w:autoSpaceDN w:val="0"/>
        <w:adjustRightInd w:val="0"/>
        <w:spacing w:after="0" w:line="25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качестве эталона для сравнения должен использоваться продукт, о котором достоверно известно, что он не фальсифицирован.</w:t>
      </w:r>
    </w:p>
    <w:p w14:paraId="3A84C135" w14:textId="77777777" w:rsidR="00415CEF" w:rsidRPr="00F32462" w:rsidRDefault="00415CEF" w:rsidP="00415C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2 - Показатели качества парфюмерных жидкостей</w:t>
      </w:r>
    </w:p>
    <w:p w14:paraId="11F4F4AF" w14:textId="77777777" w:rsidR="00415CEF" w:rsidRPr="00F32462" w:rsidRDefault="00415CEF" w:rsidP="00415C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31640" w:type="dxa"/>
        <w:tblInd w:w="-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843"/>
        <w:gridCol w:w="1276"/>
        <w:gridCol w:w="1614"/>
        <w:gridCol w:w="859"/>
        <w:gridCol w:w="929"/>
        <w:gridCol w:w="850"/>
        <w:gridCol w:w="993"/>
        <w:gridCol w:w="992"/>
        <w:gridCol w:w="931"/>
        <w:gridCol w:w="4465"/>
        <w:gridCol w:w="8444"/>
        <w:gridCol w:w="8444"/>
      </w:tblGrid>
      <w:tr w:rsidR="00415CEF" w:rsidRPr="00F32462" w14:paraId="2D0B1920" w14:textId="77777777" w:rsidTr="00500929"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5BA820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751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404DC990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Характеристика и норма</w:t>
            </w:r>
          </w:p>
        </w:tc>
        <w:tc>
          <w:tcPr>
            <w:tcW w:w="931" w:type="dxa"/>
            <w:vMerge w:val="restart"/>
            <w:tcBorders>
              <w:top w:val="nil"/>
              <w:left w:val="single" w:sz="4" w:space="0" w:color="auto"/>
              <w:right w:val="single" w:sz="6" w:space="0" w:color="auto"/>
            </w:tcBorders>
          </w:tcPr>
          <w:p w14:paraId="033A6F8F" w14:textId="77777777" w:rsidR="00415CEF" w:rsidRPr="00F32462" w:rsidRDefault="00415CEF" w:rsidP="005009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D6770B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8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A1E6C0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8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1E00A2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</w:p>
        </w:tc>
      </w:tr>
      <w:tr w:rsidR="00415CEF" w:rsidRPr="00F32462" w14:paraId="21D54211" w14:textId="77777777" w:rsidTr="00500929"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CFA509" w14:textId="77777777" w:rsidR="00415CEF" w:rsidRPr="00F32462" w:rsidRDefault="00415CEF" w:rsidP="00500929">
            <w:pPr>
              <w:pStyle w:val="Style17"/>
              <w:widowControl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FB1DE4" w14:textId="77777777" w:rsidR="00415CEF" w:rsidRPr="00F32462" w:rsidRDefault="00415CEF" w:rsidP="00500929">
            <w:pPr>
              <w:pStyle w:val="Style16"/>
              <w:widowControl/>
              <w:spacing w:line="230" w:lineRule="exact"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Духи концентри рованные</w:t>
            </w:r>
          </w:p>
        </w:tc>
        <w:tc>
          <w:tcPr>
            <w:tcW w:w="1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B68294" w14:textId="77777777" w:rsidR="00415CEF" w:rsidRPr="00F32462" w:rsidRDefault="00415CEF" w:rsidP="00500929">
            <w:pPr>
              <w:pStyle w:val="Style16"/>
              <w:widowControl/>
              <w:spacing w:line="230" w:lineRule="exact"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Духи группы «Экстра»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BC3DEF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Духи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A0CF51" w14:textId="77777777" w:rsidR="00415CEF" w:rsidRPr="00F32462" w:rsidRDefault="00415CEF" w:rsidP="00500929">
            <w:pPr>
              <w:pStyle w:val="Style16"/>
              <w:widowControl/>
              <w:spacing w:line="230" w:lineRule="exact"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Парфюмерная вода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3E39EF" w14:textId="77777777" w:rsidR="00415CEF" w:rsidRPr="00F32462" w:rsidRDefault="00415CEF" w:rsidP="00500929">
            <w:pPr>
              <w:pStyle w:val="Style8"/>
              <w:widowControl/>
              <w:ind w:left="288"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Туалетная вода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4141B2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Одеколон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55820229" w14:textId="77777777" w:rsidR="00415CEF" w:rsidRPr="00F32462" w:rsidRDefault="00415CEF" w:rsidP="00500929">
            <w:pPr>
              <w:pStyle w:val="Style16"/>
              <w:widowControl/>
              <w:spacing w:line="235" w:lineRule="exact"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Душистая вода</w:t>
            </w:r>
          </w:p>
        </w:tc>
        <w:tc>
          <w:tcPr>
            <w:tcW w:w="931" w:type="dxa"/>
            <w:vMerge/>
            <w:tcBorders>
              <w:left w:val="single" w:sz="4" w:space="0" w:color="auto"/>
              <w:right w:val="single" w:sz="6" w:space="0" w:color="auto"/>
            </w:tcBorders>
          </w:tcPr>
          <w:p w14:paraId="7799B715" w14:textId="77777777" w:rsidR="00415CEF" w:rsidRPr="00F32462" w:rsidRDefault="00415CEF" w:rsidP="00500929">
            <w:pPr>
              <w:pStyle w:val="Style16"/>
              <w:widowControl/>
              <w:spacing w:line="235" w:lineRule="exact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4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1198D0" w14:textId="77777777" w:rsidR="00415CEF" w:rsidRPr="00F32462" w:rsidRDefault="00415CEF" w:rsidP="00500929">
            <w:pPr>
              <w:pStyle w:val="Style16"/>
              <w:widowControl/>
              <w:spacing w:line="235" w:lineRule="exact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8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204AE4" w14:textId="77777777" w:rsidR="00415CEF" w:rsidRPr="00F32462" w:rsidRDefault="00415CEF" w:rsidP="00500929">
            <w:pPr>
              <w:pStyle w:val="Style16"/>
              <w:widowControl/>
              <w:spacing w:line="235" w:lineRule="exact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8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E5D2D1" w14:textId="77777777" w:rsidR="00415CEF" w:rsidRPr="00F32462" w:rsidRDefault="00415CEF" w:rsidP="00500929">
            <w:pPr>
              <w:pStyle w:val="Style16"/>
              <w:widowControl/>
              <w:spacing w:line="235" w:lineRule="exact"/>
              <w:rPr>
                <w:rStyle w:val="FontStyle23"/>
                <w:sz w:val="24"/>
                <w:szCs w:val="24"/>
              </w:rPr>
            </w:pPr>
          </w:p>
        </w:tc>
      </w:tr>
      <w:tr w:rsidR="00415CEF" w:rsidRPr="00F32462" w14:paraId="7C22DDF2" w14:textId="77777777" w:rsidTr="00500929"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544B1D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Внешний вид</w:t>
            </w:r>
          </w:p>
        </w:tc>
        <w:tc>
          <w:tcPr>
            <w:tcW w:w="751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5D24F34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Прозрачная жидкость</w:t>
            </w:r>
          </w:p>
        </w:tc>
        <w:tc>
          <w:tcPr>
            <w:tcW w:w="931" w:type="dxa"/>
            <w:vMerge/>
            <w:tcBorders>
              <w:left w:val="single" w:sz="4" w:space="0" w:color="auto"/>
              <w:right w:val="single" w:sz="6" w:space="0" w:color="auto"/>
            </w:tcBorders>
          </w:tcPr>
          <w:p w14:paraId="20357C86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4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F6D342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8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1355C2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8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CDB197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</w:p>
        </w:tc>
      </w:tr>
      <w:tr w:rsidR="00415CEF" w:rsidRPr="00F32462" w14:paraId="7D005E12" w14:textId="77777777" w:rsidTr="00500929"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A982ED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Цвет и запах</w:t>
            </w:r>
          </w:p>
        </w:tc>
        <w:tc>
          <w:tcPr>
            <w:tcW w:w="751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2109B3B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Свойственный цвету и запаху продукции конкретного названия</w:t>
            </w:r>
          </w:p>
        </w:tc>
        <w:tc>
          <w:tcPr>
            <w:tcW w:w="931" w:type="dxa"/>
            <w:vMerge/>
            <w:tcBorders>
              <w:left w:val="single" w:sz="4" w:space="0" w:color="auto"/>
              <w:right w:val="single" w:sz="6" w:space="0" w:color="auto"/>
            </w:tcBorders>
          </w:tcPr>
          <w:p w14:paraId="32201E2C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4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323B81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8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217C36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8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A6EDDE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</w:p>
        </w:tc>
      </w:tr>
      <w:tr w:rsidR="00415CEF" w:rsidRPr="00F32462" w14:paraId="16A72792" w14:textId="77777777" w:rsidTr="00500929"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25E5A2" w14:textId="77777777" w:rsidR="00415CEF" w:rsidRPr="00F32462" w:rsidRDefault="00415CEF" w:rsidP="00500929">
            <w:pPr>
              <w:pStyle w:val="Style11"/>
              <w:widowControl/>
              <w:ind w:left="5" w:hanging="5"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Стойкость запаха, ч, не менее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E72C86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60</w:t>
            </w:r>
          </w:p>
        </w:tc>
        <w:tc>
          <w:tcPr>
            <w:tcW w:w="1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A4051F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60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653413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50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8BB77C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50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0AF02E" w14:textId="77777777" w:rsidR="00415CEF" w:rsidRPr="00F32462" w:rsidRDefault="00415CEF" w:rsidP="00500929">
            <w:pPr>
              <w:pStyle w:val="Style16"/>
              <w:widowControl/>
              <w:ind w:left="350"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40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ACF046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24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3B8A85EC" w14:textId="77777777" w:rsidR="00415CEF" w:rsidRPr="00F32462" w:rsidRDefault="00415CEF" w:rsidP="00500929">
            <w:pPr>
              <w:pStyle w:val="Style7"/>
              <w:widowControl/>
              <w:jc w:val="center"/>
              <w:rPr>
                <w:rStyle w:val="FontStyle24"/>
                <w:rFonts w:ascii="Times New Roman" w:hAnsi="Times New Roman" w:cs="Times New Roman"/>
              </w:rPr>
            </w:pPr>
            <w:r w:rsidRPr="00F32462">
              <w:rPr>
                <w:rStyle w:val="FontStyle24"/>
                <w:rFonts w:ascii="Times New Roman" w:hAnsi="Times New Roman" w:cs="Times New Roman"/>
              </w:rPr>
              <w:t>-</w:t>
            </w:r>
          </w:p>
        </w:tc>
        <w:tc>
          <w:tcPr>
            <w:tcW w:w="931" w:type="dxa"/>
            <w:vMerge/>
            <w:tcBorders>
              <w:left w:val="single" w:sz="4" w:space="0" w:color="auto"/>
              <w:right w:val="single" w:sz="6" w:space="0" w:color="auto"/>
            </w:tcBorders>
          </w:tcPr>
          <w:p w14:paraId="4C407611" w14:textId="77777777" w:rsidR="00415CEF" w:rsidRPr="00F32462" w:rsidRDefault="00415CEF" w:rsidP="00500929">
            <w:pPr>
              <w:pStyle w:val="Style7"/>
              <w:widowControl/>
              <w:jc w:val="center"/>
              <w:rPr>
                <w:rStyle w:val="FontStyle24"/>
                <w:rFonts w:ascii="Times New Roman" w:hAnsi="Times New Roman" w:cs="Times New Roman"/>
              </w:rPr>
            </w:pPr>
          </w:p>
        </w:tc>
        <w:tc>
          <w:tcPr>
            <w:tcW w:w="4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FE4104" w14:textId="77777777" w:rsidR="00415CEF" w:rsidRPr="00F32462" w:rsidRDefault="00415CEF" w:rsidP="00500929">
            <w:pPr>
              <w:pStyle w:val="Style7"/>
              <w:widowControl/>
              <w:jc w:val="center"/>
              <w:rPr>
                <w:rStyle w:val="FontStyle24"/>
                <w:rFonts w:ascii="Times New Roman" w:hAnsi="Times New Roman" w:cs="Times New Roman"/>
              </w:rPr>
            </w:pPr>
          </w:p>
        </w:tc>
        <w:tc>
          <w:tcPr>
            <w:tcW w:w="8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11244C" w14:textId="77777777" w:rsidR="00415CEF" w:rsidRPr="00F32462" w:rsidRDefault="00415CEF" w:rsidP="00500929">
            <w:pPr>
              <w:pStyle w:val="Style7"/>
              <w:widowControl/>
              <w:jc w:val="center"/>
              <w:rPr>
                <w:rStyle w:val="FontStyle24"/>
                <w:rFonts w:ascii="Times New Roman" w:hAnsi="Times New Roman" w:cs="Times New Roman"/>
              </w:rPr>
            </w:pPr>
          </w:p>
        </w:tc>
        <w:tc>
          <w:tcPr>
            <w:tcW w:w="8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AA5C64" w14:textId="77777777" w:rsidR="00415CEF" w:rsidRPr="00F32462" w:rsidRDefault="00415CEF" w:rsidP="00500929">
            <w:pPr>
              <w:pStyle w:val="Style7"/>
              <w:widowControl/>
              <w:jc w:val="center"/>
              <w:rPr>
                <w:rStyle w:val="FontStyle24"/>
                <w:rFonts w:ascii="Times New Roman" w:hAnsi="Times New Roman" w:cs="Times New Roman"/>
              </w:rPr>
            </w:pPr>
          </w:p>
        </w:tc>
      </w:tr>
      <w:tr w:rsidR="00415CEF" w:rsidRPr="00F32462" w14:paraId="5E5F9EE6" w14:textId="77777777" w:rsidTr="00500929">
        <w:tc>
          <w:tcPr>
            <w:tcW w:w="18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5A5CB35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Прозрачность</w:t>
            </w:r>
          </w:p>
          <w:p w14:paraId="64716873" w14:textId="77777777" w:rsidR="00415CEF" w:rsidRPr="00F32462" w:rsidRDefault="00415CEF" w:rsidP="00500929">
            <w:pPr>
              <w:rPr>
                <w:rStyle w:val="FontStyle19"/>
                <w:sz w:val="24"/>
                <w:szCs w:val="24"/>
              </w:rPr>
            </w:pPr>
          </w:p>
          <w:p w14:paraId="6DC0E675" w14:textId="77777777" w:rsidR="00415CEF" w:rsidRPr="00F32462" w:rsidRDefault="00415CEF" w:rsidP="00500929">
            <w:pPr>
              <w:rPr>
                <w:rStyle w:val="FontStyle23"/>
                <w:sz w:val="24"/>
                <w:szCs w:val="24"/>
              </w:rPr>
            </w:pPr>
          </w:p>
        </w:tc>
        <w:tc>
          <w:tcPr>
            <w:tcW w:w="751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1C55F8D0" w14:textId="77777777" w:rsidR="00415CEF" w:rsidRPr="00F32462" w:rsidRDefault="00415CEF" w:rsidP="00500929">
            <w:pPr>
              <w:pStyle w:val="Style16"/>
              <w:widowControl/>
              <w:rPr>
                <w:rStyle w:val="FontStyle19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 xml:space="preserve">Отсутствие помутнения при температуре, </w:t>
            </w:r>
            <w:r w:rsidRPr="00F32462">
              <w:rPr>
                <w:rStyle w:val="FontStyle19"/>
                <w:sz w:val="24"/>
                <w:szCs w:val="24"/>
              </w:rPr>
              <w:t>°С</w:t>
            </w:r>
          </w:p>
        </w:tc>
        <w:tc>
          <w:tcPr>
            <w:tcW w:w="931" w:type="dxa"/>
            <w:vMerge/>
            <w:tcBorders>
              <w:left w:val="single" w:sz="4" w:space="0" w:color="auto"/>
              <w:right w:val="single" w:sz="6" w:space="0" w:color="auto"/>
            </w:tcBorders>
          </w:tcPr>
          <w:p w14:paraId="29370307" w14:textId="77777777" w:rsidR="00415CEF" w:rsidRPr="00F32462" w:rsidRDefault="00415CEF" w:rsidP="00500929">
            <w:pPr>
              <w:pStyle w:val="Style16"/>
              <w:widowControl/>
              <w:rPr>
                <w:rStyle w:val="FontStyle19"/>
                <w:sz w:val="24"/>
                <w:szCs w:val="24"/>
              </w:rPr>
            </w:pPr>
          </w:p>
        </w:tc>
        <w:tc>
          <w:tcPr>
            <w:tcW w:w="4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7BF79D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8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D7143C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8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2FFF3D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</w:p>
        </w:tc>
      </w:tr>
      <w:tr w:rsidR="00415CEF" w:rsidRPr="00F32462" w14:paraId="3B10BB0D" w14:textId="77777777" w:rsidTr="00500929">
        <w:tc>
          <w:tcPr>
            <w:tcW w:w="18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5FD24C" w14:textId="77777777" w:rsidR="00415CEF" w:rsidRPr="00F32462" w:rsidRDefault="00415CEF" w:rsidP="00500929">
            <w:pPr>
              <w:rPr>
                <w:rStyle w:val="FontStyle19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1360F0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+3</w:t>
            </w:r>
          </w:p>
        </w:tc>
        <w:tc>
          <w:tcPr>
            <w:tcW w:w="1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7A9AEC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+3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96315F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+3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F0B09F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+3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B4BCEC" w14:textId="77777777" w:rsidR="00415CEF" w:rsidRPr="00F32462" w:rsidRDefault="00415CEF" w:rsidP="00500929">
            <w:pPr>
              <w:pStyle w:val="Style16"/>
              <w:widowControl/>
              <w:ind w:left="346"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+3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C078A2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+5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46E0C2F5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+5</w:t>
            </w:r>
          </w:p>
        </w:tc>
        <w:tc>
          <w:tcPr>
            <w:tcW w:w="931" w:type="dxa"/>
            <w:vMerge/>
            <w:tcBorders>
              <w:left w:val="single" w:sz="4" w:space="0" w:color="auto"/>
              <w:right w:val="single" w:sz="6" w:space="0" w:color="auto"/>
            </w:tcBorders>
          </w:tcPr>
          <w:p w14:paraId="37A3FE41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4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5DE7DE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8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950AD7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8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CD8FC0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</w:p>
        </w:tc>
      </w:tr>
      <w:tr w:rsidR="00415CEF" w:rsidRPr="00F32462" w14:paraId="335276C9" w14:textId="77777777" w:rsidTr="00500929"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E4B6C5" w14:textId="77777777" w:rsidR="00415CEF" w:rsidRPr="00F32462" w:rsidRDefault="00415CEF" w:rsidP="00500929">
            <w:pPr>
              <w:pStyle w:val="Style11"/>
              <w:widowControl/>
              <w:spacing w:line="240" w:lineRule="exact"/>
              <w:ind w:left="5" w:hanging="5"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Объемная доля этилового спирта, % об. не менее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445D42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55,0</w:t>
            </w:r>
          </w:p>
        </w:tc>
        <w:tc>
          <w:tcPr>
            <w:tcW w:w="1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BAA7EF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70,0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C9586F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85,0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5287A4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75,0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2A9F4E" w14:textId="77777777" w:rsidR="00415CEF" w:rsidRPr="00F32462" w:rsidRDefault="00415CEF" w:rsidP="00500929">
            <w:pPr>
              <w:pStyle w:val="Style16"/>
              <w:widowControl/>
              <w:ind w:left="278"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75,0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2E4F93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60,0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DAF84E1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20,0</w:t>
            </w:r>
          </w:p>
        </w:tc>
        <w:tc>
          <w:tcPr>
            <w:tcW w:w="931" w:type="dxa"/>
            <w:vMerge/>
            <w:tcBorders>
              <w:left w:val="single" w:sz="4" w:space="0" w:color="auto"/>
              <w:right w:val="single" w:sz="6" w:space="0" w:color="auto"/>
            </w:tcBorders>
          </w:tcPr>
          <w:p w14:paraId="51899AB5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4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00EC0B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8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6C371D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8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8B3A8F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</w:p>
        </w:tc>
      </w:tr>
      <w:tr w:rsidR="00415CEF" w:rsidRPr="00F32462" w14:paraId="0868A8B6" w14:textId="77777777" w:rsidTr="00500929"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7DA3DA27" w14:textId="77777777" w:rsidR="00415CEF" w:rsidRPr="00F32462" w:rsidRDefault="00415CEF" w:rsidP="00500929">
            <w:pPr>
              <w:pStyle w:val="Style11"/>
              <w:widowControl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Сумма массовых долей душистых веществ, % не менее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F501E8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30,0</w:t>
            </w:r>
          </w:p>
        </w:tc>
        <w:tc>
          <w:tcPr>
            <w:tcW w:w="1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56DEF2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15,0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B3D68F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10,0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3B147A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10,0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8D4EB5" w14:textId="77777777" w:rsidR="00415CEF" w:rsidRPr="00F32462" w:rsidRDefault="00415CEF" w:rsidP="00500929">
            <w:pPr>
              <w:pStyle w:val="Style16"/>
              <w:widowControl/>
              <w:ind w:left="317"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4,0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114D0C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1,5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5FC59049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  <w:r w:rsidRPr="00F32462">
              <w:rPr>
                <w:rStyle w:val="FontStyle23"/>
                <w:sz w:val="24"/>
                <w:szCs w:val="24"/>
              </w:rPr>
              <w:t>1,0</w:t>
            </w:r>
          </w:p>
        </w:tc>
        <w:tc>
          <w:tcPr>
            <w:tcW w:w="931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93D32F0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4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D7E2AC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8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1FD73F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8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9161FA" w14:textId="77777777" w:rsidR="00415CEF" w:rsidRPr="00F32462" w:rsidRDefault="00415CEF" w:rsidP="00500929">
            <w:pPr>
              <w:pStyle w:val="Style16"/>
              <w:widowControl/>
              <w:rPr>
                <w:rStyle w:val="FontStyle23"/>
                <w:sz w:val="24"/>
                <w:szCs w:val="24"/>
              </w:rPr>
            </w:pPr>
          </w:p>
        </w:tc>
      </w:tr>
    </w:tbl>
    <w:p w14:paraId="321D0F62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</w:p>
    <w:p w14:paraId="1FE3DE19" w14:textId="77777777" w:rsidR="00415CEF" w:rsidRPr="00F32462" w:rsidRDefault="00415CEF" w:rsidP="00415CEF">
      <w:pPr>
        <w:autoSpaceDE w:val="0"/>
        <w:autoSpaceDN w:val="0"/>
        <w:adjustRightInd w:val="0"/>
        <w:spacing w:after="0" w:line="197" w:lineRule="exac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Примечание - Для продукции детского ассортимента объемная доля этилового спирта в парфюмерных жидкостях должна быть не более 20%.</w:t>
      </w:r>
    </w:p>
    <w:p w14:paraId="03CC211B" w14:textId="77777777" w:rsidR="00415CEF" w:rsidRPr="00F32462" w:rsidRDefault="00415CEF" w:rsidP="00415CEF">
      <w:pPr>
        <w:autoSpaceDE w:val="0"/>
        <w:autoSpaceDN w:val="0"/>
        <w:adjustRightInd w:val="0"/>
        <w:spacing w:before="5" w:after="0" w:line="25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Определение внешнего вида и цвета. </w:t>
      </w: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Внешний вид и цвет парфюмерных жидкостей, упакованных в </w:t>
      </w:r>
      <w:r w:rsidRPr="00F324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прозрачные </w:t>
      </w: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флаконы, определяют просмотром флаконов с жидкостью в проходящем или отраженном дневном свете или свете электрической лампы после перевертывания флакона пробкой вниз два-три раза, внешний вид и цвет парфюмерных жидкостей, упакованных в непрозрачные флаконы, определяют просмотром пробы в количестве около 20-30 см в химическом стакане на фоне листа белой бумаги в проходящем или отраженном дневном свете или свете электрической лампы.</w:t>
      </w:r>
    </w:p>
    <w:p w14:paraId="491EA8E1" w14:textId="77777777" w:rsidR="00415CEF" w:rsidRPr="00F32462" w:rsidRDefault="00415CEF" w:rsidP="00415CEF">
      <w:pPr>
        <w:autoSpaceDE w:val="0"/>
        <w:autoSpaceDN w:val="0"/>
        <w:adjustRightInd w:val="0"/>
        <w:spacing w:after="0" w:line="25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расслоение парфюмерной жидкости, т.е. выделение маслянистой фазы в виде осадка или взвеси, а также наличие посторонних включений, помутнение не допускается. Однако наличие единичных волокон не является браковочным фактором.</w:t>
      </w:r>
    </w:p>
    <w:p w14:paraId="38418FB0" w14:textId="77777777" w:rsidR="00415CEF" w:rsidRPr="00F32462" w:rsidRDefault="00415CEF" w:rsidP="00415CEF">
      <w:pPr>
        <w:autoSpaceDE w:val="0"/>
        <w:autoSpaceDN w:val="0"/>
        <w:adjustRightInd w:val="0"/>
        <w:spacing w:before="5" w:after="0" w:line="25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Несоответствие цвета эталонному образцу не допускается.</w:t>
      </w:r>
    </w:p>
    <w:p w14:paraId="46322582" w14:textId="77777777" w:rsidR="00415CEF" w:rsidRPr="00F32462" w:rsidRDefault="00415CEF" w:rsidP="00415CEF">
      <w:pPr>
        <w:autoSpaceDE w:val="0"/>
        <w:autoSpaceDN w:val="0"/>
        <w:adjustRightInd w:val="0"/>
        <w:spacing w:before="5" w:after="0" w:line="25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Определение запаха. </w:t>
      </w: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Запах парфюмерных жидкостей определяют органолептическим методом с использованием полоски плотной бумаги размером 10x160 мм, смоченной приблизительно на 30 мм погружением в анализируемую жидкость. Запах проверяется периодически в течение 15 минут. Несоответствие запаха эталонному образцу не допускается.</w:t>
      </w:r>
    </w:p>
    <w:p w14:paraId="0CD5CC83" w14:textId="77777777" w:rsidR="00415CEF" w:rsidRPr="00F32462" w:rsidRDefault="00415CEF" w:rsidP="00415CEF">
      <w:pPr>
        <w:autoSpaceDE w:val="0"/>
        <w:autoSpaceDN w:val="0"/>
        <w:adjustRightInd w:val="0"/>
        <w:spacing w:before="24" w:after="0" w:line="25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Определение стойкости запаха. </w:t>
      </w: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Стойкость запаха парфюмерных жидкостей определяют при разногласиях в оценке качества изделия.</w:t>
      </w:r>
    </w:p>
    <w:p w14:paraId="011380BB" w14:textId="77777777" w:rsidR="00415CEF" w:rsidRPr="00F32462" w:rsidRDefault="00415CEF" w:rsidP="00415CEF">
      <w:pPr>
        <w:autoSpaceDE w:val="0"/>
        <w:autoSpaceDN w:val="0"/>
        <w:adjustRightInd w:val="0"/>
        <w:spacing w:before="5" w:after="0" w:line="25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В выпарительную фарфоровую чашку наливают 0,5-1,0 см</w:t>
      </w:r>
      <w:r w:rsidRPr="00F3246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парфюмерной жидкости. В ней смачивают кусочек сухой отбеленной марли размером 5x10 см, предварительно простиранной в горячей воде без мыла, снимают ее пинцетом и, не отжимая, просушивают в помещении с температурой воздуха 15-20 °С. Стойкость запаха парфюмерных жидкостей определяют органолептически через каждые 10 часов. </w:t>
      </w:r>
    </w:p>
    <w:p w14:paraId="643E2FD1" w14:textId="77777777" w:rsidR="00415CEF" w:rsidRPr="00F32462" w:rsidRDefault="00415CEF" w:rsidP="00415CEF">
      <w:pPr>
        <w:autoSpaceDE w:val="0"/>
        <w:autoSpaceDN w:val="0"/>
        <w:adjustRightInd w:val="0"/>
        <w:spacing w:before="5" w:after="0" w:line="25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Определение прозрачности. </w:t>
      </w: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Известно, что при охлаждении парфюмерной жидкости ниже критической температуры, возможно, ее помутнение, потеря прозрачности. Такой температурной точкой для душистых </w:t>
      </w:r>
      <w:r w:rsidRPr="00F324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 </w:t>
      </w: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одеколонов является + 5°С, для остальных жидкостей + 3°С.</w:t>
      </w:r>
    </w:p>
    <w:p w14:paraId="40BD535F" w14:textId="77777777" w:rsidR="00415CEF" w:rsidRPr="00F32462" w:rsidRDefault="00415CEF" w:rsidP="00415CEF">
      <w:pPr>
        <w:autoSpaceDE w:val="0"/>
        <w:autoSpaceDN w:val="0"/>
        <w:adjustRightInd w:val="0"/>
        <w:spacing w:before="10" w:after="0" w:line="25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пробирку с помощью мерного цилиндра наливают 10-20 см</w:t>
      </w:r>
      <w:r w:rsidRPr="00F3246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парфюмерной жидкости. Пробирку закрывают пробкой, в которую вставлен термометр (шарик термометра должен быть полностью погружен в исследуемую жидкость). Пробирку с парфюмерной жидкостью охлаждают смесью льда с солью до температуры 5 °С при анализе одеколонов и душистых вод и до 3 °С - остальных групп парфюмерных костей, затем ее вынимают из охлаждающей смеси, встряхивают и просматривают в проходящем том свете или свете электрической лампы.</w:t>
      </w:r>
    </w:p>
    <w:p w14:paraId="3A343EC6" w14:textId="77777777" w:rsidR="00415CEF" w:rsidRPr="00F32462" w:rsidRDefault="00415CEF" w:rsidP="00415CEF">
      <w:pPr>
        <w:autoSpaceDE w:val="0"/>
        <w:autoSpaceDN w:val="0"/>
        <w:adjustRightInd w:val="0"/>
        <w:spacing w:before="14" w:after="0" w:line="25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Помутнение парфюмерной жидкости не допускается. Причиной помутнения может быть нарушение технологии изготовления, изменение рецептуры, уменьшение крепости жидкости.</w:t>
      </w:r>
    </w:p>
    <w:p w14:paraId="015914EA" w14:textId="77777777" w:rsidR="00415CEF" w:rsidRPr="00F32462" w:rsidRDefault="00415CEF" w:rsidP="00415CEF">
      <w:pPr>
        <w:autoSpaceDE w:val="0"/>
        <w:autoSpaceDN w:val="0"/>
        <w:adjustRightInd w:val="0"/>
        <w:spacing w:before="5" w:after="0" w:line="25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46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Определение объемной доли этилового спирта. </w:t>
      </w: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Объемную долю этилового спирта парфюмерной жидкости определяют методом газовой хроматографии с последующим пересчетом по алкоголеметрическим таблицам. </w:t>
      </w:r>
      <w:r w:rsidRPr="00F3246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Определение суммы массовых долей душистых веществ. </w:t>
      </w:r>
      <w:r w:rsidRPr="00F32462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Массовую долю душистых веществ в мерных жидкостях определяют методом газовой хромотографии, гравиметрическим методом и иным методом по ГОСТЗ1678-2012.</w:t>
      </w:r>
    </w:p>
    <w:p w14:paraId="51840676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</w:p>
    <w:p w14:paraId="50F8B236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</w:p>
    <w:p w14:paraId="4ABB89DD" w14:textId="77777777" w:rsidR="00415CEF" w:rsidRPr="00A8297D" w:rsidRDefault="00415CEF" w:rsidP="00415CE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297D">
        <w:rPr>
          <w:rFonts w:ascii="Times New Roman" w:hAnsi="Times New Roman" w:cs="Times New Roman"/>
          <w:b/>
          <w:bCs/>
          <w:sz w:val="24"/>
          <w:szCs w:val="24"/>
        </w:rPr>
        <w:t>Лабораторная работа № 7</w:t>
      </w:r>
    </w:p>
    <w:p w14:paraId="17A4C36C" w14:textId="3F4C48B7" w:rsidR="00415CEF" w:rsidRPr="00F32462" w:rsidRDefault="00A8297D" w:rsidP="00415CEF">
      <w:pPr>
        <w:jc w:val="center"/>
        <w:rPr>
          <w:rFonts w:ascii="Times New Roman" w:hAnsi="Times New Roman" w:cs="Times New Roman"/>
          <w:sz w:val="24"/>
          <w:szCs w:val="24"/>
        </w:rPr>
      </w:pPr>
      <w:r w:rsidRPr="001D1473">
        <w:rPr>
          <w:rFonts w:ascii="Times New Roman" w:hAnsi="Times New Roman" w:cs="Times New Roman"/>
          <w:b/>
          <w:sz w:val="24"/>
          <w:szCs w:val="24"/>
        </w:rPr>
        <w:t>Тема:</w:t>
      </w:r>
      <w:r w:rsidRPr="001D1473">
        <w:rPr>
          <w:rFonts w:ascii="Times New Roman" w:hAnsi="Times New Roman" w:cs="Times New Roman"/>
          <w:sz w:val="24"/>
          <w:szCs w:val="24"/>
        </w:rPr>
        <w:t xml:space="preserve"> </w:t>
      </w:r>
      <w:r w:rsidR="00415CEF" w:rsidRPr="00F32462">
        <w:rPr>
          <w:rFonts w:ascii="Times New Roman" w:hAnsi="Times New Roman" w:cs="Times New Roman"/>
          <w:sz w:val="24"/>
          <w:szCs w:val="24"/>
        </w:rPr>
        <w:t>Классификация, ассортимент и экспертиза качества косметической продукции по уходу за ногтями</w:t>
      </w:r>
    </w:p>
    <w:p w14:paraId="26E9BB6F" w14:textId="77777777" w:rsidR="00415CEF" w:rsidRPr="00F32462" w:rsidRDefault="00415CEF" w:rsidP="00415CEF">
      <w:pPr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b/>
          <w:sz w:val="24"/>
          <w:szCs w:val="24"/>
        </w:rPr>
        <w:t>Цель работы:</w:t>
      </w:r>
      <w:r w:rsidRPr="00F32462">
        <w:rPr>
          <w:rFonts w:ascii="Times New Roman" w:hAnsi="Times New Roman" w:cs="Times New Roman"/>
          <w:sz w:val="24"/>
          <w:szCs w:val="24"/>
        </w:rPr>
        <w:t xml:space="preserve"> изучить классификацию косметической продукции по уходу за ногтями, провести оценку качества средства для снятия лака и маникюрного лака.</w:t>
      </w:r>
    </w:p>
    <w:p w14:paraId="6FC869D0" w14:textId="77777777" w:rsidR="00415CEF" w:rsidRPr="00F32462" w:rsidRDefault="00415CEF" w:rsidP="00415CE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32462">
        <w:rPr>
          <w:rFonts w:ascii="Times New Roman" w:hAnsi="Times New Roman" w:cs="Times New Roman"/>
          <w:b/>
          <w:sz w:val="24"/>
          <w:szCs w:val="24"/>
        </w:rPr>
        <w:t>Содержание работы:</w:t>
      </w:r>
    </w:p>
    <w:p w14:paraId="76903E41" w14:textId="77777777" w:rsidR="00415CEF" w:rsidRPr="00F32462" w:rsidRDefault="00415CEF" w:rsidP="00415CEF">
      <w:pPr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1.Теоретическая часть</w:t>
      </w:r>
    </w:p>
    <w:p w14:paraId="16B140D2" w14:textId="77777777" w:rsidR="00415CEF" w:rsidRPr="00F32462" w:rsidRDefault="00415CEF" w:rsidP="00415CEF">
      <w:pPr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1.1 Дать определение – косметической продукции по уходу за ногтями</w:t>
      </w:r>
    </w:p>
    <w:p w14:paraId="29107FD9" w14:textId="77777777" w:rsidR="00415CEF" w:rsidRPr="00F32462" w:rsidRDefault="00415CEF" w:rsidP="00415CEF">
      <w:pPr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1.2 Привести стандартную классификацию - косметической продукции по уходу за ногтями</w:t>
      </w:r>
    </w:p>
    <w:p w14:paraId="79056D36" w14:textId="77777777" w:rsidR="00415CEF" w:rsidRPr="00F32462" w:rsidRDefault="00415CEF" w:rsidP="00415CEF">
      <w:pPr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2. Практическая часть</w:t>
      </w:r>
    </w:p>
    <w:p w14:paraId="603BB876" w14:textId="77777777" w:rsidR="00415CEF" w:rsidRPr="00F32462" w:rsidRDefault="00415CEF" w:rsidP="00415CEF">
      <w:pPr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2.1 Исследование органолептических показателей качества маникюрного лака для ногтей и жидкости для снятия лака</w:t>
      </w:r>
    </w:p>
    <w:p w14:paraId="6E206CD8" w14:textId="77777777" w:rsidR="00415CEF" w:rsidRPr="00F32462" w:rsidRDefault="00415CEF" w:rsidP="00415CEF">
      <w:pPr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2.2 Определение водородного показателя рН маникюрного лака и жидкости для снятия лака</w:t>
      </w:r>
    </w:p>
    <w:p w14:paraId="6CFC7C79" w14:textId="77777777" w:rsidR="00415CEF" w:rsidRPr="00F32462" w:rsidRDefault="00415CEF" w:rsidP="00415CEF">
      <w:pPr>
        <w:rPr>
          <w:rFonts w:ascii="Times New Roman" w:hAnsi="Times New Roman" w:cs="Times New Roman"/>
          <w:color w:val="2D2D2D"/>
          <w:spacing w:val="2"/>
          <w:sz w:val="24"/>
          <w:szCs w:val="24"/>
          <w:shd w:val="clear" w:color="auto" w:fill="FFFFFF"/>
        </w:rPr>
      </w:pPr>
      <w:r w:rsidRPr="00F32462">
        <w:rPr>
          <w:rFonts w:ascii="Times New Roman" w:hAnsi="Times New Roman" w:cs="Times New Roman"/>
          <w:sz w:val="24"/>
          <w:szCs w:val="24"/>
        </w:rPr>
        <w:t xml:space="preserve">2.3 </w:t>
      </w:r>
      <w:r w:rsidRPr="00F32462">
        <w:rPr>
          <w:rFonts w:ascii="Times New Roman" w:hAnsi="Times New Roman" w:cs="Times New Roman"/>
          <w:bCs/>
          <w:color w:val="2D2D2D"/>
          <w:spacing w:val="2"/>
          <w:sz w:val="24"/>
          <w:szCs w:val="24"/>
          <w:shd w:val="clear" w:color="auto" w:fill="FFFFFF"/>
        </w:rPr>
        <w:t>Определение времени высыхания маникюрного лака</w:t>
      </w:r>
    </w:p>
    <w:p w14:paraId="2D401E47" w14:textId="77777777" w:rsidR="00415CEF" w:rsidRPr="00F32462" w:rsidRDefault="00415CEF" w:rsidP="00415CE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2462">
        <w:rPr>
          <w:rFonts w:ascii="Times New Roman" w:hAnsi="Times New Roman" w:cs="Times New Roman"/>
          <w:b/>
          <w:sz w:val="24"/>
          <w:szCs w:val="24"/>
        </w:rPr>
        <w:t>Общие сведения</w:t>
      </w:r>
    </w:p>
    <w:p w14:paraId="0FD64810" w14:textId="77777777" w:rsidR="00415CEF" w:rsidRPr="00F32462" w:rsidRDefault="00415CEF" w:rsidP="00415C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Продукция для ухода за ногтями предназначена для нанесения на ногти, с целью улучшения их внешнего вида (защиты, питания, восстановления, выравнивания, укрепления, отбеливания, а также окрашивания, придания блеска, высушивания покрытия), для ухода и удаления кутикулы.</w:t>
      </w:r>
    </w:p>
    <w:p w14:paraId="2A973F1E" w14:textId="77777777" w:rsidR="00415CEF" w:rsidRPr="00F32462" w:rsidRDefault="00415CEF" w:rsidP="00415C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75D294F" w14:textId="77777777" w:rsidR="00415CEF" w:rsidRPr="00F32462" w:rsidRDefault="00415CEF" w:rsidP="00415CE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Различают следующие виды косметической продукции для ухода за ногтями:</w:t>
      </w:r>
    </w:p>
    <w:p w14:paraId="1C067326" w14:textId="77777777" w:rsidR="00415CEF" w:rsidRPr="00F32462" w:rsidRDefault="00415CEF" w:rsidP="00415CE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- маникюрные лаки (гелевые лаки, эмали, пасты), базовые покрытия, основы под лак, средства для укрепления ногтей, блеск для ногтей;</w:t>
      </w:r>
    </w:p>
    <w:p w14:paraId="3E7C3C2A" w14:textId="77777777" w:rsidR="00415CEF" w:rsidRPr="00F32462" w:rsidRDefault="00415CEF" w:rsidP="00415CE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3F1CFC69" w14:textId="77777777" w:rsidR="00415CEF" w:rsidRPr="00F32462" w:rsidRDefault="00415CEF" w:rsidP="00415CEF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- жидкости и средства для снятия лака и его разбавления;</w:t>
      </w:r>
      <w:r w:rsidRPr="00F32462">
        <w:rPr>
          <w:rFonts w:ascii="Times New Roman" w:hAnsi="Times New Roman" w:cs="Times New Roman"/>
          <w:sz w:val="24"/>
          <w:szCs w:val="24"/>
        </w:rPr>
        <w:br/>
      </w:r>
      <w:r w:rsidRPr="00F32462">
        <w:rPr>
          <w:rFonts w:ascii="Times New Roman" w:hAnsi="Times New Roman" w:cs="Times New Roman"/>
          <w:sz w:val="24"/>
          <w:szCs w:val="24"/>
        </w:rPr>
        <w:br/>
        <w:t>- гелеобразная продукция для ухода за ногтями;</w:t>
      </w:r>
      <w:r w:rsidRPr="00F32462">
        <w:rPr>
          <w:rFonts w:ascii="Times New Roman" w:hAnsi="Times New Roman" w:cs="Times New Roman"/>
          <w:sz w:val="24"/>
          <w:szCs w:val="24"/>
        </w:rPr>
        <w:br/>
      </w:r>
      <w:r w:rsidRPr="00F32462">
        <w:rPr>
          <w:rFonts w:ascii="Times New Roman" w:hAnsi="Times New Roman" w:cs="Times New Roman"/>
          <w:sz w:val="24"/>
          <w:szCs w:val="24"/>
        </w:rPr>
        <w:br/>
        <w:t>- косметические масла для ухода за ногтями;</w:t>
      </w:r>
      <w:r w:rsidRPr="00F32462">
        <w:rPr>
          <w:rFonts w:ascii="Times New Roman" w:hAnsi="Times New Roman" w:cs="Times New Roman"/>
          <w:sz w:val="24"/>
          <w:szCs w:val="24"/>
        </w:rPr>
        <w:br/>
      </w:r>
      <w:r w:rsidRPr="00F32462">
        <w:rPr>
          <w:rFonts w:ascii="Times New Roman" w:hAnsi="Times New Roman" w:cs="Times New Roman"/>
          <w:sz w:val="24"/>
          <w:szCs w:val="24"/>
        </w:rPr>
        <w:br/>
        <w:t>- порошок для отбеливания ногтей;</w:t>
      </w:r>
      <w:r w:rsidRPr="00F32462">
        <w:rPr>
          <w:rFonts w:ascii="Times New Roman" w:hAnsi="Times New Roman" w:cs="Times New Roman"/>
          <w:sz w:val="24"/>
          <w:szCs w:val="24"/>
        </w:rPr>
        <w:br/>
      </w:r>
      <w:r w:rsidRPr="00F32462">
        <w:rPr>
          <w:rFonts w:ascii="Times New Roman" w:hAnsi="Times New Roman" w:cs="Times New Roman"/>
          <w:sz w:val="24"/>
          <w:szCs w:val="24"/>
        </w:rPr>
        <w:br/>
        <w:t>- соли для ухода за ногтями.</w:t>
      </w:r>
    </w:p>
    <w:p w14:paraId="560C2A3A" w14:textId="77777777" w:rsidR="00415CEF" w:rsidRPr="00F32462" w:rsidRDefault="00415CEF" w:rsidP="00415C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BCC3FF" w14:textId="77777777" w:rsidR="00415CEF" w:rsidRPr="00F32462" w:rsidRDefault="00415CEF" w:rsidP="00415CE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D2D2D"/>
          <w:spacing w:val="2"/>
          <w:sz w:val="24"/>
          <w:szCs w:val="24"/>
        </w:rPr>
      </w:pPr>
      <w:r w:rsidRPr="00F32462">
        <w:rPr>
          <w:rFonts w:ascii="Times New Roman" w:hAnsi="Times New Roman" w:cs="Times New Roman"/>
          <w:color w:val="2D2D2D"/>
          <w:spacing w:val="2"/>
          <w:sz w:val="24"/>
          <w:szCs w:val="24"/>
        </w:rPr>
        <w:t>Пленкообразующая продукция для ухода за ногтями представляет собой суспензии, состоящие из пленкообразующих веществ, пластификаторов, стабилизаторов, растворителей или воды, смол, масел, которые могут также содержать экстракты биологически активных веществ, красители и другие добавки, обеспечивающие их потребительские свойства.</w:t>
      </w:r>
    </w:p>
    <w:p w14:paraId="03B7C7B6" w14:textId="77777777" w:rsidR="00415CEF" w:rsidRPr="00F32462" w:rsidRDefault="00415CEF" w:rsidP="00415C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color w:val="2D2D2D"/>
          <w:spacing w:val="2"/>
          <w:sz w:val="24"/>
          <w:szCs w:val="24"/>
        </w:rPr>
        <w:t>Жидкости</w:t>
      </w:r>
      <w:r w:rsidRPr="00F32462">
        <w:rPr>
          <w:rFonts w:ascii="Times New Roman" w:hAnsi="Times New Roman" w:cs="Times New Roman"/>
          <w:color w:val="2D2D2D"/>
          <w:spacing w:val="2"/>
          <w:sz w:val="24"/>
          <w:szCs w:val="24"/>
          <w:shd w:val="clear" w:color="auto" w:fill="FFFFFF"/>
        </w:rPr>
        <w:t xml:space="preserve"> и средства для снятия лака и его разбавления представляют собой продукцию, </w:t>
      </w:r>
      <w:r w:rsidRPr="00F32462">
        <w:rPr>
          <w:rFonts w:ascii="Times New Roman" w:hAnsi="Times New Roman" w:cs="Times New Roman"/>
          <w:color w:val="2D2D2D"/>
          <w:spacing w:val="2"/>
          <w:sz w:val="24"/>
          <w:szCs w:val="24"/>
        </w:rPr>
        <w:t>изготовленную</w:t>
      </w:r>
      <w:r w:rsidRPr="00F32462">
        <w:rPr>
          <w:rFonts w:ascii="Times New Roman" w:hAnsi="Times New Roman" w:cs="Times New Roman"/>
          <w:color w:val="2D2D2D"/>
          <w:spacing w:val="2"/>
          <w:sz w:val="24"/>
          <w:szCs w:val="24"/>
          <w:shd w:val="clear" w:color="auto" w:fill="FFFFFF"/>
        </w:rPr>
        <w:t xml:space="preserve"> на основе смеси органических растворителей, которые могут также содержать жировые компоненты, масла, витамины, биологически активные вещества, красители, отдушки и другие добавки, обеспечивающие их потребительские свойства.</w:t>
      </w:r>
    </w:p>
    <w:p w14:paraId="3C753BD4" w14:textId="77777777" w:rsidR="00415CEF" w:rsidRPr="00F32462" w:rsidRDefault="00415CEF" w:rsidP="00415CE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32462">
        <w:rPr>
          <w:rFonts w:ascii="Times New Roman" w:hAnsi="Times New Roman" w:cs="Times New Roman"/>
          <w:b/>
          <w:sz w:val="24"/>
          <w:szCs w:val="24"/>
        </w:rPr>
        <w:t xml:space="preserve">Практическая часть </w:t>
      </w:r>
    </w:p>
    <w:p w14:paraId="7884FC05" w14:textId="77777777" w:rsidR="00415CEF" w:rsidRPr="00F32462" w:rsidRDefault="00415CEF" w:rsidP="00415CE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0C53B03" w14:textId="77777777" w:rsidR="00415CEF" w:rsidRPr="00F32462" w:rsidRDefault="00415CEF" w:rsidP="00415C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2.1 Определение органолептических показателей маникюрного лака и жидкости для снятия лака</w:t>
      </w:r>
    </w:p>
    <w:p w14:paraId="4975AAD8" w14:textId="77777777" w:rsidR="00415CEF" w:rsidRPr="00F32462" w:rsidRDefault="00415CEF" w:rsidP="00415C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Внешний вид, цвет и запах средств по уходу за ногтями определяют органолептически в соответствии с ГОСТ 31693-2012.</w:t>
      </w:r>
    </w:p>
    <w:p w14:paraId="4228089F" w14:textId="77777777" w:rsidR="00415CEF" w:rsidRPr="00F32462" w:rsidRDefault="00415CEF" w:rsidP="00415C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 xml:space="preserve">Полученные данные внести в таблицу 1.  </w:t>
      </w:r>
    </w:p>
    <w:p w14:paraId="14DF81AC" w14:textId="77777777" w:rsidR="00415CEF" w:rsidRPr="00F32462" w:rsidRDefault="00415CEF" w:rsidP="00415C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D7E6904" w14:textId="77777777" w:rsidR="00415CEF" w:rsidRPr="00F32462" w:rsidRDefault="00415CEF" w:rsidP="00415C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2.2 Определение водородного показателя рН маникюрного лака и жидкости для снятия лака</w:t>
      </w:r>
    </w:p>
    <w:p w14:paraId="558FADDF" w14:textId="77777777" w:rsidR="00415CEF" w:rsidRPr="00F32462" w:rsidRDefault="00415CEF" w:rsidP="00415C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Определение водородного показателя рН средства для снятия лака определяют следующим образом: 10 см</w:t>
      </w:r>
      <w:r w:rsidRPr="00F3246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DA437B9" wp14:editId="5FFA7F0F">
            <wp:extent cx="133985" cy="280670"/>
            <wp:effectExtent l="0" t="0" r="0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85" cy="280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2462">
        <w:rPr>
          <w:rFonts w:ascii="Times New Roman" w:hAnsi="Times New Roman" w:cs="Times New Roman"/>
          <w:sz w:val="24"/>
          <w:szCs w:val="24"/>
        </w:rPr>
        <w:t xml:space="preserve"> жидкости для снятия лака помещают в стакан, добавляют 90 см</w:t>
      </w:r>
      <w:r w:rsidRPr="00F3246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7E94DE6" wp14:editId="3C5E362A">
            <wp:extent cx="133985" cy="280670"/>
            <wp:effectExtent l="0" t="0" r="0" b="0"/>
            <wp:docPr id="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85" cy="280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2462">
        <w:rPr>
          <w:rFonts w:ascii="Times New Roman" w:hAnsi="Times New Roman" w:cs="Times New Roman"/>
          <w:sz w:val="24"/>
          <w:szCs w:val="24"/>
        </w:rPr>
        <w:t xml:space="preserve"> дистиллированной воды и перемешивают. </w:t>
      </w:r>
    </w:p>
    <w:p w14:paraId="040E21AD" w14:textId="77777777" w:rsidR="00415CEF" w:rsidRPr="00F32462" w:rsidRDefault="00415CEF" w:rsidP="00415C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Определение водородного показателя рН маникюрного лака определяется в водной эмульсии с массовой долей продукции 10%. Полученные данные сравнить с данными ГОСТ 31693-2012 и внести в таблицу 1.</w:t>
      </w:r>
    </w:p>
    <w:p w14:paraId="2D2E9F46" w14:textId="77777777" w:rsidR="00415CEF" w:rsidRPr="00F32462" w:rsidRDefault="00415CEF" w:rsidP="00415C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0A10776" w14:textId="77777777" w:rsidR="00415CEF" w:rsidRPr="00F32462" w:rsidRDefault="00415CEF" w:rsidP="00415CEF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F32462">
        <w:rPr>
          <w:rFonts w:ascii="Times New Roman" w:hAnsi="Times New Roman" w:cs="Times New Roman"/>
          <w:bCs/>
          <w:spacing w:val="2"/>
          <w:sz w:val="24"/>
          <w:szCs w:val="24"/>
          <w:shd w:val="clear" w:color="auto" w:fill="FFFFFF"/>
        </w:rPr>
        <w:t>2.3 Определение времени высыхания</w:t>
      </w:r>
    </w:p>
    <w:p w14:paraId="6CA81B32" w14:textId="77777777" w:rsidR="00415CEF" w:rsidRPr="00F32462" w:rsidRDefault="00415CEF" w:rsidP="00415C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 xml:space="preserve">Наружную поверхность крышки чашки Петри обезжиривают этиловым спиртом или ацетоном и дают высохнуть. Чашку Петри заполняют доверху водой, нагретой до (35±1)°С, и накрывают крышкой так, чтобы не было воздушных пузырей. Затем кисточкой наносят пленкообразующую продукцию площадью от 2 до 3 см и замечают время нанесения покрытия. </w:t>
      </w:r>
    </w:p>
    <w:p w14:paraId="08284B92" w14:textId="77777777" w:rsidR="00415CEF" w:rsidRPr="00F32462" w:rsidRDefault="00415CEF" w:rsidP="00415C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Чашку Петри с нанесенной на крышку пленкообразующей продукцией выдерживают при температуре (20±2)°С в помещении, защищенном от пыли, сквозняка и прямого попадания солнечных лучей.</w:t>
      </w:r>
      <w:r w:rsidRPr="00F32462">
        <w:rPr>
          <w:rFonts w:ascii="Times New Roman" w:hAnsi="Times New Roman" w:cs="Times New Roman"/>
          <w:sz w:val="24"/>
          <w:szCs w:val="24"/>
        </w:rPr>
        <w:br/>
        <w:t>Время высыхания определяют после естественного высушивания нанесенного слоя пленкообразующей продукции: при легком прикосновении пальцем покрытия не наблюдается его липкость. При этом замечают время высыхания покрытия.</w:t>
      </w:r>
    </w:p>
    <w:p w14:paraId="0CE7E401" w14:textId="77777777" w:rsidR="00415CEF" w:rsidRPr="00F32462" w:rsidRDefault="00415CEF" w:rsidP="00415C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Для подтверждения высыхания на полученное пленкообразующее покрытие накладывают бумажный диск. На середину диска устанавливают предмет массой 200 г и выдерживают ее на поверхности покрытия 30 с. Затем предмет и диск снимают. Крышку чашки Петри ставят на ребро. Бумажный диск не должен прилипать к пленкообразующему покрытию и оставлять на нем след. За результат испытания принимают среднее арифметическое значение двух измерений</w:t>
      </w:r>
    </w:p>
    <w:p w14:paraId="3722A42D" w14:textId="77777777" w:rsidR="00415CEF" w:rsidRPr="00F32462" w:rsidRDefault="00415CEF" w:rsidP="00415C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7011376" w14:textId="77777777" w:rsidR="00415CEF" w:rsidRPr="00F32462" w:rsidRDefault="00415CEF" w:rsidP="00415C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 xml:space="preserve"> Полученные данные сравнить с данными ГОСТ 31693-2012 и внести в таблицу 1.</w:t>
      </w:r>
    </w:p>
    <w:tbl>
      <w:tblPr>
        <w:tblStyle w:val="a3"/>
        <w:tblpPr w:leftFromText="180" w:rightFromText="180" w:vertAnchor="text" w:horzAnchor="margin" w:tblpXSpec="center" w:tblpY="352"/>
        <w:tblW w:w="0" w:type="auto"/>
        <w:tblLook w:val="04A0" w:firstRow="1" w:lastRow="0" w:firstColumn="1" w:lastColumn="0" w:noHBand="0" w:noVBand="1"/>
      </w:tblPr>
      <w:tblGrid>
        <w:gridCol w:w="3397"/>
        <w:gridCol w:w="2833"/>
        <w:gridCol w:w="3115"/>
      </w:tblGrid>
      <w:tr w:rsidR="00415CEF" w:rsidRPr="00F32462" w14:paraId="23BB121E" w14:textId="77777777" w:rsidTr="00500929">
        <w:tc>
          <w:tcPr>
            <w:tcW w:w="3397" w:type="dxa"/>
          </w:tcPr>
          <w:p w14:paraId="0F5469CA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2833" w:type="dxa"/>
          </w:tcPr>
          <w:p w14:paraId="346B2EA5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Данные по ГОСТ</w:t>
            </w:r>
          </w:p>
        </w:tc>
        <w:tc>
          <w:tcPr>
            <w:tcW w:w="3115" w:type="dxa"/>
          </w:tcPr>
          <w:p w14:paraId="0EE935A1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Фактические данные</w:t>
            </w:r>
          </w:p>
        </w:tc>
      </w:tr>
      <w:tr w:rsidR="00415CEF" w:rsidRPr="00F32462" w14:paraId="57FFD554" w14:textId="77777777" w:rsidTr="00500929">
        <w:tc>
          <w:tcPr>
            <w:tcW w:w="3397" w:type="dxa"/>
          </w:tcPr>
          <w:p w14:paraId="5AB2DE51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Внешний вид</w:t>
            </w:r>
          </w:p>
        </w:tc>
        <w:tc>
          <w:tcPr>
            <w:tcW w:w="2833" w:type="dxa"/>
          </w:tcPr>
          <w:p w14:paraId="1B07A5F7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0F76B4B9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55783F72" w14:textId="77777777" w:rsidTr="00500929">
        <w:tc>
          <w:tcPr>
            <w:tcW w:w="3397" w:type="dxa"/>
          </w:tcPr>
          <w:p w14:paraId="0CA7D33B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Цвет</w:t>
            </w:r>
          </w:p>
        </w:tc>
        <w:tc>
          <w:tcPr>
            <w:tcW w:w="2833" w:type="dxa"/>
          </w:tcPr>
          <w:p w14:paraId="1D5F3E80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69ED7396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42575D6A" w14:textId="77777777" w:rsidTr="00500929">
        <w:tc>
          <w:tcPr>
            <w:tcW w:w="3397" w:type="dxa"/>
          </w:tcPr>
          <w:p w14:paraId="0126DF38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Запах</w:t>
            </w:r>
          </w:p>
        </w:tc>
        <w:tc>
          <w:tcPr>
            <w:tcW w:w="2833" w:type="dxa"/>
          </w:tcPr>
          <w:p w14:paraId="4B4E22E9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0F9E2E00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263A0EE5" w14:textId="77777777" w:rsidTr="00500929">
        <w:tc>
          <w:tcPr>
            <w:tcW w:w="3397" w:type="dxa"/>
          </w:tcPr>
          <w:p w14:paraId="2CA773D1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Внешний вид пленки</w:t>
            </w:r>
          </w:p>
        </w:tc>
        <w:tc>
          <w:tcPr>
            <w:tcW w:w="2833" w:type="dxa"/>
          </w:tcPr>
          <w:p w14:paraId="2F12D744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00D92A57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263902F5" w14:textId="77777777" w:rsidTr="00500929">
        <w:tc>
          <w:tcPr>
            <w:tcW w:w="3397" w:type="dxa"/>
          </w:tcPr>
          <w:p w14:paraId="1C5A1F04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Водородный показатель рН</w:t>
            </w:r>
          </w:p>
        </w:tc>
        <w:tc>
          <w:tcPr>
            <w:tcW w:w="2833" w:type="dxa"/>
          </w:tcPr>
          <w:p w14:paraId="4864A7CB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5885F5F1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05E3B330" w14:textId="77777777" w:rsidTr="00500929">
        <w:tc>
          <w:tcPr>
            <w:tcW w:w="3397" w:type="dxa"/>
          </w:tcPr>
          <w:p w14:paraId="743333C3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Время высыхания</w:t>
            </w:r>
          </w:p>
        </w:tc>
        <w:tc>
          <w:tcPr>
            <w:tcW w:w="2833" w:type="dxa"/>
          </w:tcPr>
          <w:p w14:paraId="6B55B9F8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52CC624B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B5DE70C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C756A16" w14:textId="77777777" w:rsidR="00415CEF" w:rsidRPr="00F32462" w:rsidRDefault="00415CEF" w:rsidP="00415CE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73A6B5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2CF49FF" w14:textId="77777777" w:rsidR="00415CEF" w:rsidRPr="00F32462" w:rsidRDefault="00415CEF" w:rsidP="00415CE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565FC0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</w:p>
    <w:p w14:paraId="7B54C438" w14:textId="77777777" w:rsidR="00415CEF" w:rsidRPr="00A8297D" w:rsidRDefault="00415CEF" w:rsidP="00415CE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297D">
        <w:rPr>
          <w:rFonts w:ascii="Times New Roman" w:hAnsi="Times New Roman" w:cs="Times New Roman"/>
          <w:b/>
          <w:bCs/>
          <w:sz w:val="24"/>
          <w:szCs w:val="24"/>
        </w:rPr>
        <w:t>Лабораторная работа №8</w:t>
      </w:r>
    </w:p>
    <w:p w14:paraId="7DF88D27" w14:textId="6C8E61CE" w:rsidR="00415CEF" w:rsidRPr="00F32462" w:rsidRDefault="00A8297D" w:rsidP="00415CEF">
      <w:pPr>
        <w:jc w:val="center"/>
        <w:rPr>
          <w:rFonts w:ascii="Times New Roman" w:hAnsi="Times New Roman" w:cs="Times New Roman"/>
          <w:sz w:val="24"/>
          <w:szCs w:val="24"/>
        </w:rPr>
      </w:pPr>
      <w:r w:rsidRPr="001D1473">
        <w:rPr>
          <w:rFonts w:ascii="Times New Roman" w:hAnsi="Times New Roman" w:cs="Times New Roman"/>
          <w:b/>
          <w:sz w:val="24"/>
          <w:szCs w:val="24"/>
        </w:rPr>
        <w:t>Тема:</w:t>
      </w:r>
      <w:r w:rsidRPr="001D1473">
        <w:rPr>
          <w:rFonts w:ascii="Times New Roman" w:hAnsi="Times New Roman" w:cs="Times New Roman"/>
          <w:sz w:val="24"/>
          <w:szCs w:val="24"/>
        </w:rPr>
        <w:t xml:space="preserve"> </w:t>
      </w:r>
      <w:r w:rsidR="00415CEF" w:rsidRPr="00F32462">
        <w:rPr>
          <w:rFonts w:ascii="Times New Roman" w:hAnsi="Times New Roman" w:cs="Times New Roman"/>
          <w:sz w:val="24"/>
          <w:szCs w:val="24"/>
        </w:rPr>
        <w:t>Классификация, ассортимент и экспертиза качества средств гигиены полости рта</w:t>
      </w:r>
    </w:p>
    <w:p w14:paraId="434C1844" w14:textId="77777777" w:rsidR="00415CEF" w:rsidRPr="00F32462" w:rsidRDefault="00415CEF" w:rsidP="00415CEF">
      <w:pPr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b/>
          <w:sz w:val="24"/>
          <w:szCs w:val="24"/>
        </w:rPr>
        <w:t>Цель работы:</w:t>
      </w:r>
      <w:r w:rsidRPr="00F32462">
        <w:rPr>
          <w:rFonts w:ascii="Times New Roman" w:hAnsi="Times New Roman" w:cs="Times New Roman"/>
          <w:sz w:val="24"/>
          <w:szCs w:val="24"/>
        </w:rPr>
        <w:t xml:space="preserve"> ознакомиться с ассортиментов косметических средств для ухода за полостью рта, научиться определять качество и потребительские свойства зубных паст.</w:t>
      </w:r>
    </w:p>
    <w:p w14:paraId="594BAF5C" w14:textId="77777777" w:rsidR="00415CEF" w:rsidRPr="00F32462" w:rsidRDefault="00415CEF" w:rsidP="00415CE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32462">
        <w:rPr>
          <w:rFonts w:ascii="Times New Roman" w:hAnsi="Times New Roman" w:cs="Times New Roman"/>
          <w:b/>
          <w:sz w:val="24"/>
          <w:szCs w:val="24"/>
        </w:rPr>
        <w:t>Содержание работы:</w:t>
      </w:r>
    </w:p>
    <w:p w14:paraId="47934146" w14:textId="77777777" w:rsidR="00415CEF" w:rsidRPr="00F32462" w:rsidRDefault="00415CEF" w:rsidP="00415CEF">
      <w:pPr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1.Теоретическая часть</w:t>
      </w:r>
    </w:p>
    <w:p w14:paraId="773C06FF" w14:textId="77777777" w:rsidR="00415CEF" w:rsidRPr="00F32462" w:rsidRDefault="00415CEF" w:rsidP="00415CEF">
      <w:pPr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1.1 Дать определение - средств для ухода за полостью рта</w:t>
      </w:r>
    </w:p>
    <w:p w14:paraId="54E56C68" w14:textId="77777777" w:rsidR="00415CEF" w:rsidRPr="00F32462" w:rsidRDefault="00415CEF" w:rsidP="00415CEF">
      <w:pPr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1.2 Привести стандартную классификацию - средств для ухода за полостью рта</w:t>
      </w:r>
    </w:p>
    <w:p w14:paraId="007CB0B8" w14:textId="77777777" w:rsidR="00415CEF" w:rsidRPr="00F32462" w:rsidRDefault="00415CEF" w:rsidP="00415CEF">
      <w:pPr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2. Практическая часть</w:t>
      </w:r>
    </w:p>
    <w:p w14:paraId="4A943BA4" w14:textId="77777777" w:rsidR="00415CEF" w:rsidRPr="00F32462" w:rsidRDefault="00415CEF" w:rsidP="00415CEF">
      <w:pPr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2.1 Исследование органолептических показателей качества зубной пасты</w:t>
      </w:r>
    </w:p>
    <w:p w14:paraId="33C0D048" w14:textId="77777777" w:rsidR="00415CEF" w:rsidRPr="00F32462" w:rsidRDefault="00415CEF" w:rsidP="00415CEF">
      <w:pPr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2.2 Определение водородного показателя рН</w:t>
      </w:r>
    </w:p>
    <w:p w14:paraId="070326F6" w14:textId="77777777" w:rsidR="00415CEF" w:rsidRPr="00F32462" w:rsidRDefault="00415CEF" w:rsidP="00415CEF">
      <w:pPr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2.3 Определение пенообразующей способности</w:t>
      </w:r>
    </w:p>
    <w:p w14:paraId="1EFA65D0" w14:textId="77777777" w:rsidR="00415CEF" w:rsidRPr="00F32462" w:rsidRDefault="00415CEF" w:rsidP="00415CE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2462">
        <w:rPr>
          <w:rFonts w:ascii="Times New Roman" w:hAnsi="Times New Roman" w:cs="Times New Roman"/>
          <w:b/>
          <w:sz w:val="24"/>
          <w:szCs w:val="24"/>
        </w:rPr>
        <w:t>Общие сведения</w:t>
      </w:r>
    </w:p>
    <w:p w14:paraId="0720AA1E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К средствам гигиены полости рта относятся любые вещества или средства, предназначенные для контакта с зубами и слизистой оболочкой ротовой полости с исключительной или преимущественной целью их очищения, профилактики, лечения и дезодорирования, но не отнесенные к разряду лекарственных препаратов в силу основных свойств и концентрации составляющих их компонентов.</w:t>
      </w:r>
    </w:p>
    <w:p w14:paraId="0B2AF44E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</w:p>
    <w:p w14:paraId="09EAF8AE" w14:textId="77777777" w:rsidR="00415CEF" w:rsidRPr="00F32462" w:rsidRDefault="00415CEF" w:rsidP="00415CEF">
      <w:pPr>
        <w:jc w:val="center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C49551B" wp14:editId="6452BD34">
            <wp:extent cx="5257800" cy="2402886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32389" t="38198" r="32175" b="33010"/>
                    <a:stretch/>
                  </pic:blipFill>
                  <pic:spPr bwMode="auto">
                    <a:xfrm>
                      <a:off x="0" y="0"/>
                      <a:ext cx="5289366" cy="24173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52E25C" w14:textId="77777777" w:rsidR="00415CEF" w:rsidRPr="00F32462" w:rsidRDefault="00415CEF" w:rsidP="00415CEF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 xml:space="preserve">Различают основные СГПР и вспомогательные. К основным СГПР относятся зубные пасты, зубные порошки, средства для отбеливания зубов, эликсиры, полоскания и дезодоранты для полости рта. Вспомогательные средства: зубные щетки, флоссы, зубочистки, лечебно-профилактические жевательные резинки. </w:t>
      </w:r>
    </w:p>
    <w:p w14:paraId="04C2B147" w14:textId="77777777" w:rsidR="00415CEF" w:rsidRPr="00F32462" w:rsidRDefault="00415CEF" w:rsidP="00415CEF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Наиболее употребляемым средством по уходу за полостью рта является зубная паста с различными свойствами: косметические, семейные, терапевтические, многофункциональные, отбеливающие, направленные на решение конкретных проблем. При этом любая паста выполняет несколько функций: косметическую (чистка, полировка, освежение дыхания), лечебно-профилактическую (предупреждение кариеса, предупреждение образования зубного налета и зубного камня), противовоспалительную.</w:t>
      </w:r>
    </w:p>
    <w:p w14:paraId="3C1799B4" w14:textId="77777777" w:rsidR="00415CEF" w:rsidRPr="00F32462" w:rsidRDefault="00415CEF" w:rsidP="00415CEF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 xml:space="preserve"> Выпускают зубные пасты в виде крема, геля или пасты. Различают гигиенические и лечебно-профилактические зубные пасты. Жидкие СГПР (эликсиры, полоскания, ополаскиватели, освежители, бальзамы, дезодоранты и др.) предназначены для ухода за зубами и слизистой оболочкой полости рта. Это водные, спиртоводные или водно-спиртовые растворы, содержащие лечебно-профилактические вещества, также они могут содержать влагоудерживающие, связующие, поверхностно-активные, вкусовые, ароматические и консервирующие добавки в различных комбинациях, а также красители.</w:t>
      </w:r>
    </w:p>
    <w:p w14:paraId="70706EF8" w14:textId="77777777" w:rsidR="00415CEF" w:rsidRPr="00F32462" w:rsidRDefault="00415CEF" w:rsidP="00415CEF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 xml:space="preserve"> Порошок зубной представляет собой химически осажденный мел с активными добавками или без добавок. Для придания освежающего действия и приятного вкуса в зубной порошок вводят ароматизирующие вещества (мятные и анисовые масла, ментол и др.). В некоторые порошки вводят бикарбонат натрия, хлористый аммоний, фториды, которые рассчитаны на профилактику кариеса зубов и способствуют нейтрализации продуктов брожения в полости рта, т.е. рецептуры зубных порошков, как правило, отличаются одна от другой только составом добавляемой отдушки. Жевательная резинка лечебно-профилактического действия представляет собой изделие, состоящее из эластичной основы, вкусовых веществ и ароматизаторов, пищевых и лечебно-профилактических добавок и без добавления красителей.</w:t>
      </w:r>
    </w:p>
    <w:p w14:paraId="245E2578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Экспертиза качества средств гигиены полости рта может осуществляться на стадии производства, при приемке товара, при сертификации, а также при инспекционном контроле качества за сертифицированной продукцией.</w:t>
      </w:r>
    </w:p>
    <w:p w14:paraId="4AD02C5B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 xml:space="preserve">Особенностью оценки качества продукции при приемке торгующими оптовыми и розничными организациями является то, что контроль качества производится только органолептическими методами. Основными объектами при этом являются упаковка, маркировка и «внешнее» качество товара (внешний вид, цвет, вкус, запах). </w:t>
      </w:r>
    </w:p>
    <w:p w14:paraId="2F428F01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 xml:space="preserve">Все дефекты внешнего вида делят на недостатки самого средства и недостатки упаковки и маркировки. К дефектам упаковки относятся недолив или несоответствие массы данным маркировки. </w:t>
      </w:r>
    </w:p>
    <w:p w14:paraId="2774DB14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 xml:space="preserve">На стадиях производства, при сертификации средств и при инспекционном контроле, средства для ухода за полостью рта подвергают органолептическим, химическим, микробиологическим, токсикологическим и клиническим испытаниям. </w:t>
      </w:r>
    </w:p>
    <w:p w14:paraId="49054D35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 xml:space="preserve">Органолептическими методами оцениваются внешний вид, цвет, запах и вкус средств гигиены полости рта. </w:t>
      </w:r>
    </w:p>
    <w:p w14:paraId="6B6FB3E8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Химическими методами определяют водородный показатель рН, содержание фторидов, пенообразующую способность, содержание солей тяжелых металлов, стабильность при хранении, присутствие сахарозы и других ферментируемых углеводов.</w:t>
      </w:r>
    </w:p>
    <w:p w14:paraId="3755BA53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Микробиологическими методами определяют микробную чистоту.</w:t>
      </w:r>
    </w:p>
    <w:p w14:paraId="6ED9E37B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 xml:space="preserve">Клиническими (практическими) испытаниями, которые являются важной составной частью экспертизы качества этой группы товаров, определяют: органолептические свойства, местнораздражающее и аллергизирующее действие, чистящие свойства, освежающий эффект, противовоспалительное действие, противокариозное действие, деминерализирующее действие, антиналетное действие (для полосканий), время деформации щеточного поля (для зубных щеток). </w:t>
      </w:r>
    </w:p>
    <w:p w14:paraId="37F8E403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Средства для отбеливания зубов относятся к парафармацевтическим средствам и должны применяться в условиях лечебных стоматологических учреждений под контролем врача-стоматолога после регистрации указанных средств в Минздраве РФ. Дезодоранты для полости рта в аэрозольной упаковке также относятся к парафармацевтическим средствам и должны использоваться после регистрации в Минздраве РФ.</w:t>
      </w:r>
    </w:p>
    <w:p w14:paraId="62502A85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При проведении экспертизы качества средств гигиены полости рта сопоставляют фактически полученные органолептические и физико-химические показатели с нормами, указанными в ГОСТ 7983-99 и СанПиН 1.2.676-97</w:t>
      </w:r>
    </w:p>
    <w:p w14:paraId="387C0B94" w14:textId="77777777" w:rsidR="00415CEF" w:rsidRPr="00F32462" w:rsidRDefault="00415CEF" w:rsidP="00415CEF">
      <w:pPr>
        <w:rPr>
          <w:rFonts w:ascii="Times New Roman" w:hAnsi="Times New Roman" w:cs="Times New Roman"/>
          <w:b/>
          <w:sz w:val="24"/>
          <w:szCs w:val="24"/>
        </w:rPr>
      </w:pPr>
      <w:r w:rsidRPr="00F32462">
        <w:rPr>
          <w:rFonts w:ascii="Times New Roman" w:hAnsi="Times New Roman" w:cs="Times New Roman"/>
          <w:b/>
          <w:sz w:val="24"/>
          <w:szCs w:val="24"/>
        </w:rPr>
        <w:t xml:space="preserve">Практическая часть </w:t>
      </w:r>
    </w:p>
    <w:p w14:paraId="09D50FC0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2.1 Определение органолептических показателей зубных паст</w:t>
      </w:r>
    </w:p>
    <w:p w14:paraId="4DC9EA34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 xml:space="preserve">Внешний вид, цвет и однородность средств гигиены полости рта определяют органолептически в соответствии с ГОСТ 29188.0. </w:t>
      </w:r>
    </w:p>
    <w:p w14:paraId="562AA23C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Внешний вид и цвет зубных порошков, зубных паст и гелей определяют просмотром пробы, помещенной на гладкую стеклянную пластинку или лист белой бумаги. Легким растиранием устанавливают отсутствие крупинок, посторонних примесей, пустот или капелек, отслоившейся жидкости.</w:t>
      </w:r>
    </w:p>
    <w:p w14:paraId="3C9EAD5E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 xml:space="preserve">В оценку внешнего вида зубной пасты включается определение плотности: она не должна расплываться или просачиваться сквозь щетинки зубной щетки, должна стоять на щетке в течение минуты и при этом должна свободно растираться. </w:t>
      </w:r>
    </w:p>
    <w:p w14:paraId="2E6DB342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 xml:space="preserve">Запах остальных средств определяют органолептическим методом в пробе после определения внешнего вида. Полученные данные внести в таблицу 1.  </w:t>
      </w:r>
    </w:p>
    <w:p w14:paraId="4182C916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2.2 Определение физико-химических показателей зубных паст</w:t>
      </w:r>
    </w:p>
    <w:p w14:paraId="5169303A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Определение водородногопоказателя рН проводят по ГОСТ 29188.2-91. Для этого готовят 10%-ный водный раствор средства. Водородный показатель рН определяют при помощи прибора pH-метра. Измерения проводят два раза, каждый раз тщательно промывая электрод дистиллированной водой. За окончательный результат рН принимают усредненную величину показаний прибора в двух параллельных измерениях, допускаемое расхождение между которыми не должно превышать 0,1 единицу рН. Интервал суммарной погрешности измерения ±0,1 единицы рН при доверительной вероятности 0,95.</w:t>
      </w:r>
    </w:p>
    <w:p w14:paraId="4B6BF5BD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2.3 Определение пенообразующей способности</w:t>
      </w:r>
    </w:p>
    <w:p w14:paraId="07BF373E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 xml:space="preserve">Пенообразующую способность определяют по ГОСТ 22567.1-77. </w:t>
      </w:r>
    </w:p>
    <w:p w14:paraId="4DB7085C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 xml:space="preserve">Готовят водный раствор с массовой долей пасты 0,5 %. Для этого навеску зубной пасты массой 2,5 г растворяют в 25-30 мл жесткой водопроводной воды с температурой 60±5 °С, перемешивают до полного растворения. Полученный раствор помещают в мерный цилиндр, доводят объем раствора до 100 мл жесткой водопроводной воды и перемешивают. </w:t>
      </w:r>
    </w:p>
    <w:p w14:paraId="01C88C2A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Пенообразующую способность определяют по высоте столба пены в миллиметрах, измеренной через 30 с, а устойчивость пены определяют по высоте столба пены, измеренной через 5 минут.</w:t>
      </w:r>
    </w:p>
    <w:p w14:paraId="1FB12556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Пенообразование и устойчивость определяют по формулам:</w:t>
      </w:r>
    </w:p>
    <w:p w14:paraId="69F22A25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14:paraId="0A47C418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5317045" wp14:editId="64ACF4FC">
            <wp:extent cx="4820022" cy="226695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33351" t="55017" r="31534" b="15622"/>
                    <a:stretch/>
                  </pic:blipFill>
                  <pic:spPr bwMode="auto">
                    <a:xfrm>
                      <a:off x="0" y="0"/>
                      <a:ext cx="4904177" cy="2306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3A8510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A3F534B" wp14:editId="4A6B45BA">
                <wp:simplePos x="0" y="0"/>
                <wp:positionH relativeFrom="margin">
                  <wp:posOffset>834390</wp:posOffset>
                </wp:positionH>
                <wp:positionV relativeFrom="paragraph">
                  <wp:posOffset>117475</wp:posOffset>
                </wp:positionV>
                <wp:extent cx="104775" cy="95250"/>
                <wp:effectExtent l="0" t="0" r="9525" b="0"/>
                <wp:wrapNone/>
                <wp:docPr id="7" name="Овал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9525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45EF71D2" id="Овал 7" o:spid="_x0000_s1026" style="position:absolute;margin-left:65.7pt;margin-top:9.25pt;width:8.25pt;height:7.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" fillcolor="white [3212]" stroked="f" strokeweight="1pt">
                <v:stroke joinstyle="miter"/>
                <w10:wrap anchorx="margin"/>
              </v:oval>
            </w:pict>
          </mc:Fallback>
        </mc:AlternateContent>
      </w:r>
    </w:p>
    <w:p w14:paraId="260FA76E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За окончательный результат испытания принимают среднее арифметическое трех испытаний, допускаемое расхождение между которыми не должно превышать 10 мм.</w:t>
      </w:r>
    </w:p>
    <w:p w14:paraId="4197011A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Полученные данные внести в таблицу 1.</w:t>
      </w:r>
    </w:p>
    <w:p w14:paraId="591209A0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Таблица 1</w:t>
      </w:r>
    </w:p>
    <w:tbl>
      <w:tblPr>
        <w:tblStyle w:val="a3"/>
        <w:tblpPr w:leftFromText="180" w:rightFromText="180" w:vertAnchor="text" w:horzAnchor="margin" w:tblpXSpec="center" w:tblpY="282"/>
        <w:tblW w:w="0" w:type="auto"/>
        <w:tblLook w:val="04A0" w:firstRow="1" w:lastRow="0" w:firstColumn="1" w:lastColumn="0" w:noHBand="0" w:noVBand="1"/>
      </w:tblPr>
      <w:tblGrid>
        <w:gridCol w:w="3397"/>
        <w:gridCol w:w="2833"/>
        <w:gridCol w:w="3115"/>
      </w:tblGrid>
      <w:tr w:rsidR="00415CEF" w:rsidRPr="00F32462" w14:paraId="34AD4A6B" w14:textId="77777777" w:rsidTr="00500929">
        <w:tc>
          <w:tcPr>
            <w:tcW w:w="3397" w:type="dxa"/>
          </w:tcPr>
          <w:p w14:paraId="24082E65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2833" w:type="dxa"/>
          </w:tcPr>
          <w:p w14:paraId="68E8A86A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Данные по ГОСТ</w:t>
            </w:r>
          </w:p>
        </w:tc>
        <w:tc>
          <w:tcPr>
            <w:tcW w:w="3115" w:type="dxa"/>
          </w:tcPr>
          <w:p w14:paraId="4091CE8A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Фактические данные</w:t>
            </w:r>
          </w:p>
        </w:tc>
      </w:tr>
      <w:tr w:rsidR="00415CEF" w:rsidRPr="00F32462" w14:paraId="3451A2AD" w14:textId="77777777" w:rsidTr="00500929">
        <w:tc>
          <w:tcPr>
            <w:tcW w:w="3397" w:type="dxa"/>
          </w:tcPr>
          <w:p w14:paraId="770CACE1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Внешний вид</w:t>
            </w:r>
          </w:p>
        </w:tc>
        <w:tc>
          <w:tcPr>
            <w:tcW w:w="2833" w:type="dxa"/>
          </w:tcPr>
          <w:p w14:paraId="3C5134EA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1267D48B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5237ACDD" w14:textId="77777777" w:rsidTr="00500929">
        <w:tc>
          <w:tcPr>
            <w:tcW w:w="3397" w:type="dxa"/>
          </w:tcPr>
          <w:p w14:paraId="3ADA99F2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Цвет</w:t>
            </w:r>
          </w:p>
        </w:tc>
        <w:tc>
          <w:tcPr>
            <w:tcW w:w="2833" w:type="dxa"/>
          </w:tcPr>
          <w:p w14:paraId="6F509D3F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02AD6CE8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0F04B492" w14:textId="77777777" w:rsidTr="00500929">
        <w:tc>
          <w:tcPr>
            <w:tcW w:w="3397" w:type="dxa"/>
          </w:tcPr>
          <w:p w14:paraId="3CEF770D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Запах</w:t>
            </w:r>
          </w:p>
        </w:tc>
        <w:tc>
          <w:tcPr>
            <w:tcW w:w="2833" w:type="dxa"/>
          </w:tcPr>
          <w:p w14:paraId="49B6F341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0A9EF409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77B05B72" w14:textId="77777777" w:rsidTr="00500929">
        <w:tc>
          <w:tcPr>
            <w:tcW w:w="3397" w:type="dxa"/>
          </w:tcPr>
          <w:p w14:paraId="428FFA77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Вкус</w:t>
            </w:r>
          </w:p>
        </w:tc>
        <w:tc>
          <w:tcPr>
            <w:tcW w:w="2833" w:type="dxa"/>
          </w:tcPr>
          <w:p w14:paraId="28886E44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14FAE1AD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314E4620" w14:textId="77777777" w:rsidTr="00500929">
        <w:tc>
          <w:tcPr>
            <w:tcW w:w="3397" w:type="dxa"/>
          </w:tcPr>
          <w:p w14:paraId="43B12E0F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Водородный показатель рН</w:t>
            </w:r>
          </w:p>
        </w:tc>
        <w:tc>
          <w:tcPr>
            <w:tcW w:w="2833" w:type="dxa"/>
          </w:tcPr>
          <w:p w14:paraId="7F40C2D9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727FF105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1EDD1D0A" w14:textId="77777777" w:rsidTr="00500929">
        <w:tc>
          <w:tcPr>
            <w:tcW w:w="3397" w:type="dxa"/>
          </w:tcPr>
          <w:p w14:paraId="22E51677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Пенообразующая способность</w:t>
            </w:r>
          </w:p>
        </w:tc>
        <w:tc>
          <w:tcPr>
            <w:tcW w:w="2833" w:type="dxa"/>
          </w:tcPr>
          <w:p w14:paraId="499B88BB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6ED93BEE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6CAF8417" w14:textId="77777777" w:rsidTr="00500929">
        <w:tc>
          <w:tcPr>
            <w:tcW w:w="3397" w:type="dxa"/>
          </w:tcPr>
          <w:p w14:paraId="23AFBA9D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Устойчивость пены</w:t>
            </w:r>
          </w:p>
        </w:tc>
        <w:tc>
          <w:tcPr>
            <w:tcW w:w="2833" w:type="dxa"/>
          </w:tcPr>
          <w:p w14:paraId="2796D26F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6013A50B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D742722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C0E0E49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05ED67A" wp14:editId="2156BAFF">
                <wp:simplePos x="0" y="0"/>
                <wp:positionH relativeFrom="column">
                  <wp:posOffset>548639</wp:posOffset>
                </wp:positionH>
                <wp:positionV relativeFrom="paragraph">
                  <wp:posOffset>240030</wp:posOffset>
                </wp:positionV>
                <wp:extent cx="200025" cy="200025"/>
                <wp:effectExtent l="0" t="0" r="0" b="0"/>
                <wp:wrapNone/>
                <wp:docPr id="6" name="Овал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200025"/>
                        </a:xfrm>
                        <a:prstGeom prst="ellipse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39DBDA65" id="Овал 6" o:spid="_x0000_s1026" style="position:absolute;margin-left:43.2pt;margin-top:18.9pt;width:15.75pt;height:15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" filled="f" stroked="f" strokeweight="1pt">
                <v:stroke joinstyle="miter"/>
              </v:oval>
            </w:pict>
          </mc:Fallback>
        </mc:AlternateContent>
      </w:r>
    </w:p>
    <w:p w14:paraId="1246AC36" w14:textId="77777777" w:rsidR="00415CEF" w:rsidRPr="00F32462" w:rsidRDefault="00415CEF" w:rsidP="00415CE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D2B167E" w14:textId="77777777" w:rsidR="00415CEF" w:rsidRPr="00A8297D" w:rsidRDefault="00415CEF" w:rsidP="00415CE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297D">
        <w:rPr>
          <w:rFonts w:ascii="Times New Roman" w:hAnsi="Times New Roman" w:cs="Times New Roman"/>
          <w:b/>
          <w:bCs/>
          <w:sz w:val="24"/>
          <w:szCs w:val="24"/>
        </w:rPr>
        <w:t>Лабораторная работа №9</w:t>
      </w:r>
    </w:p>
    <w:p w14:paraId="590ABD0F" w14:textId="2D4B070F" w:rsidR="00415CEF" w:rsidRPr="00F32462" w:rsidRDefault="00A8297D" w:rsidP="00A8297D">
      <w:pPr>
        <w:rPr>
          <w:rFonts w:ascii="Times New Roman" w:hAnsi="Times New Roman" w:cs="Times New Roman"/>
          <w:sz w:val="24"/>
          <w:szCs w:val="24"/>
        </w:rPr>
      </w:pPr>
      <w:r w:rsidRPr="001D1473">
        <w:rPr>
          <w:rFonts w:ascii="Times New Roman" w:hAnsi="Times New Roman" w:cs="Times New Roman"/>
          <w:b/>
          <w:sz w:val="24"/>
          <w:szCs w:val="24"/>
        </w:rPr>
        <w:t>Тема:</w:t>
      </w:r>
      <w:r w:rsidRPr="001D1473">
        <w:rPr>
          <w:rFonts w:ascii="Times New Roman" w:hAnsi="Times New Roman" w:cs="Times New Roman"/>
          <w:sz w:val="24"/>
          <w:szCs w:val="24"/>
        </w:rPr>
        <w:t xml:space="preserve"> </w:t>
      </w:r>
      <w:r w:rsidR="00415CEF" w:rsidRPr="00F32462">
        <w:rPr>
          <w:rFonts w:ascii="Times New Roman" w:hAnsi="Times New Roman" w:cs="Times New Roman"/>
          <w:sz w:val="24"/>
          <w:szCs w:val="24"/>
        </w:rPr>
        <w:t xml:space="preserve">Классификация, ассортимент и экспертиза качества косметической продукции для бритья </w:t>
      </w:r>
    </w:p>
    <w:p w14:paraId="0C03C7C3" w14:textId="77777777" w:rsidR="00415CEF" w:rsidRPr="00F32462" w:rsidRDefault="00415CEF" w:rsidP="00415CEF">
      <w:pPr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b/>
          <w:sz w:val="24"/>
          <w:szCs w:val="24"/>
        </w:rPr>
        <w:t>Цель работы:</w:t>
      </w:r>
      <w:r w:rsidRPr="00F32462">
        <w:rPr>
          <w:rFonts w:ascii="Times New Roman" w:hAnsi="Times New Roman" w:cs="Times New Roman"/>
          <w:sz w:val="24"/>
          <w:szCs w:val="24"/>
        </w:rPr>
        <w:t xml:space="preserve"> ознакомиться с ассортиментов косметических средств для бритья, научиться определять качество и потребительские свойства средств для бритья, а именно крема и геля для бритья.</w:t>
      </w:r>
    </w:p>
    <w:p w14:paraId="0813391E" w14:textId="77777777" w:rsidR="00415CEF" w:rsidRPr="00F32462" w:rsidRDefault="00415CEF" w:rsidP="00415CE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32462">
        <w:rPr>
          <w:rFonts w:ascii="Times New Roman" w:hAnsi="Times New Roman" w:cs="Times New Roman"/>
          <w:b/>
          <w:sz w:val="24"/>
          <w:szCs w:val="24"/>
        </w:rPr>
        <w:t>Содержание работы:</w:t>
      </w:r>
    </w:p>
    <w:p w14:paraId="6482ECFE" w14:textId="77777777" w:rsidR="00415CEF" w:rsidRPr="00F32462" w:rsidRDefault="00415CEF" w:rsidP="00415CEF">
      <w:pPr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1.Теоретическая часть</w:t>
      </w:r>
    </w:p>
    <w:p w14:paraId="0DCAB5DA" w14:textId="77777777" w:rsidR="00415CEF" w:rsidRPr="00F32462" w:rsidRDefault="00415CEF" w:rsidP="00415CEF">
      <w:pPr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1.1 Дать определение – крем для бритья, гель для бритья</w:t>
      </w:r>
    </w:p>
    <w:p w14:paraId="34AF1D0D" w14:textId="77777777" w:rsidR="00415CEF" w:rsidRPr="00F32462" w:rsidRDefault="00415CEF" w:rsidP="00415CEF">
      <w:pPr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1.2 Классификация косметической продукции для бритья</w:t>
      </w:r>
    </w:p>
    <w:p w14:paraId="3CFA3FAF" w14:textId="77777777" w:rsidR="00415CEF" w:rsidRPr="00F32462" w:rsidRDefault="00415CEF" w:rsidP="00415CEF">
      <w:pPr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2. Практическая часть</w:t>
      </w:r>
    </w:p>
    <w:p w14:paraId="6769ECBF" w14:textId="77777777" w:rsidR="00415CEF" w:rsidRPr="00F32462" w:rsidRDefault="00415CEF" w:rsidP="00415CEF">
      <w:pPr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2.1 Исследование органолептических показателей крема/геля для бритья</w:t>
      </w:r>
    </w:p>
    <w:p w14:paraId="65AC42DC" w14:textId="77777777" w:rsidR="00415CEF" w:rsidRPr="00F32462" w:rsidRDefault="00415CEF" w:rsidP="00415CEF">
      <w:pPr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2.2 Определение водородного показателя рН крема/геля для бритья</w:t>
      </w:r>
    </w:p>
    <w:p w14:paraId="1C8DEC35" w14:textId="77777777" w:rsidR="00415CEF" w:rsidRPr="00F32462" w:rsidRDefault="00415CEF" w:rsidP="00415CEF">
      <w:pPr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2.3 Определение пенообразующей способности крема/геля для бритья</w:t>
      </w:r>
    </w:p>
    <w:p w14:paraId="0BAB7184" w14:textId="77777777" w:rsidR="00415CEF" w:rsidRPr="00F32462" w:rsidRDefault="00415CEF" w:rsidP="00415CEF">
      <w:pPr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2.4 Определение устойчивости пены крема/геля для бритья</w:t>
      </w:r>
    </w:p>
    <w:p w14:paraId="4B2E9AA3" w14:textId="77777777" w:rsidR="00415CEF" w:rsidRPr="00F32462" w:rsidRDefault="00415CEF" w:rsidP="00415CEF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2462">
        <w:rPr>
          <w:rFonts w:ascii="Times New Roman" w:hAnsi="Times New Roman" w:cs="Times New Roman"/>
          <w:b/>
          <w:sz w:val="24"/>
          <w:szCs w:val="24"/>
        </w:rPr>
        <w:t>Общие сведения</w:t>
      </w:r>
    </w:p>
    <w:p w14:paraId="55EF3635" w14:textId="77777777" w:rsidR="00415CEF" w:rsidRPr="00F32462" w:rsidRDefault="00415CEF" w:rsidP="00415CE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Гели для бритья представляют собой водный раствор поверхностноактивных веществ (далее - ПАВ), который может содержать гелеобразующие компоненты, воду, масла, соли высокомолекулярных жирных кислот, консерванты, красители, отдушки и другие добавки, обеспечивающие их потребительские свойства.</w:t>
      </w:r>
    </w:p>
    <w:p w14:paraId="54FF64AC" w14:textId="77777777" w:rsidR="00415CEF" w:rsidRPr="00F32462" w:rsidRDefault="00415CEF" w:rsidP="00415CE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 xml:space="preserve"> Кремы для бритья представляют собой эмульсию солей высокомолекулярных жирных кислот, которая может содержать ПАВ, глицерин, масла, воду, отдушки, консерванты, красители и другие добавки, обеспечивающие их потребительские свойства.</w:t>
      </w:r>
    </w:p>
    <w:p w14:paraId="64C5F705" w14:textId="77777777" w:rsidR="00415CEF" w:rsidRPr="00F32462" w:rsidRDefault="00415CEF" w:rsidP="00415CE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 xml:space="preserve"> Твердая и порошкообразная продукция для бритья (мыло для бритья) представляет собой смесь солей высокомолекулярных жирных кислот, которая может содержать ПАВ, глицерин, красители, отдушки, консерванты и другие добавки, обеспечивающие их потребительские свойства. </w:t>
      </w:r>
    </w:p>
    <w:p w14:paraId="19A2612C" w14:textId="77777777" w:rsidR="00415CEF" w:rsidRPr="00F32462" w:rsidRDefault="00415CEF" w:rsidP="00415CE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 xml:space="preserve">Жидкая косметическая продукция для бритья представляет собой водные, водно-спиртовые или спиртоводные растворы, которые могут содержать ПАВ, глицерин, красители, отдушки, консерванты и другие добавки, обеспечивающие их потребительские свойства. </w:t>
      </w:r>
    </w:p>
    <w:p w14:paraId="05768D1C" w14:textId="77777777" w:rsidR="00415CEF" w:rsidRPr="00F32462" w:rsidRDefault="00415CEF" w:rsidP="00415CE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462">
        <w:rPr>
          <w:rFonts w:ascii="Times New Roman" w:hAnsi="Times New Roman" w:cs="Times New Roman"/>
          <w:sz w:val="24"/>
          <w:szCs w:val="24"/>
        </w:rPr>
        <w:t>Масла для бритья представляют собой смесь натуральных и (или) синтетических масел, которая может содержать красители, отдушки, консерванты и другие добавки, обеспечивающие их потребительские свойства.</w:t>
      </w:r>
    </w:p>
    <w:p w14:paraId="30102086" w14:textId="77777777" w:rsidR="00415CEF" w:rsidRPr="00F32462" w:rsidRDefault="00415CEF" w:rsidP="00415CEF">
      <w:pPr>
        <w:spacing w:after="24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3246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Практическая часть </w:t>
      </w:r>
    </w:p>
    <w:p w14:paraId="75BC74BE" w14:textId="77777777" w:rsidR="00415CEF" w:rsidRPr="00F32462" w:rsidRDefault="00415CEF" w:rsidP="00415CE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32462">
        <w:rPr>
          <w:rFonts w:ascii="Times New Roman" w:hAnsi="Times New Roman" w:cs="Times New Roman"/>
          <w:color w:val="000000" w:themeColor="text1"/>
          <w:sz w:val="24"/>
          <w:szCs w:val="24"/>
        </w:rPr>
        <w:t>2.1 Определение органолептических показателей геля/крема для бритья</w:t>
      </w:r>
    </w:p>
    <w:p w14:paraId="59D7827A" w14:textId="77777777" w:rsidR="00415CEF" w:rsidRPr="00F32462" w:rsidRDefault="00415CEF" w:rsidP="00415CE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32462">
        <w:rPr>
          <w:rFonts w:ascii="Times New Roman" w:hAnsi="Times New Roman" w:cs="Times New Roman"/>
          <w:color w:val="000000" w:themeColor="text1"/>
          <w:sz w:val="24"/>
          <w:szCs w:val="24"/>
        </w:rPr>
        <w:t>Внешний вид, цвет, запах определяется по ГОСТ 29188.0-91</w:t>
      </w:r>
    </w:p>
    <w:p w14:paraId="3BB55A10" w14:textId="77777777" w:rsidR="00415CEF" w:rsidRPr="00F32462" w:rsidRDefault="00415CEF" w:rsidP="00415CE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</w:pP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>Внешний вид и цвет порошкообразных изделий и изделий, имеющих консистенцию эмульсии, геля, желе, пасты, мази, определяют просмотром пробы, помещенной тонким ровным слоем на предметное стекло или лист белой бумаги.</w:t>
      </w: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br/>
      </w: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>Однородность указанных изделий - отсутствие комков и крупинок - определяют на ощупь легким растиранием пробы.</w:t>
      </w:r>
    </w:p>
    <w:p w14:paraId="374CE630" w14:textId="77777777" w:rsidR="00415CEF" w:rsidRPr="00F32462" w:rsidRDefault="00415CEF" w:rsidP="00415CEF">
      <w:pPr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</w:pPr>
      <w:r w:rsidRPr="00F32462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t>Полученные данные внести в таблицу 1.</w:t>
      </w:r>
    </w:p>
    <w:p w14:paraId="1C279921" w14:textId="77777777" w:rsidR="00415CEF" w:rsidRPr="00F32462" w:rsidRDefault="00415CEF" w:rsidP="00415CE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32462">
        <w:rPr>
          <w:rFonts w:ascii="Times New Roman" w:hAnsi="Times New Roman" w:cs="Times New Roman"/>
          <w:color w:val="000000" w:themeColor="text1"/>
          <w:sz w:val="24"/>
          <w:szCs w:val="24"/>
        </w:rPr>
        <w:t>2.2 Определение водородного показателя геля/крема для бритья</w:t>
      </w:r>
    </w:p>
    <w:p w14:paraId="362A4AB9" w14:textId="77777777" w:rsidR="00415CEF" w:rsidRPr="00F32462" w:rsidRDefault="00415CEF" w:rsidP="00415CE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</w:pP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 xml:space="preserve">Водородный показатель рН определяют по </w:t>
      </w:r>
      <w:hyperlink r:id="rId13" w:history="1">
        <w:r w:rsidRPr="00F32462">
          <w:rPr>
            <w:rStyle w:val="a5"/>
            <w:rFonts w:ascii="Times New Roman" w:hAnsi="Times New Roman" w:cs="Times New Roman"/>
            <w:color w:val="000000" w:themeColor="text1"/>
            <w:spacing w:val="2"/>
            <w:sz w:val="24"/>
            <w:szCs w:val="24"/>
          </w:rPr>
          <w:t>ГОСТ 29188.2</w:t>
        </w:r>
      </w:hyperlink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 xml:space="preserve"> со следующими дополнениями:</w:t>
      </w: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 xml:space="preserve"> </w:t>
      </w: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>в гелях и кремах для бритья - в водном растворе с массовой долей продукции для бритья 10%;</w:t>
      </w:r>
    </w:p>
    <w:p w14:paraId="0F817CD8" w14:textId="77777777" w:rsidR="00415CEF" w:rsidRPr="00F32462" w:rsidRDefault="00415CEF" w:rsidP="00415CEF">
      <w:pPr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</w:pPr>
      <w:r w:rsidRPr="00F32462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t>Полученные данные внести в таблицу 1.</w:t>
      </w:r>
    </w:p>
    <w:p w14:paraId="759F1194" w14:textId="77777777" w:rsidR="00415CEF" w:rsidRPr="00F32462" w:rsidRDefault="00415CEF" w:rsidP="00415CE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</w:pP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>2.3 Определение пенного числа крема/геля для бритья</w:t>
      </w:r>
    </w:p>
    <w:p w14:paraId="727253EC" w14:textId="77777777" w:rsidR="00415CEF" w:rsidRPr="00F32462" w:rsidRDefault="00415CEF" w:rsidP="00415CE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32462">
        <w:rPr>
          <w:rFonts w:ascii="Times New Roman" w:hAnsi="Times New Roman" w:cs="Times New Roman"/>
          <w:color w:val="000000" w:themeColor="text1"/>
          <w:sz w:val="24"/>
          <w:szCs w:val="24"/>
        </w:rPr>
        <w:t>Пенное число и устойчивость пены определяют по ГОСТ 31692-2012.</w:t>
      </w:r>
    </w:p>
    <w:p w14:paraId="270A7A00" w14:textId="77777777" w:rsidR="00415CEF" w:rsidRPr="00F32462" w:rsidRDefault="00415CEF" w:rsidP="00415CE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</w:pP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>5,0 г продукции для бритья взвешивают на весах в стакане. Результат взвешивания в граммах записывают до второго десятичного знака.</w:t>
      </w:r>
    </w:p>
    <w:p w14:paraId="57F70FD1" w14:textId="77777777" w:rsidR="00415CEF" w:rsidRPr="00F32462" w:rsidRDefault="00415CEF" w:rsidP="00415CE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 xml:space="preserve">В стакан добавляют 100 </w:t>
      </w:r>
      <m:oMath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m:t>см</m:t>
            </m:r>
          </m:e>
          <m:sup>
            <m:r>
              <w:rPr>
                <w:rFonts w:ascii="Cambria Math" w:hAnsi="Cambria Math" w:cs="Times New Roman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m:t>3</m:t>
            </m:r>
          </m:sup>
        </m:sSup>
      </m:oMath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 xml:space="preserve"> дистиллированной воды и нагревают, помешивая, при температуре не выше 50°С до полного растворения продукции для бритья.</w:t>
      </w: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br/>
      </w: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>Затем раствор охлаждают до 20°С, количественно переносят в мерную колбу и доводят дистиллированной водой до метки.</w:t>
      </w:r>
    </w:p>
    <w:p w14:paraId="3C269925" w14:textId="77777777" w:rsidR="00415CEF" w:rsidRPr="00F32462" w:rsidRDefault="00415CEF" w:rsidP="00415CE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 xml:space="preserve">200  </w:t>
      </w:r>
      <m:oMath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m:t>см</m:t>
            </m:r>
          </m:e>
          <m:sup>
            <m:r>
              <w:rPr>
                <w:rFonts w:ascii="Cambria Math" w:hAnsi="Cambria Math" w:cs="Times New Roman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m:t>3</m:t>
            </m:r>
          </m:sup>
        </m:sSup>
      </m:oMath>
      <w:r w:rsidRPr="00F32462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01DDD154" wp14:editId="35B42D54">
                <wp:extent cx="104775" cy="219075"/>
                <wp:effectExtent l="0" t="0" r="9525" b="9525"/>
                <wp:docPr id="10" name="Прямоугольник 10" descr="ГОСТ 31692-2012 Продукция косметическая для бритья. Общие технические условия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477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45EA87" w14:textId="77777777" w:rsidR="00500929" w:rsidRDefault="00500929" w:rsidP="00415CE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1DDD154" id="Прямоугольник 10" o:spid="_x0000_s1026" alt="ГОСТ 31692-2012 Продукция косметическая для бритья. Общие технические условия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" filled="f" stroked="f">
                <o:lock v:ext="edit" aspectratio="t"/>
                <v:textbox>
                  <w:txbxContent>
                    <w:p w14:paraId="0C45EA87" w14:textId="77777777" w:rsidR="00500929" w:rsidRDefault="00500929" w:rsidP="00415CEF"/>
                  </w:txbxContent>
                </v:textbox>
                <w10:anchorlock/>
              </v:rect>
            </w:pict>
          </mc:Fallback>
        </mc:AlternateContent>
      </w: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 xml:space="preserve"> приготовленного раствора наливают в воронку или 100  </w:t>
      </w:r>
      <m:oMath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m:t>см</m:t>
            </m:r>
          </m:e>
          <m:sup>
            <m:r>
              <w:rPr>
                <w:rFonts w:ascii="Cambria Math" w:hAnsi="Cambria Math" w:cs="Times New Roman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m:t>3</m:t>
            </m:r>
          </m:sup>
        </m:sSup>
      </m:oMath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>- в мерный цилиндр, закрывают пробкой и встряхивают в вертикальном положении в течение 30 с, совершая 90 встряхиваний. Встряхивание прекращают, открывают пробку и через 30 с измеряют объем образовавшейся пены. Для определения устойчивости пены объем пены измеряют через 1 мин.</w:t>
      </w:r>
    </w:p>
    <w:p w14:paraId="2FCE0093" w14:textId="77777777" w:rsidR="00415CEF" w:rsidRPr="00F32462" w:rsidRDefault="00415CEF" w:rsidP="00415CE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</w:pP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>Пенное число в продукции для бритья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m:t xml:space="preserve"> X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m:t>3</m:t>
            </m:r>
          </m:sub>
        </m:sSub>
      </m:oMath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 xml:space="preserve"> , см</w:t>
      </w:r>
      <w:r w:rsidRPr="00F32462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5C3BB0A1" wp14:editId="78F3FB68">
                <wp:extent cx="269350" cy="285750"/>
                <wp:effectExtent l="0" t="0" r="0" b="0"/>
                <wp:docPr id="24" name="Прямоугольник 24" descr="ГОСТ 31692-2012 Продукция косметическая для бритья. Общие технические условия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935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FAC584" w14:textId="77777777" w:rsidR="00500929" w:rsidRPr="0070637F" w:rsidRDefault="00500929" w:rsidP="00415CEF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C3BB0A1" id="Прямоугольник 24" o:spid="_x0000_s1027" alt="ГОСТ 31692-2012 Продукция косметическая для бритья. Общие технические условия" style="width:21.2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" filled="f" stroked="f">
                <o:lock v:ext="edit" aspectratio="t"/>
                <v:textbox>
                  <w:txbxContent>
                    <w:p w14:paraId="30FAC584" w14:textId="77777777" w:rsidR="00500929" w:rsidRPr="0070637F" w:rsidRDefault="00500929" w:rsidP="00415CEF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3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>, вычисляют по формулам</w:t>
      </w:r>
    </w:p>
    <w:p w14:paraId="0CF8E2F8" w14:textId="77777777" w:rsidR="00415CEF" w:rsidRPr="00F32462" w:rsidRDefault="00415CEF" w:rsidP="00415CEF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noProof/>
          <w:color w:val="000000" w:themeColor="text1"/>
          <w:sz w:val="24"/>
          <w:szCs w:val="24"/>
          <w:lang w:eastAsia="ru-RU"/>
        </w:rPr>
      </w:pPr>
      <w:r w:rsidRPr="00F32462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t xml:space="preserve">В воронке прибора </w:t>
      </w:r>
      <m:oMath>
        <m:sSub>
          <m:sSubPr>
            <m:ctrlPr>
              <w:rPr>
                <w:rFonts w:ascii="Cambria Math" w:hAnsi="Cambria Math" w:cs="Times New Roman"/>
                <w:i/>
                <w:noProof/>
                <w:color w:val="000000" w:themeColor="text1"/>
                <w:sz w:val="24"/>
                <w:szCs w:val="24"/>
                <w:lang w:eastAsia="ru-RU"/>
              </w:rPr>
            </m:ctrlPr>
          </m:sSubPr>
          <m:e>
            <m:r>
              <w:rPr>
                <w:rFonts w:ascii="Cambria Math" w:hAnsi="Cambria Math" w:cs="Times New Roman"/>
                <w:noProof/>
                <w:color w:val="000000" w:themeColor="text1"/>
                <w:sz w:val="24"/>
                <w:szCs w:val="24"/>
                <w:lang w:eastAsia="ru-RU"/>
              </w:rPr>
              <m:t>Х</m:t>
            </m:r>
          </m:e>
          <m:sub>
            <m:r>
              <w:rPr>
                <w:rFonts w:ascii="Cambria Math" w:hAnsi="Cambria Math" w:cs="Times New Roman"/>
                <w:noProof/>
                <w:color w:val="000000" w:themeColor="text1"/>
                <w:sz w:val="24"/>
                <w:szCs w:val="24"/>
                <w:lang w:eastAsia="ru-RU"/>
              </w:rPr>
              <m:t>3</m:t>
            </m:r>
          </m:sub>
        </m:sSub>
        <m:r>
          <w:rPr>
            <w:rFonts w:ascii="Cambria Math" w:hAnsi="Cambria Math" w:cs="Times New Roman"/>
            <w:noProof/>
            <w:color w:val="000000" w:themeColor="text1"/>
            <w:sz w:val="24"/>
            <w:szCs w:val="24"/>
            <w:lang w:eastAsia="ru-RU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noProof/>
                <w:color w:val="000000" w:themeColor="text1"/>
                <w:sz w:val="24"/>
                <w:szCs w:val="24"/>
                <w:lang w:eastAsia="ru-RU"/>
              </w:rPr>
            </m:ctrlPr>
          </m:sSubPr>
          <m:e>
            <m:r>
              <w:rPr>
                <w:rFonts w:ascii="Cambria Math" w:hAnsi="Cambria Math" w:cs="Times New Roman"/>
                <w:noProof/>
                <w:color w:val="000000" w:themeColor="text1"/>
                <w:sz w:val="24"/>
                <w:szCs w:val="24"/>
                <w:lang w:eastAsia="ru-RU"/>
              </w:rPr>
              <m:t>V</m:t>
            </m:r>
          </m:e>
          <m:sub>
            <m:r>
              <w:rPr>
                <w:rFonts w:ascii="Cambria Math" w:hAnsi="Cambria Math" w:cs="Times New Roman"/>
                <w:noProof/>
                <w:color w:val="000000" w:themeColor="text1"/>
                <w:sz w:val="24"/>
                <w:szCs w:val="24"/>
                <w:lang w:eastAsia="ru-RU"/>
              </w:rPr>
              <m:t>0</m:t>
            </m:r>
          </m:sub>
        </m:sSub>
      </m:oMath>
    </w:p>
    <w:p w14:paraId="4327F639" w14:textId="77777777" w:rsidR="00415CEF" w:rsidRPr="00F32462" w:rsidRDefault="00415CEF" w:rsidP="00415CEF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noProof/>
          <w:color w:val="000000" w:themeColor="text1"/>
          <w:sz w:val="24"/>
          <w:szCs w:val="24"/>
          <w:lang w:eastAsia="ru-RU"/>
        </w:rPr>
      </w:pPr>
      <w:r w:rsidRPr="00F32462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t xml:space="preserve">В цилиндре </w:t>
      </w:r>
      <m:oMath>
        <m:sSub>
          <m:sSubPr>
            <m:ctrlPr>
              <w:rPr>
                <w:rFonts w:ascii="Cambria Math" w:hAnsi="Cambria Math" w:cs="Times New Roman"/>
                <w:i/>
                <w:noProof/>
                <w:color w:val="000000" w:themeColor="text1"/>
                <w:sz w:val="24"/>
                <w:szCs w:val="24"/>
                <w:lang w:eastAsia="ru-RU"/>
              </w:rPr>
            </m:ctrlPr>
          </m:sSubPr>
          <m:e>
            <m:r>
              <w:rPr>
                <w:rFonts w:ascii="Cambria Math" w:hAnsi="Cambria Math" w:cs="Times New Roman"/>
                <w:noProof/>
                <w:color w:val="000000" w:themeColor="text1"/>
                <w:sz w:val="24"/>
                <w:szCs w:val="24"/>
                <w:lang w:eastAsia="ru-RU"/>
              </w:rPr>
              <m:t>Х</m:t>
            </m:r>
          </m:e>
          <m:sub>
            <m:r>
              <w:rPr>
                <w:rFonts w:ascii="Cambria Math" w:hAnsi="Cambria Math" w:cs="Times New Roman"/>
                <w:noProof/>
                <w:color w:val="000000" w:themeColor="text1"/>
                <w:sz w:val="24"/>
                <w:szCs w:val="24"/>
                <w:lang w:eastAsia="ru-RU"/>
              </w:rPr>
              <m:t>3</m:t>
            </m:r>
          </m:sub>
        </m:sSub>
        <m:r>
          <w:rPr>
            <w:rFonts w:ascii="Cambria Math" w:hAnsi="Cambria Math" w:cs="Times New Roman"/>
            <w:noProof/>
            <w:color w:val="000000" w:themeColor="text1"/>
            <w:sz w:val="24"/>
            <w:szCs w:val="24"/>
            <w:lang w:eastAsia="ru-RU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noProof/>
                <w:color w:val="000000" w:themeColor="text1"/>
                <w:sz w:val="24"/>
                <w:szCs w:val="24"/>
                <w:lang w:eastAsia="ru-RU"/>
              </w:rPr>
            </m:ctrlPr>
          </m:sSubPr>
          <m:e>
            <m:r>
              <w:rPr>
                <w:rFonts w:ascii="Cambria Math" w:hAnsi="Cambria Math" w:cs="Times New Roman"/>
                <w:noProof/>
                <w:color w:val="000000" w:themeColor="text1"/>
                <w:sz w:val="24"/>
                <w:szCs w:val="24"/>
                <w:lang w:eastAsia="ru-RU"/>
              </w:rPr>
              <m:t>2V</m:t>
            </m:r>
          </m:e>
          <m:sub>
            <m:r>
              <w:rPr>
                <w:rFonts w:ascii="Cambria Math" w:hAnsi="Cambria Math" w:cs="Times New Roman"/>
                <w:noProof/>
                <w:color w:val="000000" w:themeColor="text1"/>
                <w:sz w:val="24"/>
                <w:szCs w:val="24"/>
                <w:lang w:eastAsia="ru-RU"/>
              </w:rPr>
              <m:t>0</m:t>
            </m:r>
          </m:sub>
        </m:sSub>
      </m:oMath>
      <w:r w:rsidRPr="00F32462">
        <w:rPr>
          <w:rFonts w:ascii="Times New Roman" w:eastAsiaTheme="minorEastAsia" w:hAnsi="Times New Roman" w:cs="Times New Roman"/>
          <w:noProof/>
          <w:color w:val="000000" w:themeColor="text1"/>
          <w:sz w:val="24"/>
          <w:szCs w:val="24"/>
          <w:lang w:eastAsia="ru-RU"/>
        </w:rPr>
        <w:t xml:space="preserve">, где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noProof/>
                <w:color w:val="000000" w:themeColor="text1"/>
                <w:sz w:val="24"/>
                <w:szCs w:val="24"/>
                <w:lang w:eastAsia="ru-RU"/>
              </w:rPr>
            </m:ctrlPr>
          </m:sSubPr>
          <m:e>
            <m:r>
              <w:rPr>
                <w:rFonts w:ascii="Cambria Math" w:eastAsiaTheme="minorEastAsia" w:hAnsi="Cambria Math" w:cs="Times New Roman"/>
                <w:noProof/>
                <w:color w:val="000000" w:themeColor="text1"/>
                <w:sz w:val="24"/>
                <w:szCs w:val="24"/>
                <w:lang w:eastAsia="ru-RU"/>
              </w:rPr>
              <m:t>V</m:t>
            </m:r>
          </m:e>
          <m:sub>
            <m:r>
              <w:rPr>
                <w:rFonts w:ascii="Cambria Math" w:eastAsiaTheme="minorEastAsia" w:hAnsi="Cambria Math" w:cs="Times New Roman"/>
                <w:noProof/>
                <w:color w:val="000000" w:themeColor="text1"/>
                <w:sz w:val="24"/>
                <w:szCs w:val="24"/>
                <w:lang w:eastAsia="ru-RU"/>
              </w:rPr>
              <m:t>3</m:t>
            </m:r>
          </m:sub>
        </m:sSub>
        <m:r>
          <w:rPr>
            <w:rFonts w:ascii="Cambria Math" w:eastAsiaTheme="minorEastAsia" w:hAnsi="Cambria Math" w:cs="Times New Roman"/>
            <w:noProof/>
            <w:color w:val="000000" w:themeColor="text1"/>
            <w:sz w:val="24"/>
            <w:szCs w:val="24"/>
            <w:lang w:eastAsia="ru-RU"/>
          </w:rPr>
          <m:t>-объем пены,</m:t>
        </m:r>
        <m:sSup>
          <m:sSupPr>
            <m:ctrlPr>
              <w:rPr>
                <w:rFonts w:ascii="Cambria Math" w:eastAsiaTheme="minorEastAsia" w:hAnsi="Cambria Math" w:cs="Times New Roman"/>
                <w:i/>
                <w:noProof/>
                <w:color w:val="000000" w:themeColor="text1"/>
                <w:sz w:val="24"/>
                <w:szCs w:val="24"/>
                <w:lang w:eastAsia="ru-RU"/>
              </w:rPr>
            </m:ctrlPr>
          </m:sSupPr>
          <m:e>
            <m:r>
              <w:rPr>
                <w:rFonts w:ascii="Cambria Math" w:eastAsiaTheme="minorEastAsia" w:hAnsi="Cambria Math" w:cs="Times New Roman"/>
                <w:noProof/>
                <w:color w:val="000000" w:themeColor="text1"/>
                <w:sz w:val="24"/>
                <w:szCs w:val="24"/>
                <w:lang w:eastAsia="ru-RU"/>
              </w:rPr>
              <m:t>см</m:t>
            </m:r>
          </m:e>
          <m:sup>
            <m:r>
              <w:rPr>
                <w:rFonts w:ascii="Cambria Math" w:eastAsiaTheme="minorEastAsia" w:hAnsi="Cambria Math" w:cs="Times New Roman"/>
                <w:noProof/>
                <w:color w:val="000000" w:themeColor="text1"/>
                <w:sz w:val="24"/>
                <w:szCs w:val="24"/>
                <w:lang w:eastAsia="ru-RU"/>
              </w:rPr>
              <m:t>3</m:t>
            </m:r>
          </m:sup>
        </m:sSup>
        <m:r>
          <w:rPr>
            <w:rFonts w:ascii="Cambria Math" w:eastAsiaTheme="minorEastAsia" w:hAnsi="Cambria Math" w:cs="Times New Roman"/>
            <w:noProof/>
            <w:color w:val="000000" w:themeColor="text1"/>
            <w:sz w:val="24"/>
            <w:szCs w:val="24"/>
            <w:lang w:eastAsia="ru-RU"/>
          </w:rPr>
          <m:t>, измеренный через 30 с.</m:t>
        </m:r>
      </m:oMath>
    </w:p>
    <w:p w14:paraId="6F1DB009" w14:textId="77777777" w:rsidR="00415CEF" w:rsidRPr="00F32462" w:rsidRDefault="00415CEF" w:rsidP="00415CE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</w:pP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>Вычисления проводят до целого числа.</w:t>
      </w:r>
    </w:p>
    <w:p w14:paraId="60F74679" w14:textId="77777777" w:rsidR="00415CEF" w:rsidRPr="00F32462" w:rsidRDefault="00415CEF" w:rsidP="00415CE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</w:pP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 xml:space="preserve">За окончательный результат принимают среднее арифметическое двух параллельных измерений пенного числа, выполненных в условиях повторяемости при Р=0,95, если абсолютное расхождение между двумя параллельными измерениями не превышает предела повторяемости </w:t>
      </w: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  <w:lang w:val="en-US"/>
        </w:rPr>
        <w:t>r</w:t>
      </w: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 xml:space="preserve">=140  </w:t>
      </w:r>
      <m:oMath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m:t>см</m:t>
            </m:r>
          </m:e>
          <m:sup>
            <m:r>
              <w:rPr>
                <w:rFonts w:ascii="Cambria Math" w:hAnsi="Cambria Math" w:cs="Times New Roman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m:t>3</m:t>
            </m:r>
          </m:sup>
        </m:sSup>
      </m:oMath>
    </w:p>
    <w:p w14:paraId="09577DE1" w14:textId="77777777" w:rsidR="00415CEF" w:rsidRPr="00F32462" w:rsidRDefault="00415CEF" w:rsidP="00415CEF">
      <w:pPr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</w:pP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 xml:space="preserve">Абсолютное расхождение между двумя измерениями пенного числа, выполняемыми в условиях воспроизводимости при Р=0,95, не должно превышать предела воспроизводимости </w:t>
      </w: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  <w:lang w:val="en-US"/>
        </w:rPr>
        <w:t>R</w:t>
      </w: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 xml:space="preserve">=160  </w:t>
      </w:r>
      <m:oMath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m:t>см</m:t>
            </m:r>
          </m:e>
          <m:sup>
            <m:r>
              <w:rPr>
                <w:rFonts w:ascii="Cambria Math" w:hAnsi="Cambria Math" w:cs="Times New Roman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m:t>3</m:t>
            </m:r>
          </m:sup>
        </m:sSup>
      </m:oMath>
    </w:p>
    <w:p w14:paraId="7C84E61E" w14:textId="77777777" w:rsidR="00415CEF" w:rsidRPr="00F32462" w:rsidRDefault="00415CEF" w:rsidP="00415CEF">
      <w:pPr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</w:pPr>
      <w:r w:rsidRPr="00F32462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300CCB4" wp14:editId="10B9DC0D">
                <wp:simplePos x="0" y="0"/>
                <wp:positionH relativeFrom="column">
                  <wp:posOffset>1129665</wp:posOffset>
                </wp:positionH>
                <wp:positionV relativeFrom="paragraph">
                  <wp:posOffset>219075</wp:posOffset>
                </wp:positionV>
                <wp:extent cx="95250" cy="95250"/>
                <wp:effectExtent l="19050" t="19050" r="38100" b="19050"/>
                <wp:wrapNone/>
                <wp:docPr id="11" name="Равнобедренный тре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" cy="95250"/>
                        </a:xfrm>
                        <a:prstGeom prst="triangl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1121242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Равнобедренный треугольник 11" o:spid="_x0000_s1026" type="#_x0000_t5" style="position:absolute;margin-left:88.95pt;margin-top:17.25pt;width:7.5pt;height:7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" fillcolor="white [3201]" strokecolor="black [3213]" strokeweight="1pt"/>
            </w:pict>
          </mc:Fallback>
        </mc:AlternateContent>
      </w:r>
      <w:r w:rsidRPr="00F32462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t xml:space="preserve">Границы абсолютной погрешности измерений пенного числа в продукции для брить при Р=0,95;  ± = 120 </w:t>
      </w: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m:t>см</m:t>
            </m:r>
          </m:e>
          <m:sup>
            <m:r>
              <w:rPr>
                <w:rFonts w:ascii="Cambria Math" w:hAnsi="Cambria Math" w:cs="Times New Roman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m:t>3</m:t>
            </m:r>
          </m:sup>
        </m:sSup>
      </m:oMath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br/>
      </w: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>2.4 Определение устойчивости пены</w:t>
      </w:r>
    </w:p>
    <w:p w14:paraId="117D14BF" w14:textId="77777777" w:rsidR="00415CEF" w:rsidRPr="00F32462" w:rsidRDefault="00415CEF" w:rsidP="00415CE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</w:pP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 xml:space="preserve">Устойчивость пены в продукции для бритья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m:t>X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m:t>4</m:t>
            </m:r>
          </m:sub>
        </m:sSub>
      </m:oMath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>вычисляют по формуле:</w:t>
      </w:r>
    </w:p>
    <w:p w14:paraId="0691A301" w14:textId="77777777" w:rsidR="00415CEF" w:rsidRPr="00F32462" w:rsidRDefault="00415CEF" w:rsidP="00415CEF">
      <w:pPr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</w:pPr>
    </w:p>
    <w:p w14:paraId="1C271902" w14:textId="77777777" w:rsidR="00415CEF" w:rsidRPr="00F32462" w:rsidRDefault="00415CEF" w:rsidP="00415CEF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</w:pPr>
      <w:r w:rsidRPr="00F32462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453B9D36" wp14:editId="1B0B0D31">
            <wp:extent cx="1647825" cy="872378"/>
            <wp:effectExtent l="0" t="0" r="0" b="4445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44901" t="19954" r="44194" b="69783"/>
                    <a:stretch/>
                  </pic:blipFill>
                  <pic:spPr bwMode="auto">
                    <a:xfrm>
                      <a:off x="0" y="0"/>
                      <a:ext cx="1657126" cy="8773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F72BAF" w14:textId="77777777" w:rsidR="00415CEF" w:rsidRPr="00F32462" w:rsidRDefault="00415CEF" w:rsidP="00415CE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</w:pP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 xml:space="preserve">Где 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m:t>V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m:t>1</m:t>
            </m:r>
          </m:sub>
        </m:sSub>
      </m:oMath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 xml:space="preserve"> - объем пены, измеренный через 1 мин, </w:t>
      </w:r>
      <m:oMath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m:t>см</m:t>
            </m:r>
          </m:e>
          <m:sup>
            <m:r>
              <w:rPr>
                <w:rFonts w:ascii="Cambria Math" w:hAnsi="Cambria Math" w:cs="Times New Roman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m:t>3</m:t>
            </m:r>
          </m:sup>
        </m:sSup>
      </m:oMath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>.</w:t>
      </w:r>
    </w:p>
    <w:p w14:paraId="7F5396C3" w14:textId="77777777" w:rsidR="00415CEF" w:rsidRPr="00F32462" w:rsidRDefault="00242E2A" w:rsidP="00415CE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</w:pP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m:t>V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m:t>0</m:t>
            </m:r>
          </m:sub>
        </m:sSub>
      </m:oMath>
      <w:r w:rsidR="00415CEF"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 xml:space="preserve"> - объем пены, измеренный через 30 с, </w:t>
      </w:r>
      <m:oMath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m:t>см</m:t>
            </m:r>
          </m:e>
          <m:sup>
            <m:r>
              <w:rPr>
                <w:rFonts w:ascii="Cambria Math" w:hAnsi="Cambria Math" w:cs="Times New Roman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m:t>3</m:t>
            </m:r>
          </m:sup>
        </m:sSup>
      </m:oMath>
    </w:p>
    <w:p w14:paraId="44CBADE7" w14:textId="77777777" w:rsidR="00415CEF" w:rsidRPr="00F32462" w:rsidRDefault="00415CEF" w:rsidP="00415CE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</w:pP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>Вычисления проводят до целого числа.</w:t>
      </w:r>
    </w:p>
    <w:p w14:paraId="54DB4285" w14:textId="77777777" w:rsidR="00415CEF" w:rsidRPr="00F32462" w:rsidRDefault="00415CEF" w:rsidP="00415CEF">
      <w:pPr>
        <w:spacing w:after="0" w:line="360" w:lineRule="auto"/>
        <w:ind w:firstLine="709"/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</w:pPr>
      <w:r w:rsidRPr="00F32462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205CBD9" wp14:editId="0369FC68">
                <wp:simplePos x="0" y="0"/>
                <wp:positionH relativeFrom="column">
                  <wp:posOffset>824865</wp:posOffset>
                </wp:positionH>
                <wp:positionV relativeFrom="paragraph">
                  <wp:posOffset>1432560</wp:posOffset>
                </wp:positionV>
                <wp:extent cx="133350" cy="142875"/>
                <wp:effectExtent l="19050" t="19050" r="38100" b="28575"/>
                <wp:wrapNone/>
                <wp:docPr id="64" name="Равнобедренный треугольник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42875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817A26F" id="Равнобедренный треугольник 64" o:spid="_x0000_s1026" type="#_x0000_t5" style="position:absolute;margin-left:64.95pt;margin-top:112.8pt;width:10.5pt;height:11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" fillcolor="white [3201]" strokecolor="black [3200]" strokeweight="1pt"/>
            </w:pict>
          </mc:Fallback>
        </mc:AlternateContent>
      </w:r>
      <w:r w:rsidRPr="00F324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За окончательный результат принимают среднее арифметическое двух параллельных измерений устойчивости пены, выполненных в условиях повторяемости при </w:t>
      </w:r>
      <w:r w:rsidRPr="00F32462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</w:t>
      </w:r>
      <w:r w:rsidRPr="00F324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0,95, если абсолютное расхождение между двумя параллельными измерениями не превышает предела повторяемости </w:t>
      </w:r>
      <w:r w:rsidRPr="00F32462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</w:t>
      </w:r>
      <w:r w:rsidRPr="00F32462">
        <w:rPr>
          <w:rFonts w:ascii="Times New Roman" w:hAnsi="Times New Roman" w:cs="Times New Roman"/>
          <w:color w:val="000000" w:themeColor="text1"/>
          <w:sz w:val="24"/>
          <w:szCs w:val="24"/>
        </w:rPr>
        <w:t>=1%</w:t>
      </w: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br/>
      </w: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 xml:space="preserve">Абсолютное расхождение между двумя измерениями пенного числа, выполненными в условиях воспроизводимости при Р= 0,95, не должно превышать предела воспроизводимости </w:t>
      </w: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  <w:lang w:val="en-US"/>
        </w:rPr>
        <w:t>R</w:t>
      </w: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 xml:space="preserve"> = 2%.</w:t>
      </w: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br/>
      </w: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 xml:space="preserve">Границы абсолютной погрешности измерений пенного числа в продукции для бритья при </w:t>
      </w: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  <w:lang w:val="en-US"/>
        </w:rPr>
        <w:t>P</w:t>
      </w: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  <w:shd w:val="clear" w:color="auto" w:fill="FFFFFF"/>
        </w:rPr>
        <w:t>= 0,95:      ±1%.</w:t>
      </w:r>
      <w:r w:rsidRPr="00F32462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br/>
      </w:r>
      <w:r w:rsidRPr="00F32462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t>Полученные данные внести в таблицу 1.</w:t>
      </w:r>
    </w:p>
    <w:p w14:paraId="7A93CCB8" w14:textId="77777777" w:rsidR="00415CEF" w:rsidRPr="00F32462" w:rsidRDefault="00415CEF" w:rsidP="00415CEF">
      <w:pPr>
        <w:spacing w:after="0" w:line="240" w:lineRule="auto"/>
        <w:ind w:firstLine="709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14:paraId="132197F9" w14:textId="77777777" w:rsidR="00415CEF" w:rsidRPr="00F32462" w:rsidRDefault="00415CEF" w:rsidP="00415CEF">
      <w:pPr>
        <w:spacing w:after="0" w:line="240" w:lineRule="auto"/>
        <w:ind w:firstLine="709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F32462">
        <w:rPr>
          <w:rFonts w:ascii="Times New Roman" w:hAnsi="Times New Roman" w:cs="Times New Roman"/>
          <w:noProof/>
          <w:sz w:val="24"/>
          <w:szCs w:val="24"/>
          <w:lang w:eastAsia="ru-RU"/>
        </w:rPr>
        <w:t>Таблица 1</w:t>
      </w:r>
    </w:p>
    <w:tbl>
      <w:tblPr>
        <w:tblStyle w:val="a3"/>
        <w:tblpPr w:leftFromText="180" w:rightFromText="180" w:vertAnchor="text" w:horzAnchor="margin" w:tblpXSpec="center" w:tblpY="282"/>
        <w:tblW w:w="0" w:type="auto"/>
        <w:tblLook w:val="04A0" w:firstRow="1" w:lastRow="0" w:firstColumn="1" w:lastColumn="0" w:noHBand="0" w:noVBand="1"/>
      </w:tblPr>
      <w:tblGrid>
        <w:gridCol w:w="3397"/>
        <w:gridCol w:w="2833"/>
        <w:gridCol w:w="3115"/>
      </w:tblGrid>
      <w:tr w:rsidR="00415CEF" w:rsidRPr="00F32462" w14:paraId="5D8B3E0C" w14:textId="77777777" w:rsidTr="00500929">
        <w:tc>
          <w:tcPr>
            <w:tcW w:w="3397" w:type="dxa"/>
          </w:tcPr>
          <w:p w14:paraId="0ACFD8F1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2833" w:type="dxa"/>
          </w:tcPr>
          <w:p w14:paraId="62C252D7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Данные по ГОСТ</w:t>
            </w:r>
          </w:p>
        </w:tc>
        <w:tc>
          <w:tcPr>
            <w:tcW w:w="3115" w:type="dxa"/>
          </w:tcPr>
          <w:p w14:paraId="53F0F246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Фактические данные</w:t>
            </w:r>
          </w:p>
        </w:tc>
      </w:tr>
      <w:tr w:rsidR="00415CEF" w:rsidRPr="00F32462" w14:paraId="2C632E2A" w14:textId="77777777" w:rsidTr="00500929">
        <w:tc>
          <w:tcPr>
            <w:tcW w:w="3397" w:type="dxa"/>
          </w:tcPr>
          <w:p w14:paraId="41D82B4D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Внешний вид</w:t>
            </w:r>
          </w:p>
        </w:tc>
        <w:tc>
          <w:tcPr>
            <w:tcW w:w="2833" w:type="dxa"/>
          </w:tcPr>
          <w:p w14:paraId="1D01F3C1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6EF0F13A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36192F41" w14:textId="77777777" w:rsidTr="00500929">
        <w:tc>
          <w:tcPr>
            <w:tcW w:w="3397" w:type="dxa"/>
          </w:tcPr>
          <w:p w14:paraId="73EED0E7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Цвет</w:t>
            </w:r>
          </w:p>
        </w:tc>
        <w:tc>
          <w:tcPr>
            <w:tcW w:w="2833" w:type="dxa"/>
          </w:tcPr>
          <w:p w14:paraId="2BD13158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135EC787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501D85CD" w14:textId="77777777" w:rsidTr="00500929">
        <w:tc>
          <w:tcPr>
            <w:tcW w:w="3397" w:type="dxa"/>
          </w:tcPr>
          <w:p w14:paraId="7F36A6B4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Запах</w:t>
            </w:r>
          </w:p>
        </w:tc>
        <w:tc>
          <w:tcPr>
            <w:tcW w:w="2833" w:type="dxa"/>
          </w:tcPr>
          <w:p w14:paraId="6EA63C47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7A63576A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56E35656" w14:textId="77777777" w:rsidTr="00500929">
        <w:tc>
          <w:tcPr>
            <w:tcW w:w="3397" w:type="dxa"/>
          </w:tcPr>
          <w:p w14:paraId="17A2F2E6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Вкус</w:t>
            </w:r>
          </w:p>
        </w:tc>
        <w:tc>
          <w:tcPr>
            <w:tcW w:w="2833" w:type="dxa"/>
          </w:tcPr>
          <w:p w14:paraId="614D2AD5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68711FF1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032F02FB" w14:textId="77777777" w:rsidTr="00500929">
        <w:tc>
          <w:tcPr>
            <w:tcW w:w="3397" w:type="dxa"/>
          </w:tcPr>
          <w:p w14:paraId="6A740FC2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sz w:val="24"/>
                <w:szCs w:val="24"/>
              </w:rPr>
              <w:t>Водородный показатель рН</w:t>
            </w:r>
          </w:p>
        </w:tc>
        <w:tc>
          <w:tcPr>
            <w:tcW w:w="2833" w:type="dxa"/>
          </w:tcPr>
          <w:p w14:paraId="018D829C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2CD85B30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7208CF63" w14:textId="77777777" w:rsidTr="00500929">
        <w:tc>
          <w:tcPr>
            <w:tcW w:w="3397" w:type="dxa"/>
          </w:tcPr>
          <w:p w14:paraId="3D91FB30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Пенное число</w:t>
            </w:r>
          </w:p>
        </w:tc>
        <w:tc>
          <w:tcPr>
            <w:tcW w:w="2833" w:type="dxa"/>
          </w:tcPr>
          <w:p w14:paraId="245E31C7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4CA85D1C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CEF" w:rsidRPr="00F32462" w14:paraId="2E45BC5D" w14:textId="77777777" w:rsidTr="00500929">
        <w:tc>
          <w:tcPr>
            <w:tcW w:w="3397" w:type="dxa"/>
          </w:tcPr>
          <w:p w14:paraId="57090F76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32462"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Устойчивость пены</w:t>
            </w:r>
          </w:p>
        </w:tc>
        <w:tc>
          <w:tcPr>
            <w:tcW w:w="2833" w:type="dxa"/>
          </w:tcPr>
          <w:p w14:paraId="11A2FD82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34E41D53" w14:textId="77777777" w:rsidR="00415CEF" w:rsidRPr="00F32462" w:rsidRDefault="00415CEF" w:rsidP="005009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4581300" w14:textId="77777777" w:rsidR="00415CEF" w:rsidRPr="00F32462" w:rsidRDefault="00415CEF" w:rsidP="00415CE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C3543F" w14:textId="77777777" w:rsidR="00415CEF" w:rsidRPr="00F32462" w:rsidRDefault="00415CEF" w:rsidP="00415CE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F83E6B3" w14:textId="77777777" w:rsidR="00415CEF" w:rsidRPr="00F32462" w:rsidRDefault="00415CEF" w:rsidP="00415C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C5DA2F" w14:textId="77777777" w:rsidR="00415CEF" w:rsidRPr="00F32462" w:rsidRDefault="00415CEF" w:rsidP="00415CE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B4FF9FE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</w:p>
    <w:p w14:paraId="66365299" w14:textId="77777777" w:rsidR="00415CEF" w:rsidRPr="00F32462" w:rsidRDefault="00415CEF" w:rsidP="00415CEF">
      <w:pPr>
        <w:rPr>
          <w:rFonts w:ascii="Times New Roman" w:hAnsi="Times New Roman" w:cs="Times New Roman"/>
          <w:sz w:val="24"/>
          <w:szCs w:val="24"/>
        </w:rPr>
      </w:pPr>
    </w:p>
    <w:p w14:paraId="3F57AE3A" w14:textId="77777777" w:rsidR="00C36F7D" w:rsidRPr="00F32462" w:rsidRDefault="00C36F7D" w:rsidP="00415CEF">
      <w:pPr>
        <w:rPr>
          <w:rFonts w:ascii="Times New Roman" w:hAnsi="Times New Roman" w:cs="Times New Roman"/>
          <w:sz w:val="24"/>
          <w:szCs w:val="24"/>
        </w:rPr>
      </w:pPr>
    </w:p>
    <w:sectPr w:rsidR="00C36F7D" w:rsidRPr="00F32462" w:rsidSect="00500929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7BF83880"/>
    <w:lvl w:ilvl="0">
      <w:numFmt w:val="bullet"/>
      <w:lvlText w:val="*"/>
      <w:lvlJc w:val="left"/>
    </w:lvl>
  </w:abstractNum>
  <w:abstractNum w:abstractNumId="1" w15:restartNumberingAfterBreak="0">
    <w:nsid w:val="1DE0483C"/>
    <w:multiLevelType w:val="hybridMultilevel"/>
    <w:tmpl w:val="539605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9415FF"/>
    <w:multiLevelType w:val="hybridMultilevel"/>
    <w:tmpl w:val="16AABB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2A0837"/>
    <w:multiLevelType w:val="singleLevel"/>
    <w:tmpl w:val="F5E631F8"/>
    <w:lvl w:ilvl="0">
      <w:start w:val="1"/>
      <w:numFmt w:val="decimal"/>
      <w:lvlText w:val="%1)"/>
      <w:legacy w:legacy="1" w:legacySpace="0" w:legacyIndent="245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300D1B13"/>
    <w:multiLevelType w:val="singleLevel"/>
    <w:tmpl w:val="96EEB7DA"/>
    <w:lvl w:ilvl="0">
      <w:start w:val="2"/>
      <w:numFmt w:val="decimal"/>
      <w:lvlText w:val="%1)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3AA9277F"/>
    <w:multiLevelType w:val="hybridMultilevel"/>
    <w:tmpl w:val="343895B8"/>
    <w:lvl w:ilvl="0" w:tplc="51442DD4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517E2E"/>
    <w:multiLevelType w:val="hybridMultilevel"/>
    <w:tmpl w:val="42C631F4"/>
    <w:lvl w:ilvl="0" w:tplc="D1B6ED56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3F0C2E"/>
    <w:multiLevelType w:val="singleLevel"/>
    <w:tmpl w:val="F5E631F8"/>
    <w:lvl w:ilvl="0">
      <w:start w:val="1"/>
      <w:numFmt w:val="decimal"/>
      <w:lvlText w:val="%1)"/>
      <w:legacy w:legacy="1" w:legacySpace="0" w:legacyIndent="245"/>
      <w:lvlJc w:val="left"/>
      <w:rPr>
        <w:rFonts w:ascii="Times New Roman" w:hAnsi="Times New Roman" w:cs="Times New Roman" w:hint="default"/>
      </w:rPr>
    </w:lvl>
  </w:abstractNum>
  <w:abstractNum w:abstractNumId="8" w15:restartNumberingAfterBreak="0">
    <w:nsid w:val="6EED418B"/>
    <w:multiLevelType w:val="singleLevel"/>
    <w:tmpl w:val="382EB568"/>
    <w:lvl w:ilvl="0">
      <w:start w:val="1"/>
      <w:numFmt w:val="decimal"/>
      <w:lvlText w:val="1.%1"/>
      <w:legacy w:legacy="1" w:legacySpace="0" w:legacyIndent="379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702D3D38"/>
    <w:multiLevelType w:val="singleLevel"/>
    <w:tmpl w:val="BA12C2D0"/>
    <w:lvl w:ilvl="0">
      <w:start w:val="1"/>
      <w:numFmt w:val="decimal"/>
      <w:lvlText w:val="2.%1"/>
      <w:legacy w:legacy="1" w:legacySpace="0" w:legacyIndent="403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7FA23304"/>
    <w:multiLevelType w:val="singleLevel"/>
    <w:tmpl w:val="D7E62504"/>
    <w:lvl w:ilvl="0">
      <w:start w:val="1"/>
      <w:numFmt w:val="decimal"/>
      <w:lvlText w:val="%1."/>
      <w:legacy w:legacy="1" w:legacySpace="0" w:legacyIndent="374"/>
      <w:lvlJc w:val="left"/>
      <w:rPr>
        <w:rFonts w:ascii="Times New Roman" w:hAnsi="Times New Roman" w:cs="Times New Roman" w:hint="default"/>
      </w:rPr>
    </w:lvl>
  </w:abstractNum>
  <w:num w:numId="1">
    <w:abstractNumId w:val="10"/>
  </w:num>
  <w:num w:numId="2">
    <w:abstractNumId w:val="1"/>
  </w:num>
  <w:num w:numId="3">
    <w:abstractNumId w:val="2"/>
  </w:num>
  <w:num w:numId="4">
    <w:abstractNumId w:val="5"/>
  </w:num>
  <w:num w:numId="5">
    <w:abstractNumId w:val="8"/>
  </w:num>
  <w:num w:numId="6">
    <w:abstractNumId w:val="9"/>
  </w:num>
  <w:num w:numId="7">
    <w:abstractNumId w:val="4"/>
  </w:num>
  <w:num w:numId="8">
    <w:abstractNumId w:val="7"/>
  </w:num>
  <w:num w:numId="9">
    <w:abstractNumId w:val="3"/>
  </w:num>
  <w:num w:numId="10">
    <w:abstractNumId w:val="0"/>
    <w:lvlOverride w:ilvl="0">
      <w:lvl w:ilvl="0">
        <w:start w:val="65535"/>
        <w:numFmt w:val="bullet"/>
        <w:lvlText w:val="-"/>
        <w:legacy w:legacy="1" w:legacySpace="0" w:legacyIndent="134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F7D"/>
    <w:rsid w:val="001A77B2"/>
    <w:rsid w:val="00242E2A"/>
    <w:rsid w:val="00415CEF"/>
    <w:rsid w:val="00500929"/>
    <w:rsid w:val="00A8297D"/>
    <w:rsid w:val="00B92D23"/>
    <w:rsid w:val="00C36F7D"/>
    <w:rsid w:val="00F32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31CF3A"/>
  <w15:chartTrackingRefBased/>
  <w15:docId w15:val="{522CB590-65E6-4FFE-A83A-275562F6D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5C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5C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Style1"/>
    <w:basedOn w:val="a"/>
    <w:uiPriority w:val="99"/>
    <w:rsid w:val="00415CEF"/>
    <w:pPr>
      <w:widowControl w:val="0"/>
      <w:autoSpaceDE w:val="0"/>
      <w:autoSpaceDN w:val="0"/>
      <w:adjustRightInd w:val="0"/>
      <w:spacing w:after="0" w:line="230" w:lineRule="exact"/>
      <w:jc w:val="center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415CEF"/>
    <w:pPr>
      <w:widowControl w:val="0"/>
      <w:autoSpaceDE w:val="0"/>
      <w:autoSpaceDN w:val="0"/>
      <w:adjustRightInd w:val="0"/>
      <w:spacing w:after="0" w:line="232" w:lineRule="exact"/>
      <w:jc w:val="both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415CEF"/>
    <w:pPr>
      <w:widowControl w:val="0"/>
      <w:autoSpaceDE w:val="0"/>
      <w:autoSpaceDN w:val="0"/>
      <w:adjustRightInd w:val="0"/>
      <w:spacing w:after="0" w:line="226" w:lineRule="exact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415CEF"/>
    <w:pPr>
      <w:widowControl w:val="0"/>
      <w:autoSpaceDE w:val="0"/>
      <w:autoSpaceDN w:val="0"/>
      <w:adjustRightInd w:val="0"/>
      <w:spacing w:after="0" w:line="230" w:lineRule="exact"/>
      <w:ind w:firstLine="523"/>
      <w:jc w:val="both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415CE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character" w:customStyle="1" w:styleId="FontStyle82">
    <w:name w:val="Font Style82"/>
    <w:basedOn w:val="a0"/>
    <w:uiPriority w:val="99"/>
    <w:rsid w:val="00415CEF"/>
    <w:rPr>
      <w:rFonts w:ascii="Arial" w:hAnsi="Arial" w:cs="Arial"/>
      <w:b/>
      <w:bCs/>
      <w:sz w:val="18"/>
      <w:szCs w:val="18"/>
    </w:rPr>
  </w:style>
  <w:style w:type="character" w:customStyle="1" w:styleId="FontStyle94">
    <w:name w:val="Font Style94"/>
    <w:basedOn w:val="a0"/>
    <w:uiPriority w:val="99"/>
    <w:rsid w:val="00415CEF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5">
    <w:name w:val="Font Style105"/>
    <w:basedOn w:val="a0"/>
    <w:uiPriority w:val="99"/>
    <w:rsid w:val="00415CEF"/>
    <w:rPr>
      <w:rFonts w:ascii="Times New Roman" w:hAnsi="Times New Roman" w:cs="Times New Roman"/>
      <w:sz w:val="18"/>
      <w:szCs w:val="18"/>
    </w:rPr>
  </w:style>
  <w:style w:type="character" w:customStyle="1" w:styleId="FontStyle121">
    <w:name w:val="Font Style121"/>
    <w:basedOn w:val="a0"/>
    <w:uiPriority w:val="99"/>
    <w:rsid w:val="00415CEF"/>
    <w:rPr>
      <w:rFonts w:ascii="Times New Roman" w:hAnsi="Times New Roman" w:cs="Times New Roman"/>
      <w:b/>
      <w:bCs/>
      <w:i/>
      <w:iCs/>
      <w:spacing w:val="-20"/>
      <w:sz w:val="22"/>
      <w:szCs w:val="22"/>
    </w:rPr>
  </w:style>
  <w:style w:type="character" w:customStyle="1" w:styleId="FontStyle123">
    <w:name w:val="Font Style123"/>
    <w:basedOn w:val="a0"/>
    <w:uiPriority w:val="99"/>
    <w:rsid w:val="00415CEF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101">
    <w:name w:val="Font Style101"/>
    <w:basedOn w:val="a0"/>
    <w:uiPriority w:val="99"/>
    <w:rsid w:val="00415CEF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97">
    <w:name w:val="Font Style97"/>
    <w:basedOn w:val="a0"/>
    <w:uiPriority w:val="99"/>
    <w:rsid w:val="00415CEF"/>
    <w:rPr>
      <w:rFonts w:ascii="Constantia" w:hAnsi="Constantia" w:cs="Constantia"/>
      <w:sz w:val="14"/>
      <w:szCs w:val="14"/>
    </w:rPr>
  </w:style>
  <w:style w:type="paragraph" w:customStyle="1" w:styleId="Style53">
    <w:name w:val="Style53"/>
    <w:basedOn w:val="a"/>
    <w:uiPriority w:val="99"/>
    <w:rsid w:val="00415CEF"/>
    <w:pPr>
      <w:widowControl w:val="0"/>
      <w:autoSpaceDE w:val="0"/>
      <w:autoSpaceDN w:val="0"/>
      <w:adjustRightInd w:val="0"/>
      <w:spacing w:after="0" w:line="230" w:lineRule="exact"/>
      <w:ind w:firstLine="720"/>
      <w:jc w:val="both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78">
    <w:name w:val="Style78"/>
    <w:basedOn w:val="a"/>
    <w:uiPriority w:val="99"/>
    <w:rsid w:val="00415CEF"/>
    <w:pPr>
      <w:widowControl w:val="0"/>
      <w:autoSpaceDE w:val="0"/>
      <w:autoSpaceDN w:val="0"/>
      <w:adjustRightInd w:val="0"/>
      <w:spacing w:after="0" w:line="228" w:lineRule="exact"/>
      <w:ind w:firstLine="773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415CEF"/>
    <w:pPr>
      <w:widowControl w:val="0"/>
      <w:autoSpaceDE w:val="0"/>
      <w:autoSpaceDN w:val="0"/>
      <w:adjustRightInd w:val="0"/>
      <w:spacing w:after="0" w:line="463" w:lineRule="exact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27">
    <w:name w:val="Style27"/>
    <w:basedOn w:val="a"/>
    <w:uiPriority w:val="99"/>
    <w:rsid w:val="00415CE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49">
    <w:name w:val="Style49"/>
    <w:basedOn w:val="a"/>
    <w:uiPriority w:val="99"/>
    <w:rsid w:val="00415CEF"/>
    <w:pPr>
      <w:widowControl w:val="0"/>
      <w:autoSpaceDE w:val="0"/>
      <w:autoSpaceDN w:val="0"/>
      <w:adjustRightInd w:val="0"/>
      <w:spacing w:after="0" w:line="216" w:lineRule="exact"/>
      <w:ind w:firstLine="235"/>
    </w:pPr>
    <w:rPr>
      <w:rFonts w:ascii="Arial" w:eastAsiaTheme="minorEastAsia" w:hAnsi="Arial" w:cs="Arial"/>
      <w:sz w:val="24"/>
      <w:szCs w:val="24"/>
      <w:lang w:eastAsia="ru-RU"/>
    </w:rPr>
  </w:style>
  <w:style w:type="character" w:customStyle="1" w:styleId="FontStyle95">
    <w:name w:val="Font Style95"/>
    <w:basedOn w:val="a0"/>
    <w:uiPriority w:val="99"/>
    <w:rsid w:val="00415CEF"/>
    <w:rPr>
      <w:rFonts w:ascii="Franklin Gothic Demi Cond" w:hAnsi="Franklin Gothic Demi Cond" w:cs="Franklin Gothic Demi Cond"/>
      <w:b/>
      <w:bCs/>
      <w:sz w:val="22"/>
      <w:szCs w:val="22"/>
    </w:rPr>
  </w:style>
  <w:style w:type="character" w:customStyle="1" w:styleId="FontStyle102">
    <w:name w:val="Font Style102"/>
    <w:basedOn w:val="a0"/>
    <w:uiPriority w:val="99"/>
    <w:rsid w:val="00415CEF"/>
    <w:rPr>
      <w:rFonts w:ascii="Times New Roman" w:hAnsi="Times New Roman" w:cs="Times New Roman"/>
      <w:sz w:val="18"/>
      <w:szCs w:val="18"/>
    </w:rPr>
  </w:style>
  <w:style w:type="paragraph" w:customStyle="1" w:styleId="Style33">
    <w:name w:val="Style33"/>
    <w:basedOn w:val="a"/>
    <w:uiPriority w:val="99"/>
    <w:rsid w:val="00415CE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63">
    <w:name w:val="Style63"/>
    <w:basedOn w:val="a"/>
    <w:uiPriority w:val="99"/>
    <w:rsid w:val="00415CEF"/>
    <w:pPr>
      <w:widowControl w:val="0"/>
      <w:autoSpaceDE w:val="0"/>
      <w:autoSpaceDN w:val="0"/>
      <w:adjustRightInd w:val="0"/>
      <w:spacing w:after="0" w:line="230" w:lineRule="exact"/>
      <w:ind w:hanging="835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54">
    <w:name w:val="Style54"/>
    <w:basedOn w:val="a"/>
    <w:uiPriority w:val="99"/>
    <w:rsid w:val="00415CEF"/>
    <w:pPr>
      <w:widowControl w:val="0"/>
      <w:autoSpaceDE w:val="0"/>
      <w:autoSpaceDN w:val="0"/>
      <w:adjustRightInd w:val="0"/>
      <w:spacing w:after="0" w:line="226" w:lineRule="exact"/>
      <w:jc w:val="both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56">
    <w:name w:val="Style56"/>
    <w:basedOn w:val="a"/>
    <w:uiPriority w:val="99"/>
    <w:rsid w:val="00415CE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415CE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38">
    <w:name w:val="Style38"/>
    <w:basedOn w:val="a"/>
    <w:uiPriority w:val="99"/>
    <w:rsid w:val="00415CEF"/>
    <w:pPr>
      <w:widowControl w:val="0"/>
      <w:autoSpaceDE w:val="0"/>
      <w:autoSpaceDN w:val="0"/>
      <w:adjustRightInd w:val="0"/>
      <w:spacing w:after="0" w:line="226" w:lineRule="exact"/>
      <w:ind w:hanging="374"/>
    </w:pPr>
    <w:rPr>
      <w:rFonts w:ascii="Arial" w:eastAsiaTheme="minorEastAsia" w:hAnsi="Arial" w:cs="Arial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15CEF"/>
    <w:pPr>
      <w:ind w:left="720"/>
      <w:contextualSpacing/>
    </w:pPr>
  </w:style>
  <w:style w:type="character" w:customStyle="1" w:styleId="FontStyle12">
    <w:name w:val="Font Style12"/>
    <w:basedOn w:val="a0"/>
    <w:uiPriority w:val="99"/>
    <w:rsid w:val="00415CEF"/>
    <w:rPr>
      <w:rFonts w:ascii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3"/>
    <w:uiPriority w:val="39"/>
    <w:rsid w:val="00415C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415CEF"/>
    <w:rPr>
      <w:color w:val="0563C1" w:themeColor="hyperlink"/>
      <w:u w:val="single"/>
    </w:rPr>
  </w:style>
  <w:style w:type="paragraph" w:customStyle="1" w:styleId="Style5">
    <w:name w:val="Style5"/>
    <w:basedOn w:val="a"/>
    <w:uiPriority w:val="99"/>
    <w:rsid w:val="00415CE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415CEF"/>
    <w:pPr>
      <w:widowControl w:val="0"/>
      <w:autoSpaceDE w:val="0"/>
      <w:autoSpaceDN w:val="0"/>
      <w:adjustRightInd w:val="0"/>
      <w:spacing w:after="0" w:line="254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415CEF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0">
    <w:name w:val="Font Style20"/>
    <w:basedOn w:val="a0"/>
    <w:uiPriority w:val="99"/>
    <w:rsid w:val="00415CEF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1">
    <w:name w:val="Font Style21"/>
    <w:basedOn w:val="a0"/>
    <w:uiPriority w:val="99"/>
    <w:rsid w:val="00415CEF"/>
    <w:rPr>
      <w:rFonts w:ascii="Times New Roman" w:hAnsi="Times New Roman" w:cs="Times New Roman"/>
      <w:spacing w:val="-10"/>
      <w:sz w:val="18"/>
      <w:szCs w:val="18"/>
    </w:rPr>
  </w:style>
  <w:style w:type="character" w:customStyle="1" w:styleId="FontStyle22">
    <w:name w:val="Font Style22"/>
    <w:basedOn w:val="a0"/>
    <w:uiPriority w:val="99"/>
    <w:rsid w:val="00415CEF"/>
    <w:rPr>
      <w:rFonts w:ascii="Times New Roman" w:hAnsi="Times New Roman" w:cs="Times New Roman"/>
      <w:sz w:val="20"/>
      <w:szCs w:val="20"/>
    </w:rPr>
  </w:style>
  <w:style w:type="paragraph" w:customStyle="1" w:styleId="Style9">
    <w:name w:val="Style9"/>
    <w:basedOn w:val="a"/>
    <w:uiPriority w:val="99"/>
    <w:rsid w:val="00415CEF"/>
    <w:pPr>
      <w:widowControl w:val="0"/>
      <w:autoSpaceDE w:val="0"/>
      <w:autoSpaceDN w:val="0"/>
      <w:adjustRightInd w:val="0"/>
      <w:spacing w:after="0" w:line="253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415CEF"/>
    <w:pPr>
      <w:widowControl w:val="0"/>
      <w:autoSpaceDE w:val="0"/>
      <w:autoSpaceDN w:val="0"/>
      <w:adjustRightInd w:val="0"/>
      <w:spacing w:after="0" w:line="230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23">
    <w:name w:val="Font Style23"/>
    <w:basedOn w:val="a0"/>
    <w:uiPriority w:val="99"/>
    <w:rsid w:val="00415CEF"/>
    <w:rPr>
      <w:rFonts w:ascii="Times New Roman" w:hAnsi="Times New Roman" w:cs="Times New Roman"/>
      <w:b/>
      <w:bCs/>
      <w:sz w:val="18"/>
      <w:szCs w:val="18"/>
    </w:rPr>
  </w:style>
  <w:style w:type="paragraph" w:customStyle="1" w:styleId="Style17">
    <w:name w:val="Style17"/>
    <w:basedOn w:val="a"/>
    <w:uiPriority w:val="99"/>
    <w:rsid w:val="00415CE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24">
    <w:name w:val="Font Style24"/>
    <w:basedOn w:val="a0"/>
    <w:uiPriority w:val="99"/>
    <w:rsid w:val="00415CEF"/>
    <w:rPr>
      <w:rFonts w:ascii="Candara" w:hAnsi="Candara" w:cs="Candara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798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hyperlink" Target="http://docs.cntd.ru/document/1200136164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39</Pages>
  <Words>12186</Words>
  <Characters>69465</Characters>
  <Application>Microsoft Office Word</Application>
  <DocSecurity>0</DocSecurity>
  <Lines>578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Орлова Татьяна</cp:lastModifiedBy>
  <cp:revision>3</cp:revision>
  <dcterms:created xsi:type="dcterms:W3CDTF">2021-06-03T04:54:00Z</dcterms:created>
  <dcterms:modified xsi:type="dcterms:W3CDTF">2021-06-03T04:54:00Z</dcterms:modified>
</cp:coreProperties>
</file>