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7D96D8" w14:textId="77777777" w:rsidR="00D46F84" w:rsidRPr="00166FF1" w:rsidRDefault="00D46F84" w:rsidP="00C55D8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66FF1">
        <w:rPr>
          <w:rFonts w:ascii="Times New Roman" w:hAnsi="Times New Roman"/>
          <w:sz w:val="24"/>
          <w:szCs w:val="24"/>
        </w:rPr>
        <w:t>Приложение 1</w:t>
      </w:r>
    </w:p>
    <w:p w14:paraId="5A10CE49" w14:textId="77777777" w:rsidR="00D46F84" w:rsidRPr="00166FF1" w:rsidRDefault="00D46F84" w:rsidP="00C55D8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66FF1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14:paraId="51C69CFC" w14:textId="77777777" w:rsidR="00D46F84" w:rsidRPr="00166FF1" w:rsidRDefault="00D46F84" w:rsidP="00C55D85">
      <w:pPr>
        <w:spacing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 w:rsidRPr="00166FF1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Юридическая конфликтология</w:t>
      </w:r>
      <w:r w:rsidRPr="00166FF1">
        <w:rPr>
          <w:rFonts w:ascii="Times New Roman" w:hAnsi="Times New Roman"/>
          <w:sz w:val="24"/>
          <w:szCs w:val="24"/>
        </w:rPr>
        <w:t>»</w:t>
      </w:r>
    </w:p>
    <w:p w14:paraId="61119715" w14:textId="77777777" w:rsidR="002551AE" w:rsidRPr="00D645A8" w:rsidRDefault="002551AE" w:rsidP="002551AE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5A8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3D6FC407" w14:textId="77777777" w:rsidR="00D46F84" w:rsidRPr="009545BE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GB"/>
        </w:rPr>
      </w:pPr>
    </w:p>
    <w:p w14:paraId="03C02447" w14:textId="77777777" w:rsidR="00D46F84" w:rsidRPr="009545BE" w:rsidRDefault="00D46F84" w:rsidP="00C55D85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  <w:lang w:eastAsia="en-GB"/>
        </w:rPr>
      </w:pPr>
      <w:r w:rsidRPr="009545BE">
        <w:rPr>
          <w:rFonts w:ascii="Times New Roman" w:hAnsi="Times New Roman"/>
          <w:caps/>
          <w:sz w:val="24"/>
          <w:szCs w:val="24"/>
          <w:lang w:eastAsia="en-GB"/>
        </w:rPr>
        <w:t>Владивостокский государственный университет</w:t>
      </w:r>
    </w:p>
    <w:p w14:paraId="7D3C6233" w14:textId="77777777" w:rsidR="00D46F84" w:rsidRPr="009545BE" w:rsidRDefault="00D46F84" w:rsidP="00C55D85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  <w:lang w:eastAsia="en-GB"/>
        </w:rPr>
      </w:pPr>
      <w:r w:rsidRPr="009545BE">
        <w:rPr>
          <w:rFonts w:ascii="Times New Roman" w:hAnsi="Times New Roman"/>
          <w:caps/>
          <w:sz w:val="24"/>
          <w:szCs w:val="24"/>
          <w:lang w:eastAsia="en-GB"/>
        </w:rPr>
        <w:t>экономики и сервиса</w:t>
      </w:r>
    </w:p>
    <w:p w14:paraId="10903764" w14:textId="77777777" w:rsidR="00D46F84" w:rsidRPr="009545BE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GB"/>
        </w:rPr>
      </w:pPr>
    </w:p>
    <w:p w14:paraId="07A9AA5C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257A4">
        <w:rPr>
          <w:rFonts w:ascii="Times New Roman" w:hAnsi="Times New Roman"/>
          <w:sz w:val="24"/>
          <w:szCs w:val="24"/>
        </w:rPr>
        <w:t>КАФЕДРА ФИЛОСОФИИ И ЮРИДИЧЕСКОЙ ПСИХОЛОГИИ</w:t>
      </w:r>
    </w:p>
    <w:p w14:paraId="12F93349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D314345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5EEA068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E8C96D1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828C05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5426938" w14:textId="77777777" w:rsidR="00D46F84" w:rsidRPr="00C55D85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FCB552B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68F4BEE" w14:textId="77777777" w:rsidR="00D46F84" w:rsidRPr="00C55D85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47F6BD5" w14:textId="77777777" w:rsidR="00E263F9" w:rsidRPr="00375EAF" w:rsidRDefault="00E263F9" w:rsidP="00E263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75EAF">
        <w:rPr>
          <w:rFonts w:ascii="Times New Roman" w:hAnsi="Times New Roman"/>
          <w:sz w:val="24"/>
          <w:szCs w:val="24"/>
        </w:rPr>
        <w:t xml:space="preserve">Фонд оценочных средств </w:t>
      </w:r>
    </w:p>
    <w:p w14:paraId="1758ABDD" w14:textId="77777777" w:rsidR="00E263F9" w:rsidRDefault="00E263F9" w:rsidP="00E263F9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375EAF">
        <w:rPr>
          <w:rFonts w:ascii="Times New Roman" w:hAnsi="Times New Roman"/>
          <w:sz w:val="24"/>
          <w:szCs w:val="24"/>
        </w:rPr>
        <w:t>для проведения текущего контроля и п</w:t>
      </w:r>
      <w:bookmarkStart w:id="0" w:name="_GoBack"/>
      <w:bookmarkEnd w:id="0"/>
      <w:r w:rsidRPr="00375EAF">
        <w:rPr>
          <w:rFonts w:ascii="Times New Roman" w:hAnsi="Times New Roman"/>
          <w:sz w:val="24"/>
          <w:szCs w:val="24"/>
        </w:rPr>
        <w:t>ромежуточной аттестации по дисциплине</w:t>
      </w:r>
    </w:p>
    <w:p w14:paraId="561029FF" w14:textId="77777777" w:rsidR="00EF682F" w:rsidRDefault="00EF682F" w:rsidP="00C55D85">
      <w:pPr>
        <w:spacing w:after="0" w:line="240" w:lineRule="auto"/>
        <w:jc w:val="center"/>
        <w:rPr>
          <w:rFonts w:ascii="Times New Roman" w:hAnsi="Times New Roman"/>
          <w:sz w:val="36"/>
          <w:szCs w:val="36"/>
          <w:lang w:eastAsia="ru-RU"/>
        </w:rPr>
      </w:pPr>
    </w:p>
    <w:p w14:paraId="3260C64C" w14:textId="567EB5C5" w:rsidR="00D46F84" w:rsidRPr="009545BE" w:rsidRDefault="00D46F84" w:rsidP="00C55D85">
      <w:pPr>
        <w:spacing w:after="0" w:line="240" w:lineRule="auto"/>
        <w:jc w:val="center"/>
        <w:rPr>
          <w:rFonts w:ascii="Times New Roman" w:hAnsi="Times New Roman"/>
          <w:sz w:val="36"/>
          <w:szCs w:val="36"/>
          <w:lang w:eastAsia="ru-RU"/>
        </w:rPr>
      </w:pPr>
      <w:r w:rsidRPr="009545BE">
        <w:rPr>
          <w:rFonts w:ascii="Times New Roman" w:hAnsi="Times New Roman"/>
          <w:sz w:val="36"/>
          <w:szCs w:val="36"/>
          <w:lang w:eastAsia="ru-RU"/>
        </w:rPr>
        <w:t>ЮРИДИЧЕСКАЯ КОНФЛИКТОЛОГИЯ</w:t>
      </w:r>
    </w:p>
    <w:p w14:paraId="45A42D79" w14:textId="77777777" w:rsidR="00D46F84" w:rsidRPr="009545BE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5C42560" w14:textId="77777777" w:rsidR="00E263F9" w:rsidRDefault="00E263F9" w:rsidP="00E263F9">
      <w:pPr>
        <w:pStyle w:val="af3"/>
        <w:spacing w:line="276" w:lineRule="auto"/>
        <w:jc w:val="center"/>
      </w:pPr>
      <w:r>
        <w:t>Направление и направленность (профиль)</w:t>
      </w:r>
    </w:p>
    <w:p w14:paraId="60DAB80D" w14:textId="77777777" w:rsidR="00E263F9" w:rsidRDefault="00E263F9" w:rsidP="00E263F9">
      <w:pPr>
        <w:pStyle w:val="af3"/>
        <w:spacing w:line="276" w:lineRule="auto"/>
        <w:jc w:val="center"/>
      </w:pPr>
      <w:r>
        <w:t>40.04.01 Юриспруденция. Сравнительное правоведение и государствоведение</w:t>
      </w:r>
    </w:p>
    <w:p w14:paraId="18E80274" w14:textId="77777777" w:rsidR="00D46F84" w:rsidRPr="00166FF1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7B2ED84" w14:textId="77777777" w:rsidR="00D46F84" w:rsidRPr="00166FF1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64E9E78" w14:textId="77777777" w:rsidR="00D46F84" w:rsidRPr="00166FF1" w:rsidRDefault="00D46F84" w:rsidP="00C55D85">
      <w:pPr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166FF1">
        <w:rPr>
          <w:rFonts w:ascii="Times New Roman" w:hAnsi="Times New Roman"/>
          <w:sz w:val="24"/>
          <w:szCs w:val="24"/>
        </w:rPr>
        <w:t>Форма обучения</w:t>
      </w:r>
    </w:p>
    <w:p w14:paraId="5122404D" w14:textId="77777777" w:rsidR="00D46F84" w:rsidRPr="00166FF1" w:rsidRDefault="00D46F84" w:rsidP="00C55D85">
      <w:pPr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166FF1">
        <w:rPr>
          <w:rFonts w:ascii="Times New Roman" w:hAnsi="Times New Roman"/>
          <w:sz w:val="24"/>
          <w:szCs w:val="24"/>
        </w:rPr>
        <w:t>очная, заочная</w:t>
      </w:r>
    </w:p>
    <w:p w14:paraId="2A09BA97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2480CEB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12479F3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F672C4D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41B7BB0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D64D01F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F913684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0E5262B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1F60CA7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7500BA8" w14:textId="77777777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4DBED38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428583B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ACDB5EF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0C97E3F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CFD0A5B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832C3C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44D848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52A1DDF" w14:textId="77777777" w:rsidR="00D46F8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BC8B414" w14:textId="79202DCD" w:rsidR="00D46F84" w:rsidRPr="004257A4" w:rsidRDefault="00D46F84" w:rsidP="00C55D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257A4">
        <w:rPr>
          <w:rFonts w:ascii="Times New Roman" w:hAnsi="Times New Roman"/>
          <w:sz w:val="24"/>
          <w:szCs w:val="24"/>
        </w:rPr>
        <w:t>Владивосток 20</w:t>
      </w:r>
      <w:r w:rsidR="00EF682F">
        <w:rPr>
          <w:rFonts w:ascii="Times New Roman" w:hAnsi="Times New Roman"/>
          <w:sz w:val="24"/>
          <w:szCs w:val="24"/>
        </w:rPr>
        <w:t>20</w:t>
      </w:r>
    </w:p>
    <w:p w14:paraId="114DF7D6" w14:textId="77777777" w:rsidR="00D46F84" w:rsidRPr="004257A4" w:rsidRDefault="00D46F84" w:rsidP="00E231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72989CE" w14:textId="77777777" w:rsidR="00D46F84" w:rsidRPr="004257A4" w:rsidRDefault="00D46F84" w:rsidP="00E231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F98A577" w14:textId="77777777" w:rsidR="00D46F84" w:rsidRPr="004257A4" w:rsidRDefault="00D46F84">
      <w:pPr>
        <w:rPr>
          <w:rFonts w:ascii="Times New Roman" w:hAnsi="Times New Roman"/>
          <w:b/>
          <w:sz w:val="24"/>
          <w:szCs w:val="24"/>
        </w:rPr>
        <w:sectPr w:rsidR="00D46F84" w:rsidRPr="004257A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372DF7F" w14:textId="77777777" w:rsidR="00DE3454" w:rsidRPr="006B6B14" w:rsidRDefault="00DE3454" w:rsidP="00D7205C">
      <w:pPr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350A">
        <w:rPr>
          <w:rFonts w:ascii="Times New Roman" w:hAnsi="Times New Roman"/>
          <w:b/>
          <w:sz w:val="28"/>
        </w:rPr>
        <w:lastRenderedPageBreak/>
        <w:t xml:space="preserve">1 </w:t>
      </w:r>
      <w:r w:rsidRPr="006B6B14">
        <w:rPr>
          <w:rFonts w:ascii="Times New Roman" w:hAnsi="Times New Roman"/>
          <w:b/>
          <w:sz w:val="24"/>
          <w:szCs w:val="24"/>
        </w:rPr>
        <w:t>Перечень формируемых компетенций*</w:t>
      </w:r>
    </w:p>
    <w:p w14:paraId="18F4F649" w14:textId="77777777" w:rsidR="00DE3454" w:rsidRPr="006B6B14" w:rsidRDefault="00DE3454" w:rsidP="00DE3454">
      <w:pPr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B6B14">
        <w:rPr>
          <w:rFonts w:ascii="Times New Roman" w:eastAsia="Times New Roman" w:hAnsi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56"/>
        <w:gridCol w:w="1733"/>
        <w:gridCol w:w="13305"/>
      </w:tblGrid>
      <w:tr w:rsidR="00104861" w:rsidRPr="00D15A99" w14:paraId="3ABD4C88" w14:textId="77777777" w:rsidTr="00104861">
        <w:tc>
          <w:tcPr>
            <w:tcW w:w="209" w:type="pct"/>
            <w:vAlign w:val="center"/>
          </w:tcPr>
          <w:p w14:paraId="0A7E5665" w14:textId="77777777" w:rsidR="00104861" w:rsidRPr="00D15A99" w:rsidRDefault="00104861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2BC50795" w14:textId="77777777" w:rsidR="00104861" w:rsidRPr="00D15A99" w:rsidRDefault="00104861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552" w:type="pct"/>
            <w:vAlign w:val="center"/>
          </w:tcPr>
          <w:p w14:paraId="40C09D05" w14:textId="77777777" w:rsidR="00104861" w:rsidRPr="00D15A99" w:rsidRDefault="00104861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4239" w:type="pct"/>
            <w:vAlign w:val="center"/>
          </w:tcPr>
          <w:p w14:paraId="3854A401" w14:textId="77777777" w:rsidR="00104861" w:rsidRPr="00D15A99" w:rsidRDefault="00104861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Формулировка компетенции</w:t>
            </w:r>
          </w:p>
        </w:tc>
      </w:tr>
      <w:tr w:rsidR="00104861" w:rsidRPr="00D15A99" w14:paraId="6CB7870C" w14:textId="77777777" w:rsidTr="00104861">
        <w:tc>
          <w:tcPr>
            <w:tcW w:w="209" w:type="pct"/>
          </w:tcPr>
          <w:p w14:paraId="0B2DD6A6" w14:textId="77777777" w:rsidR="00104861" w:rsidRPr="00D15A99" w:rsidRDefault="00104861" w:rsidP="00D15A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52" w:type="pct"/>
            <w:vAlign w:val="center"/>
          </w:tcPr>
          <w:p w14:paraId="78905E97" w14:textId="77777777" w:rsidR="00104861" w:rsidRPr="00D15A99" w:rsidRDefault="00104861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ОК-3</w:t>
            </w:r>
          </w:p>
        </w:tc>
        <w:tc>
          <w:tcPr>
            <w:tcW w:w="4239" w:type="pct"/>
            <w:vAlign w:val="center"/>
          </w:tcPr>
          <w:p w14:paraId="5589C136" w14:textId="77777777" w:rsidR="00104861" w:rsidRPr="00D15A99" w:rsidRDefault="00104861" w:rsidP="00D15A99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Способностью совершенствовать и развивать свой интеллектуальный и общекультурный уровень</w:t>
            </w:r>
          </w:p>
        </w:tc>
      </w:tr>
    </w:tbl>
    <w:p w14:paraId="57C4D0F8" w14:textId="77777777" w:rsidR="00D46F84" w:rsidRPr="004257A4" w:rsidRDefault="00D46F84" w:rsidP="00664D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DB27685" w14:textId="77777777" w:rsidR="00DE3454" w:rsidRPr="006B6B14" w:rsidRDefault="00DE3454" w:rsidP="00DE345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B6B14">
        <w:rPr>
          <w:rFonts w:ascii="Times New Roman" w:hAnsi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14:paraId="5279B7EA" w14:textId="77777777" w:rsidR="00DE3454" w:rsidRPr="006B6B14" w:rsidRDefault="00DE3454" w:rsidP="00DE3454">
      <w:pPr>
        <w:spacing w:before="24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B6B14">
        <w:rPr>
          <w:rFonts w:ascii="Times New Roman" w:hAnsi="Times New Roman"/>
          <w:b/>
          <w:sz w:val="24"/>
          <w:szCs w:val="24"/>
        </w:rPr>
        <w:t>2 Описание критериев оценивания планируемых результатов обучения</w:t>
      </w:r>
    </w:p>
    <w:p w14:paraId="4EC5966E" w14:textId="77777777" w:rsidR="00D46F84" w:rsidRPr="00407AA9" w:rsidRDefault="00D46F84" w:rsidP="00664DDC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0D28C977" w14:textId="5CFAFA70" w:rsidR="00D46F84" w:rsidRDefault="00D46F84" w:rsidP="00DE3454">
      <w:pPr>
        <w:pStyle w:val="320"/>
        <w:widowControl w:val="0"/>
        <w:shd w:val="clear" w:color="auto" w:fill="auto"/>
        <w:spacing w:before="0" w:line="240" w:lineRule="auto"/>
        <w:rPr>
          <w:b/>
          <w:i/>
          <w:sz w:val="28"/>
          <w:szCs w:val="28"/>
        </w:rPr>
      </w:pPr>
      <w:r w:rsidRPr="00407AA9">
        <w:rPr>
          <w:b/>
          <w:i/>
          <w:sz w:val="28"/>
          <w:szCs w:val="28"/>
        </w:rPr>
        <w:t>ОК-3 Способностью совершенствовать и развивать свой интеллектуальный и общекультурный уровень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1"/>
        <w:gridCol w:w="6129"/>
        <w:gridCol w:w="7104"/>
      </w:tblGrid>
      <w:tr w:rsidR="00335770" w:rsidRPr="006B6B14" w14:paraId="7ED05C35" w14:textId="77777777" w:rsidTr="00D7205C">
        <w:trPr>
          <w:trHeight w:val="631"/>
        </w:trPr>
        <w:tc>
          <w:tcPr>
            <w:tcW w:w="0" w:type="auto"/>
            <w:gridSpan w:val="2"/>
          </w:tcPr>
          <w:p w14:paraId="2ECBC8CF" w14:textId="77777777" w:rsidR="00DE3454" w:rsidRPr="006B6B14" w:rsidRDefault="00DE3454" w:rsidP="00D720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6B14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</w:t>
            </w:r>
          </w:p>
          <w:p w14:paraId="5AE36CAA" w14:textId="77777777" w:rsidR="00DE3454" w:rsidRPr="006B6B14" w:rsidRDefault="00DE3454" w:rsidP="00D720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6B14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0" w:type="auto"/>
          </w:tcPr>
          <w:p w14:paraId="61CC89D3" w14:textId="77777777" w:rsidR="00DE3454" w:rsidRPr="006B6B14" w:rsidRDefault="00DE3454" w:rsidP="00D720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6B14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6778AB" w:rsidRPr="006B6B14" w14:paraId="4D6D21DA" w14:textId="77777777" w:rsidTr="00D7205C">
        <w:tc>
          <w:tcPr>
            <w:tcW w:w="0" w:type="auto"/>
          </w:tcPr>
          <w:p w14:paraId="1A6E676D" w14:textId="77777777" w:rsidR="006778AB" w:rsidRPr="006B6B14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6B14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A71762F" w14:textId="77777777" w:rsidR="006778AB" w:rsidRDefault="006778AB" w:rsidP="00677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способы применения категориального аппарата, междисциплинарного анализа конфликта, правовых особенностей разрешения конфликтных ситуаций в различных сферах жизнедеятельности</w:t>
            </w:r>
          </w:p>
          <w:p w14:paraId="188271FA" w14:textId="71000FF7" w:rsidR="006778AB" w:rsidRPr="0057614E" w:rsidRDefault="006778AB" w:rsidP="00677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287013F" w14:textId="232CAB1E" w:rsidR="006778AB" w:rsidRDefault="006778AB" w:rsidP="00677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Pr="00D15A99">
              <w:rPr>
                <w:rFonts w:ascii="Times New Roman" w:hAnsi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D15A99">
              <w:rPr>
                <w:rFonts w:ascii="Times New Roman" w:hAnsi="Times New Roman"/>
                <w:sz w:val="24"/>
                <w:szCs w:val="24"/>
              </w:rPr>
              <w:t xml:space="preserve"> применения категориального аппарата, междисциплинарного анализа конфликта, правовых особенностей разрешения конфликтных ситуаций в различных сферах жизнедеятельности</w:t>
            </w:r>
          </w:p>
          <w:p w14:paraId="5F5B5232" w14:textId="2ED312DA" w:rsidR="006778AB" w:rsidRPr="006B6B14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8AB" w:rsidRPr="006B6B14" w14:paraId="0A7CA9A7" w14:textId="77777777" w:rsidTr="00D7205C">
        <w:tc>
          <w:tcPr>
            <w:tcW w:w="0" w:type="auto"/>
          </w:tcPr>
          <w:p w14:paraId="6EB8924B" w14:textId="77777777" w:rsidR="006778AB" w:rsidRPr="006B6B14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6B14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9D128E1" w14:textId="6B183DBF" w:rsidR="006778AB" w:rsidRPr="0057614E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компетентно применять методологию междисциплинарного анализа конфликта, основы правовых знаний для решения конфликтов в различных сферах жизнедеятельности</w:t>
            </w:r>
          </w:p>
        </w:tc>
        <w:tc>
          <w:tcPr>
            <w:tcW w:w="0" w:type="auto"/>
          </w:tcPr>
          <w:p w14:paraId="281A0D4A" w14:textId="6AB51C97" w:rsidR="006778AB" w:rsidRPr="006B6B14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умение </w:t>
            </w:r>
            <w:r w:rsidRPr="00D15A99">
              <w:rPr>
                <w:rFonts w:ascii="Times New Roman" w:hAnsi="Times New Roman"/>
                <w:sz w:val="24"/>
                <w:szCs w:val="24"/>
              </w:rPr>
              <w:t>компетентно применять методологию междисциплинарного анализа конфликта, основы правовых знаний для решения конфликтов в различных сферах жизнедеятельности</w:t>
            </w:r>
          </w:p>
        </w:tc>
      </w:tr>
      <w:tr w:rsidR="006778AB" w:rsidRPr="006B6B14" w14:paraId="3D63765D" w14:textId="77777777" w:rsidTr="00D7205C">
        <w:tc>
          <w:tcPr>
            <w:tcW w:w="0" w:type="auto"/>
          </w:tcPr>
          <w:p w14:paraId="6B851002" w14:textId="77777777" w:rsidR="006778AB" w:rsidRPr="006B6B14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6B14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38C8610" w14:textId="77777777" w:rsidR="006778AB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практическими навыками применения методологии междисциплинарного анализа конфликта, основ правовых знаний для решения конфликтов в различных сферах жизнедеятельности</w:t>
            </w:r>
          </w:p>
          <w:p w14:paraId="6AC3FA3C" w14:textId="24DAA8DA" w:rsidR="006778AB" w:rsidRPr="0057614E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E363BEE" w14:textId="515B27AB" w:rsidR="006778AB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владение</w:t>
            </w:r>
            <w:r w:rsidRPr="00D15A99">
              <w:rPr>
                <w:rFonts w:ascii="Times New Roman" w:hAnsi="Times New Roman"/>
                <w:sz w:val="24"/>
                <w:szCs w:val="24"/>
              </w:rPr>
              <w:t xml:space="preserve"> навыками применения методологии междисциплинарного анализа конфликта, основ правовых знаний для решения конфликтов в различных сферах жизнедеятельности</w:t>
            </w:r>
          </w:p>
          <w:p w14:paraId="7B63C402" w14:textId="0826A936" w:rsidR="006778AB" w:rsidRPr="00AF2BA7" w:rsidRDefault="006778AB" w:rsidP="006778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23666FCF" w14:textId="2BDC18DD" w:rsidR="00DE3454" w:rsidRPr="00DE3454" w:rsidRDefault="00DE3454" w:rsidP="00DE3454">
      <w:pPr>
        <w:pStyle w:val="320"/>
        <w:widowControl w:val="0"/>
        <w:shd w:val="clear" w:color="auto" w:fill="auto"/>
        <w:spacing w:before="0" w:line="240" w:lineRule="auto"/>
        <w:rPr>
          <w:bCs/>
          <w:iCs/>
          <w:sz w:val="28"/>
          <w:szCs w:val="28"/>
        </w:rPr>
      </w:pPr>
    </w:p>
    <w:p w14:paraId="35B2A6C2" w14:textId="77777777" w:rsidR="00DE3454" w:rsidRDefault="00DE3454" w:rsidP="00DE3454">
      <w:pPr>
        <w:pStyle w:val="320"/>
        <w:widowControl w:val="0"/>
        <w:shd w:val="clear" w:color="auto" w:fill="auto"/>
        <w:spacing w:before="0" w:line="240" w:lineRule="auto"/>
        <w:rPr>
          <w:b/>
          <w:i/>
          <w:sz w:val="28"/>
          <w:szCs w:val="28"/>
        </w:rPr>
      </w:pPr>
    </w:p>
    <w:p w14:paraId="3762EFD6" w14:textId="77777777" w:rsidR="00D46F84" w:rsidRPr="00C55D85" w:rsidRDefault="00D46F84" w:rsidP="00664D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997A866" w14:textId="77777777" w:rsidR="00D46F84" w:rsidRPr="00C55D85" w:rsidRDefault="00D46F84" w:rsidP="000845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D46F84" w:rsidRPr="00C55D85" w:rsidSect="009A6419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7A245214" w14:textId="754B970A" w:rsidR="00D46F84" w:rsidRDefault="00D46F84" w:rsidP="00104729">
      <w:pPr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257A4">
        <w:rPr>
          <w:rFonts w:ascii="Times New Roman" w:hAnsi="Times New Roman"/>
          <w:b/>
          <w:sz w:val="24"/>
          <w:szCs w:val="24"/>
        </w:rPr>
        <w:lastRenderedPageBreak/>
        <w:t>3 ПЕРЕЧЕНЬ ОЦЕНОЧНЫХ СРЕДСТВ</w:t>
      </w:r>
    </w:p>
    <w:p w14:paraId="6FEE6240" w14:textId="5F427AD5" w:rsidR="00DE3454" w:rsidRDefault="00DE3454" w:rsidP="00104729">
      <w:pPr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16"/>
        <w:gridCol w:w="3180"/>
        <w:gridCol w:w="2370"/>
        <w:gridCol w:w="1639"/>
        <w:gridCol w:w="1987"/>
      </w:tblGrid>
      <w:tr w:rsidR="00335770" w:rsidRPr="000D643E" w14:paraId="4F433B1A" w14:textId="77777777" w:rsidTr="00D7205C">
        <w:trPr>
          <w:trHeight w:val="315"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A9E2C0" w14:textId="77777777" w:rsidR="00335770" w:rsidRPr="000D643E" w:rsidRDefault="00335770" w:rsidP="00D7205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D643E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36CE01A" w14:textId="77777777" w:rsidR="00335770" w:rsidRPr="000D643E" w:rsidRDefault="00335770" w:rsidP="00D7205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D643E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72DE2520" w14:textId="77777777" w:rsidR="00335770" w:rsidRPr="000D643E" w:rsidRDefault="00335770" w:rsidP="00D7205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D643E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335770" w:rsidRPr="000D643E" w14:paraId="4A2EF26C" w14:textId="77777777" w:rsidTr="00D7205C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3F45A9" w14:textId="77777777" w:rsidR="00335770" w:rsidRPr="000D643E" w:rsidRDefault="00335770" w:rsidP="00D720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604FD7" w14:textId="77777777" w:rsidR="00335770" w:rsidRPr="000D643E" w:rsidRDefault="00335770" w:rsidP="00D7205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E3D714" w14:textId="77777777" w:rsidR="00335770" w:rsidRPr="000D643E" w:rsidRDefault="00335770" w:rsidP="00D7205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0D643E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FBEEA4A" w14:textId="77777777" w:rsidR="00335770" w:rsidRPr="000D643E" w:rsidRDefault="00335770" w:rsidP="00D7205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0D643E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51A33" w:rsidRPr="000D643E" w14:paraId="616C7F1B" w14:textId="77777777" w:rsidTr="00D7205C">
        <w:trPr>
          <w:trHeight w:val="1209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616F566" w14:textId="77777777" w:rsidR="00851A33" w:rsidRPr="000D643E" w:rsidRDefault="00851A33" w:rsidP="00851A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64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D10D91" w14:textId="7131672B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способы применения категориального аппарата, междисциплинарного анализа конфликта, правовых особенностей разрешения конфликтных ситуаций в различных сферах жизнедеятельности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024068" w14:textId="484C26B0" w:rsidR="00851A33" w:rsidRPr="0027105D" w:rsidRDefault="00851A33" w:rsidP="00851A33">
            <w:pPr>
              <w:pStyle w:val="af"/>
              <w:rPr>
                <w:rFonts w:ascii="Times New Roman" w:hAnsi="Times New Roman"/>
                <w:iCs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1 Юридическая конфликтология как наука.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6E85E" w14:textId="495F2C1F" w:rsidR="00851A33" w:rsidRPr="00E6797D" w:rsidRDefault="00851A33" w:rsidP="00851A33">
            <w:pPr>
              <w:pStyle w:val="1"/>
              <w:shd w:val="clear" w:color="auto" w:fill="auto"/>
              <w:spacing w:line="240" w:lineRule="auto"/>
              <w:ind w:left="4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коллоквиум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(п. 5.1),</w:t>
            </w: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групповая дискуссия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(п.5.2)</w:t>
            </w:r>
          </w:p>
          <w:p w14:paraId="56377AA6" w14:textId="77777777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1A3AEB95" w14:textId="68F505B5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3FEF3C33" w14:textId="77777777" w:rsidTr="00D7205C">
        <w:trPr>
          <w:trHeight w:val="300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A550FB2" w14:textId="77777777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C47CDD2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9AFC6EE" w14:textId="2C751664" w:rsidR="00851A33" w:rsidRPr="0027105D" w:rsidRDefault="00851A33" w:rsidP="00851A33">
            <w:pPr>
              <w:pStyle w:val="af"/>
              <w:rPr>
                <w:rFonts w:ascii="Times New Roman" w:hAnsi="Times New Roman"/>
                <w:iCs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2 Механизмы конфликта.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D0A3D0F" w14:textId="381216B4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299122C2" w14:textId="4CC627E3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3695A1C6" w14:textId="77777777" w:rsidTr="00D7205C">
        <w:trPr>
          <w:trHeight w:val="780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7E5548E" w14:textId="77777777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3E9B83C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84D97D0" w14:textId="22E8B5C0" w:rsidR="00851A33" w:rsidRPr="0027105D" w:rsidRDefault="00851A33" w:rsidP="00851A33">
            <w:pPr>
              <w:pStyle w:val="af"/>
              <w:rPr>
                <w:rFonts w:ascii="Times New Roman" w:hAnsi="Times New Roman"/>
                <w:iCs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3 Понятие и виды юридического конфликта.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F76614D" w14:textId="28FDC2FF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6F0BE679" w14:textId="6C42766D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3AD43B37" w14:textId="77777777" w:rsidTr="00D7205C">
        <w:trPr>
          <w:trHeight w:val="780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6BFF79" w14:textId="77777777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B3496EE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B8EF75C" w14:textId="54913BCC" w:rsidR="00851A33" w:rsidRPr="0027105D" w:rsidRDefault="00851A33" w:rsidP="00851A33">
            <w:pPr>
              <w:pStyle w:val="af"/>
              <w:rPr>
                <w:rFonts w:ascii="Times New Roman" w:hAnsi="Times New Roman"/>
                <w:iCs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4 Управление юридическими конфликтами. Разрешение и предупреждение юридического конфликта.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9B5B180" w14:textId="2A2E6EAE" w:rsidR="00851A33" w:rsidRPr="00851A33" w:rsidRDefault="00851A33" w:rsidP="00851A33">
            <w:pPr>
              <w:pStyle w:val="1"/>
              <w:shd w:val="clear" w:color="auto" w:fill="auto"/>
              <w:spacing w:line="240" w:lineRule="auto"/>
              <w:ind w:left="4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51A33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497579F3" w14:textId="380328D6" w:rsidR="00851A33" w:rsidRPr="00851A33" w:rsidRDefault="00851A33" w:rsidP="00851A33">
            <w:pPr>
              <w:pStyle w:val="1"/>
              <w:shd w:val="clear" w:color="auto" w:fill="auto"/>
              <w:spacing w:line="240" w:lineRule="auto"/>
              <w:ind w:left="4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51A33">
              <w:rPr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003DD297" w14:textId="77777777" w:rsidTr="00D7205C">
        <w:trPr>
          <w:trHeight w:val="983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AF081F2" w14:textId="77777777" w:rsidR="00851A33" w:rsidRPr="000D643E" w:rsidRDefault="00851A33" w:rsidP="00851A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D64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7B6205D" w14:textId="2AEEC3CF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компетентно применять методологию междисциплинарного анализа конфликта, основы правовых знаний для решения конфликтов в различных сферах жизнедеятельности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048EF1" w14:textId="35C17F0E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1 Юридическая конфликтология как наука.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7A378EB" w14:textId="5258CBF9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74551CC6" w14:textId="26201645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1205CFBB" w14:textId="77777777" w:rsidTr="00D7205C">
        <w:trPr>
          <w:trHeight w:val="960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EC4ABAB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9FA9D88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E7A4D89" w14:textId="763A4DC9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2 Механизмы конфликта.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852EFC8" w14:textId="3395E33A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38E3B0E3" w14:textId="53D82569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1C21E4DD" w14:textId="77777777" w:rsidTr="00D7205C">
        <w:trPr>
          <w:trHeight w:val="960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3FF0105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8D6C640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2807040" w14:textId="329A0D36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3 Понятие и виды юридического конфликта.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6431CD7B" w14:textId="183B04C2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0024BAE0" w14:textId="1A65F0EB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6D69479C" w14:textId="77777777" w:rsidTr="00D7205C">
        <w:trPr>
          <w:trHeight w:val="960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B55C2AF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1A97FB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B453AF3" w14:textId="37F031F6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4 Управление юридическими конфликтами. Разрешение и предупреждение юридического конфликта.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1BE0758" w14:textId="2B325467" w:rsidR="00851A33" w:rsidRPr="00851A33" w:rsidRDefault="00851A33" w:rsidP="00851A33">
            <w:pPr>
              <w:pStyle w:val="1"/>
              <w:shd w:val="clear" w:color="auto" w:fill="auto"/>
              <w:spacing w:line="240" w:lineRule="auto"/>
              <w:ind w:left="4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51A33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4E1742C4" w14:textId="10D6C590" w:rsidR="00851A33" w:rsidRPr="00851A33" w:rsidRDefault="00851A33" w:rsidP="00851A33">
            <w:pPr>
              <w:pStyle w:val="1"/>
              <w:shd w:val="clear" w:color="auto" w:fill="auto"/>
              <w:spacing w:line="240" w:lineRule="auto"/>
              <w:ind w:left="4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51A33">
              <w:rPr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73005DB8" w14:textId="77777777" w:rsidTr="00D7205C">
        <w:trPr>
          <w:trHeight w:val="1594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AED0B21" w14:textId="77777777" w:rsidR="00851A33" w:rsidRPr="000D643E" w:rsidRDefault="00851A33" w:rsidP="00851A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D643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Навыки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C347754" w14:textId="77777777" w:rsidR="00851A33" w:rsidRDefault="00851A33" w:rsidP="00851A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практическими навыками применения методологии междисциплинарного анализа конфликта, основ правовых знаний для решения конфликтов в различных сферах жизнедеятельности</w:t>
            </w:r>
          </w:p>
          <w:p w14:paraId="72D0DAB6" w14:textId="57978E21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1635D58" w14:textId="2934B7E8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1 Юридическая конфликтология как наука.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8EE867C" w14:textId="44DCC9A9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6FED05B1" w14:textId="6FE72080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5F95AA40" w14:textId="77777777" w:rsidTr="00D7205C">
        <w:trPr>
          <w:trHeight w:val="1245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1856F3" w14:textId="77777777" w:rsidR="00851A33" w:rsidRPr="000D643E" w:rsidRDefault="00851A33" w:rsidP="00851A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CC92E6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32C6DAC" w14:textId="57C154EE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2 Механизмы конфликта.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79CAD71" w14:textId="653134DB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5A508F48" w14:textId="710535A0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2EADBD5F" w14:textId="77777777" w:rsidTr="00D7205C">
        <w:trPr>
          <w:trHeight w:val="1245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BB14513" w14:textId="77777777" w:rsidR="00851A33" w:rsidRPr="000D643E" w:rsidRDefault="00851A33" w:rsidP="00851A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AB3ABFE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9D9EAB1" w14:textId="7D5BA0ED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3 Понятие и виды юридического конфликта.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26DDED8" w14:textId="2BC594F2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176F94D7" w14:textId="24ABE1E1" w:rsidR="00851A33" w:rsidRPr="00851A33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A33">
              <w:rPr>
                <w:rFonts w:ascii="Times New Roman" w:hAnsi="Times New Roman"/>
                <w:sz w:val="24"/>
                <w:szCs w:val="24"/>
              </w:rPr>
              <w:t>вопросы к зачету (п. 5.3)</w:t>
            </w:r>
          </w:p>
        </w:tc>
      </w:tr>
      <w:tr w:rsidR="00851A33" w:rsidRPr="000D643E" w14:paraId="474F7FE8" w14:textId="77777777" w:rsidTr="00D7205C">
        <w:trPr>
          <w:trHeight w:val="1245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A46A101" w14:textId="77777777" w:rsidR="00851A33" w:rsidRPr="000D643E" w:rsidRDefault="00851A33" w:rsidP="00851A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29B85BE" w14:textId="77777777" w:rsidR="00851A33" w:rsidRPr="000D643E" w:rsidRDefault="00851A33" w:rsidP="00851A3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366B6D3" w14:textId="1FD72184" w:rsidR="00851A33" w:rsidRPr="000D643E" w:rsidRDefault="00851A33" w:rsidP="00851A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05D">
              <w:rPr>
                <w:rFonts w:ascii="Times New Roman" w:hAnsi="Times New Roman"/>
                <w:iCs/>
                <w:sz w:val="24"/>
                <w:szCs w:val="24"/>
              </w:rPr>
              <w:t>Тема 4 Управление юридическими конфликтами. Разрешение и предупреждение юридического конфликта.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4C55A37" w14:textId="55EFC428" w:rsidR="00851A33" w:rsidRPr="00851A33" w:rsidRDefault="00851A33" w:rsidP="00851A33">
            <w:pPr>
              <w:pStyle w:val="1"/>
              <w:shd w:val="clear" w:color="auto" w:fill="auto"/>
              <w:spacing w:line="240" w:lineRule="auto"/>
              <w:ind w:left="4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51A33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коллоквиум (п. 5.1), групповая дискуссия (п.5.2)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6DFE13EE" w14:textId="093A8278" w:rsidR="00851A33" w:rsidRPr="00851A33" w:rsidRDefault="00851A33" w:rsidP="00851A33">
            <w:pPr>
              <w:pStyle w:val="1"/>
              <w:shd w:val="clear" w:color="auto" w:fill="auto"/>
              <w:spacing w:line="240" w:lineRule="auto"/>
              <w:ind w:left="4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51A33">
              <w:rPr>
                <w:sz w:val="24"/>
                <w:szCs w:val="24"/>
              </w:rPr>
              <w:t>вопросы к зачету (п. 5.3)</w:t>
            </w:r>
          </w:p>
        </w:tc>
      </w:tr>
    </w:tbl>
    <w:p w14:paraId="6490791C" w14:textId="77777777" w:rsidR="00D46F84" w:rsidRDefault="00D46F84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58321AF" w14:textId="77777777" w:rsidR="00D46F84" w:rsidRPr="004257A4" w:rsidRDefault="00D46F84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257A4">
        <w:rPr>
          <w:rFonts w:ascii="Times New Roman" w:hAnsi="Times New Roman"/>
          <w:b/>
          <w:sz w:val="24"/>
          <w:szCs w:val="24"/>
        </w:rPr>
        <w:t>4 ОПИСАНИЕ ПРОЦЕДУРЫ ОЦЕНИВАНИЯ</w:t>
      </w:r>
    </w:p>
    <w:p w14:paraId="62AFE960" w14:textId="77777777" w:rsidR="00D46F84" w:rsidRPr="004257A4" w:rsidRDefault="00D46F84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8C3309E" w14:textId="77777777" w:rsidR="00EC78AE" w:rsidRPr="005E6251" w:rsidRDefault="00EC78AE" w:rsidP="00EC78A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E6251">
        <w:rPr>
          <w:rFonts w:ascii="Times New Roman" w:hAnsi="Times New Roman"/>
          <w:sz w:val="24"/>
          <w:szCs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14:paraId="732D24CB" w14:textId="77777777" w:rsidR="00EC78AE" w:rsidRPr="005E6251" w:rsidRDefault="00EC78AE" w:rsidP="00EC78AE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25E96247" w14:textId="77777777" w:rsidR="00EC78AE" w:rsidRPr="005E6251" w:rsidRDefault="00EC78AE" w:rsidP="00EC78AE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5E6251"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828"/>
        <w:gridCol w:w="828"/>
        <w:gridCol w:w="828"/>
        <w:gridCol w:w="828"/>
        <w:gridCol w:w="828"/>
        <w:gridCol w:w="828"/>
        <w:gridCol w:w="582"/>
        <w:gridCol w:w="582"/>
        <w:gridCol w:w="582"/>
        <w:gridCol w:w="582"/>
        <w:gridCol w:w="916"/>
      </w:tblGrid>
      <w:tr w:rsidR="00EC78AE" w:rsidRPr="005E6251" w14:paraId="2D35ECF1" w14:textId="77777777" w:rsidTr="00231548">
        <w:trPr>
          <w:cantSplit/>
          <w:trHeight w:val="70"/>
        </w:trPr>
        <w:tc>
          <w:tcPr>
            <w:tcW w:w="1983" w:type="dxa"/>
            <w:vMerge w:val="restart"/>
            <w:shd w:val="clear" w:color="auto" w:fill="auto"/>
            <w:vAlign w:val="center"/>
          </w:tcPr>
          <w:p w14:paraId="056C123E" w14:textId="77777777" w:rsidR="00EC78AE" w:rsidRPr="005E6251" w:rsidRDefault="00EC78AE" w:rsidP="00231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8212" w:type="dxa"/>
            <w:gridSpan w:val="11"/>
            <w:shd w:val="clear" w:color="auto" w:fill="auto"/>
            <w:vAlign w:val="center"/>
          </w:tcPr>
          <w:p w14:paraId="1E047CD6" w14:textId="77777777" w:rsidR="00EC78AE" w:rsidRPr="005E6251" w:rsidRDefault="00EC78AE" w:rsidP="00231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EC78AE" w:rsidRPr="005E6251" w14:paraId="314A7381" w14:textId="77777777" w:rsidTr="00231548">
        <w:trPr>
          <w:cantSplit/>
          <w:trHeight w:val="1134"/>
        </w:trPr>
        <w:tc>
          <w:tcPr>
            <w:tcW w:w="1983" w:type="dxa"/>
            <w:vMerge/>
            <w:shd w:val="clear" w:color="auto" w:fill="auto"/>
            <w:vAlign w:val="center"/>
          </w:tcPr>
          <w:p w14:paraId="08CFB32B" w14:textId="77777777" w:rsidR="00EC78AE" w:rsidRPr="005E6251" w:rsidRDefault="00EC78AE" w:rsidP="00EC78A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shd w:val="clear" w:color="auto" w:fill="auto"/>
            <w:textDirection w:val="btLr"/>
            <w:vAlign w:val="center"/>
          </w:tcPr>
          <w:p w14:paraId="23193564" w14:textId="208E97EB" w:rsidR="00EC78AE" w:rsidRPr="005E6251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коллоквиум</w:t>
            </w:r>
          </w:p>
        </w:tc>
        <w:tc>
          <w:tcPr>
            <w:tcW w:w="828" w:type="dxa"/>
            <w:textDirection w:val="btLr"/>
            <w:vAlign w:val="center"/>
          </w:tcPr>
          <w:p w14:paraId="1921FCB8" w14:textId="4E2126BA" w:rsidR="00EC78AE" w:rsidRPr="0067311B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lang w:eastAsia="ru-RU"/>
              </w:rPr>
              <w:t>Дискуссия</w:t>
            </w:r>
          </w:p>
        </w:tc>
        <w:tc>
          <w:tcPr>
            <w:tcW w:w="828" w:type="dxa"/>
            <w:textDirection w:val="btLr"/>
            <w:vAlign w:val="center"/>
          </w:tcPr>
          <w:p w14:paraId="3FE9BC67" w14:textId="77777777" w:rsidR="00EC78AE" w:rsidRPr="005E6251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lang w:eastAsia="ru-RU"/>
              </w:rPr>
              <w:t>Конспект</w:t>
            </w:r>
          </w:p>
          <w:p w14:paraId="47E8EBF2" w14:textId="04ED9A5B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лекций</w:t>
            </w:r>
          </w:p>
        </w:tc>
        <w:tc>
          <w:tcPr>
            <w:tcW w:w="828" w:type="dxa"/>
            <w:textDirection w:val="btLr"/>
            <w:vAlign w:val="center"/>
          </w:tcPr>
          <w:p w14:paraId="4DB0793B" w14:textId="2A474DDB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Задания к зачету</w:t>
            </w:r>
          </w:p>
        </w:tc>
        <w:tc>
          <w:tcPr>
            <w:tcW w:w="828" w:type="dxa"/>
            <w:textDirection w:val="btLr"/>
            <w:vAlign w:val="center"/>
          </w:tcPr>
          <w:p w14:paraId="0627AFDE" w14:textId="34FA58EF" w:rsidR="00EC78AE" w:rsidRPr="005E6251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28" w:type="dxa"/>
            <w:textDirection w:val="btLr"/>
            <w:vAlign w:val="center"/>
          </w:tcPr>
          <w:p w14:paraId="0026B9D8" w14:textId="57A90D32" w:rsidR="00EC78AE" w:rsidRPr="005E6251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82" w:type="dxa"/>
            <w:textDirection w:val="btLr"/>
            <w:vAlign w:val="center"/>
          </w:tcPr>
          <w:p w14:paraId="68B444EB" w14:textId="16EE8676" w:rsidR="00EC78AE" w:rsidRPr="005E6251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82" w:type="dxa"/>
            <w:textDirection w:val="btLr"/>
            <w:vAlign w:val="center"/>
          </w:tcPr>
          <w:p w14:paraId="66C4E714" w14:textId="77777777" w:rsidR="00EC78AE" w:rsidRPr="005E6251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82" w:type="dxa"/>
            <w:textDirection w:val="btLr"/>
            <w:vAlign w:val="center"/>
          </w:tcPr>
          <w:p w14:paraId="2AE1CE39" w14:textId="77777777" w:rsidR="00EC78AE" w:rsidRPr="005E6251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82" w:type="dxa"/>
            <w:textDirection w:val="btLr"/>
            <w:vAlign w:val="center"/>
          </w:tcPr>
          <w:p w14:paraId="33B12006" w14:textId="77777777" w:rsidR="00EC78AE" w:rsidRPr="005E6251" w:rsidRDefault="00EC78AE" w:rsidP="00EC78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textDirection w:val="btLr"/>
            <w:vAlign w:val="center"/>
          </w:tcPr>
          <w:p w14:paraId="2D264C50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EC78AE" w:rsidRPr="005E6251" w14:paraId="02D317E5" w14:textId="77777777" w:rsidTr="00231548">
        <w:trPr>
          <w:trHeight w:val="469"/>
        </w:trPr>
        <w:tc>
          <w:tcPr>
            <w:tcW w:w="1983" w:type="dxa"/>
            <w:shd w:val="clear" w:color="auto" w:fill="auto"/>
            <w:vAlign w:val="center"/>
            <w:hideMark/>
          </w:tcPr>
          <w:p w14:paraId="103DD88F" w14:textId="77777777" w:rsidR="00EC78AE" w:rsidRPr="005E6251" w:rsidRDefault="00EC78AE" w:rsidP="00EC78A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14:paraId="2FA99E5F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8" w:type="dxa"/>
            <w:vAlign w:val="center"/>
          </w:tcPr>
          <w:p w14:paraId="192D73BD" w14:textId="77777777" w:rsidR="00EC78AE" w:rsidRPr="0067311B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7FBDC93C" w14:textId="091803AE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8" w:type="dxa"/>
            <w:vAlign w:val="center"/>
          </w:tcPr>
          <w:p w14:paraId="2EDE101D" w14:textId="05194659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181CF231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29840A7C" w14:textId="2AD87C10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4992F1DE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25559BAE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6042275E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64ED3416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14:paraId="7AF42241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C78AE" w:rsidRPr="005E6251" w14:paraId="6006ECEE" w14:textId="77777777" w:rsidTr="00231548">
        <w:trPr>
          <w:trHeight w:val="552"/>
        </w:trPr>
        <w:tc>
          <w:tcPr>
            <w:tcW w:w="1983" w:type="dxa"/>
            <w:shd w:val="clear" w:color="auto" w:fill="auto"/>
            <w:vAlign w:val="center"/>
            <w:hideMark/>
          </w:tcPr>
          <w:p w14:paraId="77485E77" w14:textId="77777777" w:rsidR="00EC78AE" w:rsidRPr="005E6251" w:rsidRDefault="00EC78AE" w:rsidP="00EC78A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14:paraId="2E5CF6DE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8" w:type="dxa"/>
            <w:vAlign w:val="center"/>
          </w:tcPr>
          <w:p w14:paraId="3F7761F7" w14:textId="77777777" w:rsidR="00EC78AE" w:rsidRPr="0067311B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61F606DD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367226B9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54446A43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5FAD6B1F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1AF37BDA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09E309C7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65FAD7E1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6338C29B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14:paraId="138E956B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C78AE" w:rsidRPr="005E6251" w14:paraId="19119C9A" w14:textId="77777777" w:rsidTr="00EC78AE">
        <w:trPr>
          <w:trHeight w:val="552"/>
        </w:trPr>
        <w:tc>
          <w:tcPr>
            <w:tcW w:w="1983" w:type="dxa"/>
            <w:shd w:val="clear" w:color="auto" w:fill="auto"/>
            <w:vAlign w:val="center"/>
            <w:hideMark/>
          </w:tcPr>
          <w:p w14:paraId="04BC561C" w14:textId="77777777" w:rsidR="00EC78AE" w:rsidRPr="005E6251" w:rsidRDefault="00EC78AE" w:rsidP="00EC78A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48401603" w14:textId="66AF49A1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28" w:type="dxa"/>
            <w:vAlign w:val="center"/>
          </w:tcPr>
          <w:p w14:paraId="5D994083" w14:textId="65517E7E" w:rsidR="00EC78AE" w:rsidRPr="0067311B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8" w:type="dxa"/>
            <w:vAlign w:val="center"/>
          </w:tcPr>
          <w:p w14:paraId="5B4CD01C" w14:textId="0D8AD33C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2CD898F1" w14:textId="411056A3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8" w:type="dxa"/>
            <w:vAlign w:val="center"/>
          </w:tcPr>
          <w:p w14:paraId="0C701611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430B4CB6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238AC759" w14:textId="2E80B7FD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1E0E6405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291FE09F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46F8EE35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14:paraId="56D734CE" w14:textId="6C4D9567" w:rsidR="00EC78AE" w:rsidRPr="005E6251" w:rsidRDefault="00A72BC5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EC78AE" w:rsidRPr="005E6251" w14:paraId="6DF1E43E" w14:textId="77777777" w:rsidTr="00EC78AE">
        <w:trPr>
          <w:trHeight w:val="552"/>
        </w:trPr>
        <w:tc>
          <w:tcPr>
            <w:tcW w:w="1983" w:type="dxa"/>
            <w:shd w:val="clear" w:color="auto" w:fill="auto"/>
            <w:vAlign w:val="center"/>
            <w:hideMark/>
          </w:tcPr>
          <w:p w14:paraId="53B18AA6" w14:textId="77777777" w:rsidR="00EC78AE" w:rsidRPr="005E6251" w:rsidRDefault="00EC78AE" w:rsidP="00EC78A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5D20DFD0" w14:textId="33B73429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513722C7" w14:textId="026E92DA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4B3DFB91" w14:textId="385877D8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23E8CA43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34A424FD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182BBDAD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61185F6D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7F11C0AB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67196BC9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5548EE09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14:paraId="69E0BE50" w14:textId="670457F6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C78AE" w:rsidRPr="005E6251" w14:paraId="31F81AED" w14:textId="77777777" w:rsidTr="00231548">
        <w:trPr>
          <w:trHeight w:val="301"/>
        </w:trPr>
        <w:tc>
          <w:tcPr>
            <w:tcW w:w="1983" w:type="dxa"/>
            <w:shd w:val="clear" w:color="auto" w:fill="auto"/>
            <w:vAlign w:val="center"/>
            <w:hideMark/>
          </w:tcPr>
          <w:p w14:paraId="73CE0EEA" w14:textId="77777777" w:rsidR="00EC78AE" w:rsidRPr="005E6251" w:rsidRDefault="00EC78AE" w:rsidP="00EC78A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14:paraId="431F1288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8" w:type="dxa"/>
            <w:vAlign w:val="center"/>
          </w:tcPr>
          <w:p w14:paraId="1A16B80F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749FEA51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35ED2195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652E2A37" w14:textId="03329CE6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37167F0F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75153EAF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4B12B06A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2706C1A1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493EFF46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14:paraId="10D40CB4" w14:textId="4E1C4B4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C78AE" w:rsidRPr="005E6251" w14:paraId="71B7A25E" w14:textId="77777777" w:rsidTr="00231548">
        <w:trPr>
          <w:trHeight w:val="552"/>
        </w:trPr>
        <w:tc>
          <w:tcPr>
            <w:tcW w:w="1983" w:type="dxa"/>
            <w:shd w:val="clear" w:color="auto" w:fill="auto"/>
            <w:vAlign w:val="center"/>
            <w:hideMark/>
          </w:tcPr>
          <w:p w14:paraId="162DBF28" w14:textId="77777777" w:rsidR="00EC78AE" w:rsidRPr="005E6251" w:rsidRDefault="00EC78AE" w:rsidP="00EC78A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14:paraId="740B18D3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8" w:type="dxa"/>
            <w:vAlign w:val="center"/>
          </w:tcPr>
          <w:p w14:paraId="68C458CD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4F8F9DF1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53AB0EDA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6465950A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2813844A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0FC6D4B1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59DA3A8E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24053287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76702FD2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14:paraId="48E76FC5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C78AE" w:rsidRPr="005E6251" w14:paraId="1195698E" w14:textId="77777777" w:rsidTr="00231548">
        <w:trPr>
          <w:trHeight w:val="415"/>
        </w:trPr>
        <w:tc>
          <w:tcPr>
            <w:tcW w:w="1983" w:type="dxa"/>
            <w:shd w:val="clear" w:color="auto" w:fill="auto"/>
            <w:vAlign w:val="center"/>
            <w:hideMark/>
          </w:tcPr>
          <w:p w14:paraId="2CDCED21" w14:textId="77777777" w:rsidR="00EC78AE" w:rsidRPr="005E6251" w:rsidRDefault="00EC78AE" w:rsidP="00EC78A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14:paraId="3281E3EE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3C11EC3D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16A0C4A4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30A4914F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34675359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Align w:val="center"/>
          </w:tcPr>
          <w:p w14:paraId="7AF55A64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31999F19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6D7943CB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602AA80C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Align w:val="center"/>
          </w:tcPr>
          <w:p w14:paraId="5F7DC460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14:paraId="76E385EA" w14:textId="77777777" w:rsidR="00EC78AE" w:rsidRPr="005E6251" w:rsidRDefault="00EC78AE" w:rsidP="00EC78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62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2BFF36B1" w14:textId="77777777" w:rsidR="00EC78AE" w:rsidRPr="005E6251" w:rsidRDefault="00EC78AE" w:rsidP="00EC78A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8E1F06D" w14:textId="77777777" w:rsidR="00EC78AE" w:rsidRPr="005E6251" w:rsidRDefault="00EC78AE" w:rsidP="00EC78AE">
      <w:pPr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E6251">
        <w:rPr>
          <w:rFonts w:ascii="Times New Roman" w:hAnsi="Times New Roman"/>
          <w:sz w:val="24"/>
          <w:szCs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p w14:paraId="5EC9A4C6" w14:textId="77777777" w:rsidR="00EC78AE" w:rsidRDefault="00EC78AE" w:rsidP="00EF28E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198E790" w14:textId="05C12C35" w:rsidR="00D46F84" w:rsidRPr="004257A4" w:rsidRDefault="00D46F84" w:rsidP="00EF28E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57A4">
        <w:rPr>
          <w:rFonts w:ascii="Times New Roman" w:hAnsi="Times New Roman"/>
          <w:sz w:val="24"/>
          <w:szCs w:val="24"/>
        </w:rPr>
        <w:lastRenderedPageBreak/>
        <w:t xml:space="preserve">Промежуточная аттестация по дисциплине </w:t>
      </w:r>
      <w:r w:rsidRPr="004257A4">
        <w:rPr>
          <w:rFonts w:ascii="Times New Roman" w:hAnsi="Times New Roman"/>
          <w:i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  <w:lang w:eastAsia="ar-SA"/>
        </w:rPr>
        <w:t>Юридическая конфликтология</w:t>
      </w:r>
      <w:r w:rsidRPr="004257A4">
        <w:rPr>
          <w:rFonts w:ascii="Times New Roman" w:hAnsi="Times New Roman"/>
          <w:i/>
          <w:sz w:val="24"/>
          <w:szCs w:val="24"/>
        </w:rPr>
        <w:t>»</w:t>
      </w:r>
      <w:r w:rsidRPr="004257A4">
        <w:rPr>
          <w:rFonts w:ascii="Times New Roman" w:hAnsi="Times New Roman"/>
          <w:sz w:val="24"/>
          <w:szCs w:val="24"/>
        </w:rPr>
        <w:t xml:space="preserve"> включает в себя 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владений (см. раздел 5).</w:t>
      </w:r>
    </w:p>
    <w:p w14:paraId="31F83111" w14:textId="77777777" w:rsidR="00D46F84" w:rsidRPr="004257A4" w:rsidRDefault="00D46F84" w:rsidP="00EF28E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57A4">
        <w:rPr>
          <w:rFonts w:ascii="Times New Roman" w:hAnsi="Times New Roman"/>
          <w:sz w:val="24"/>
          <w:szCs w:val="24"/>
        </w:rPr>
        <w:t>Усвоенные знания и освоенные умения проверяются при помощи электронного тестирования, умения и владения проверяются в ходе решения задач.</w:t>
      </w:r>
    </w:p>
    <w:p w14:paraId="197F2408" w14:textId="77777777" w:rsidR="00D46F84" w:rsidRPr="004257A4" w:rsidRDefault="00D46F84" w:rsidP="00EF28E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57A4">
        <w:rPr>
          <w:rFonts w:ascii="Times New Roman" w:hAnsi="Times New Roman"/>
          <w:sz w:val="24"/>
          <w:szCs w:val="24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14:paraId="3D960BFE" w14:textId="77777777" w:rsidR="00D46F84" w:rsidRPr="004257A4" w:rsidRDefault="00D46F84" w:rsidP="00EF28E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57A4">
        <w:rPr>
          <w:rFonts w:ascii="Times New Roman" w:hAnsi="Times New Roman"/>
          <w:sz w:val="24"/>
          <w:szCs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87"/>
        <w:gridCol w:w="2194"/>
        <w:gridCol w:w="6514"/>
      </w:tblGrid>
      <w:tr w:rsidR="00D46F84" w:rsidRPr="00D15A99" w14:paraId="0B9024C0" w14:textId="77777777" w:rsidTr="00D15A99">
        <w:trPr>
          <w:trHeight w:val="1022"/>
        </w:trPr>
        <w:tc>
          <w:tcPr>
            <w:tcW w:w="0" w:type="auto"/>
            <w:vAlign w:val="center"/>
          </w:tcPr>
          <w:p w14:paraId="4056D4E2" w14:textId="77777777" w:rsidR="00D46F84" w:rsidRPr="00D15A99" w:rsidRDefault="00D46F84" w:rsidP="00D15A9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>Сумма баллов</w:t>
            </w:r>
          </w:p>
          <w:p w14:paraId="5E31B220" w14:textId="77777777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14:paraId="338B4F2A" w14:textId="77777777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0268DA6C" w14:textId="77777777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Характеристика уровня освоения дисциплины</w:t>
            </w:r>
          </w:p>
        </w:tc>
      </w:tr>
      <w:tr w:rsidR="00D46F84" w:rsidRPr="00D15A99" w14:paraId="46270578" w14:textId="77777777" w:rsidTr="00D15A99">
        <w:tc>
          <w:tcPr>
            <w:tcW w:w="0" w:type="auto"/>
          </w:tcPr>
          <w:p w14:paraId="33DE801E" w14:textId="77777777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>от 91 до 100</w:t>
            </w:r>
          </w:p>
        </w:tc>
        <w:tc>
          <w:tcPr>
            <w:tcW w:w="0" w:type="auto"/>
          </w:tcPr>
          <w:p w14:paraId="79E5C95D" w14:textId="60506FD3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>«зачтено»</w:t>
            </w:r>
          </w:p>
        </w:tc>
        <w:tc>
          <w:tcPr>
            <w:tcW w:w="0" w:type="auto"/>
          </w:tcPr>
          <w:p w14:paraId="7F6AFADE" w14:textId="77777777" w:rsidR="00D46F84" w:rsidRPr="00D15A99" w:rsidRDefault="00D46F84" w:rsidP="00D15A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46F84" w:rsidRPr="00D15A99" w14:paraId="5A38CF45" w14:textId="77777777" w:rsidTr="00D15A99">
        <w:tc>
          <w:tcPr>
            <w:tcW w:w="0" w:type="auto"/>
          </w:tcPr>
          <w:p w14:paraId="620998F2" w14:textId="77777777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>от 76 до 90</w:t>
            </w:r>
          </w:p>
        </w:tc>
        <w:tc>
          <w:tcPr>
            <w:tcW w:w="0" w:type="auto"/>
          </w:tcPr>
          <w:p w14:paraId="253D5947" w14:textId="08DED29D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3D96B8B5" w14:textId="77777777" w:rsidR="00D46F84" w:rsidRPr="00D15A99" w:rsidRDefault="00D46F84" w:rsidP="00D15A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46F84" w:rsidRPr="00D15A99" w14:paraId="16917F5B" w14:textId="77777777" w:rsidTr="00D15A99">
        <w:tc>
          <w:tcPr>
            <w:tcW w:w="0" w:type="auto"/>
          </w:tcPr>
          <w:p w14:paraId="507469E6" w14:textId="77777777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>от 61 до 75</w:t>
            </w:r>
          </w:p>
        </w:tc>
        <w:tc>
          <w:tcPr>
            <w:tcW w:w="0" w:type="auto"/>
          </w:tcPr>
          <w:p w14:paraId="1D0F829C" w14:textId="67428628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77125D48" w14:textId="77777777" w:rsidR="00D46F84" w:rsidRPr="00D15A99" w:rsidRDefault="00D46F84" w:rsidP="00D15A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46F84" w:rsidRPr="00D15A99" w14:paraId="6F370148" w14:textId="77777777" w:rsidTr="00D15A99">
        <w:tc>
          <w:tcPr>
            <w:tcW w:w="0" w:type="auto"/>
          </w:tcPr>
          <w:p w14:paraId="66CF849F" w14:textId="77777777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>от 41 до 60</w:t>
            </w:r>
          </w:p>
        </w:tc>
        <w:tc>
          <w:tcPr>
            <w:tcW w:w="0" w:type="auto"/>
          </w:tcPr>
          <w:p w14:paraId="421FBB4D" w14:textId="7E21A46A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56615642" w14:textId="77777777" w:rsidR="00D46F84" w:rsidRPr="00D15A99" w:rsidRDefault="00D46F84" w:rsidP="00D15A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D46F84" w:rsidRPr="00D15A99" w14:paraId="584CCF27" w14:textId="77777777" w:rsidTr="00D15A99">
        <w:tc>
          <w:tcPr>
            <w:tcW w:w="0" w:type="auto"/>
          </w:tcPr>
          <w:p w14:paraId="2C392929" w14:textId="77777777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>от 0 до 40</w:t>
            </w:r>
          </w:p>
        </w:tc>
        <w:tc>
          <w:tcPr>
            <w:tcW w:w="0" w:type="auto"/>
          </w:tcPr>
          <w:p w14:paraId="27ECC311" w14:textId="6BAD6852" w:rsidR="00D46F84" w:rsidRPr="00D15A99" w:rsidRDefault="00D46F84" w:rsidP="00D15A9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41042D5B" w14:textId="77777777" w:rsidR="00D46F84" w:rsidRPr="00D15A99" w:rsidRDefault="00D46F84" w:rsidP="00D15A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A99">
              <w:rPr>
                <w:rFonts w:ascii="Times New Roman" w:hAnsi="Times New Roman"/>
                <w:sz w:val="24"/>
                <w:szCs w:val="24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15B3F5DE" w14:textId="77777777" w:rsidR="00D46F84" w:rsidRPr="004257A4" w:rsidRDefault="00D46F84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3EC124D" w14:textId="77777777" w:rsidR="00D46F84" w:rsidRPr="004257A4" w:rsidRDefault="00D46F84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257A4">
        <w:rPr>
          <w:rFonts w:ascii="Times New Roman" w:hAnsi="Times New Roman"/>
          <w:b/>
          <w:sz w:val="24"/>
          <w:szCs w:val="24"/>
        </w:rPr>
        <w:t>5 КОМПЛЕКС ОЦЕНОЧНЫХ СРЕДСТВ</w:t>
      </w:r>
    </w:p>
    <w:p w14:paraId="0286E6D9" w14:textId="77777777" w:rsidR="00D46F84" w:rsidRDefault="00D46F84" w:rsidP="00101349">
      <w:pPr>
        <w:pStyle w:val="af"/>
        <w:rPr>
          <w:rFonts w:ascii="Times New Roman" w:hAnsi="Times New Roman"/>
          <w:b/>
          <w:sz w:val="24"/>
          <w:szCs w:val="24"/>
        </w:rPr>
      </w:pPr>
      <w:bookmarkStart w:id="1" w:name="bookmark9"/>
    </w:p>
    <w:p w14:paraId="0C52C244" w14:textId="77777777" w:rsidR="00D46F84" w:rsidRPr="00EC78AE" w:rsidRDefault="00D46F84" w:rsidP="000375B4">
      <w:pPr>
        <w:pStyle w:val="af"/>
        <w:rPr>
          <w:rFonts w:ascii="Times New Roman" w:hAnsi="Times New Roman"/>
          <w:b/>
          <w:iCs/>
          <w:sz w:val="24"/>
          <w:szCs w:val="24"/>
        </w:rPr>
      </w:pPr>
      <w:r w:rsidRPr="00EC78AE">
        <w:rPr>
          <w:rFonts w:ascii="Times New Roman" w:hAnsi="Times New Roman"/>
          <w:b/>
          <w:iCs/>
          <w:sz w:val="24"/>
          <w:szCs w:val="24"/>
        </w:rPr>
        <w:t>5.1. Вопросы к коллоквиуму</w:t>
      </w:r>
    </w:p>
    <w:p w14:paraId="5DF35D5B" w14:textId="77777777" w:rsidR="00D46F84" w:rsidRPr="000375B4" w:rsidRDefault="00D46F84" w:rsidP="000375B4">
      <w:pPr>
        <w:pStyle w:val="af"/>
        <w:rPr>
          <w:rFonts w:ascii="Times New Roman" w:hAnsi="Times New Roman"/>
          <w:b/>
          <w:i/>
          <w:sz w:val="24"/>
          <w:szCs w:val="24"/>
        </w:rPr>
      </w:pPr>
    </w:p>
    <w:p w14:paraId="5C5154CC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i/>
          <w:sz w:val="24"/>
          <w:szCs w:val="24"/>
        </w:rPr>
      </w:pPr>
      <w:r w:rsidRPr="000375B4">
        <w:rPr>
          <w:rFonts w:ascii="Times New Roman" w:hAnsi="Times New Roman"/>
          <w:i/>
          <w:sz w:val="24"/>
          <w:szCs w:val="24"/>
        </w:rPr>
        <w:t>Тема 1 Юридическая конфликтология как наука.</w:t>
      </w:r>
    </w:p>
    <w:p w14:paraId="372F047B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1.</w:t>
      </w:r>
      <w:r w:rsidRPr="000375B4">
        <w:rPr>
          <w:rFonts w:ascii="Times New Roman" w:hAnsi="Times New Roman"/>
          <w:sz w:val="24"/>
          <w:szCs w:val="24"/>
        </w:rPr>
        <w:tab/>
        <w:t>Статус юридической (правовой) конфликтологии, ее место в системе конфликтологических дисциплин.</w:t>
      </w:r>
    </w:p>
    <w:p w14:paraId="21CBAB84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2.</w:t>
      </w:r>
      <w:r w:rsidRPr="000375B4">
        <w:rPr>
          <w:rFonts w:ascii="Times New Roman" w:hAnsi="Times New Roman"/>
          <w:sz w:val="24"/>
          <w:szCs w:val="24"/>
        </w:rPr>
        <w:tab/>
        <w:t>Объект и предмет исследования в юридической конфликтологии.</w:t>
      </w:r>
    </w:p>
    <w:p w14:paraId="1D7FAFB6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3.</w:t>
      </w:r>
      <w:r w:rsidRPr="000375B4">
        <w:rPr>
          <w:rFonts w:ascii="Times New Roman" w:hAnsi="Times New Roman"/>
          <w:sz w:val="24"/>
          <w:szCs w:val="24"/>
        </w:rPr>
        <w:tab/>
        <w:t>Методология и парадигмы исследования юридической конфликтологии.</w:t>
      </w:r>
    </w:p>
    <w:p w14:paraId="46849AE7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4.</w:t>
      </w:r>
      <w:r w:rsidRPr="000375B4">
        <w:rPr>
          <w:rFonts w:ascii="Times New Roman" w:hAnsi="Times New Roman"/>
          <w:sz w:val="24"/>
          <w:szCs w:val="24"/>
        </w:rPr>
        <w:tab/>
        <w:t>Объект и предмет исследования юридической конфликтологии.</w:t>
      </w:r>
    </w:p>
    <w:p w14:paraId="68377C30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5.</w:t>
      </w:r>
      <w:r w:rsidRPr="000375B4">
        <w:rPr>
          <w:rFonts w:ascii="Times New Roman" w:hAnsi="Times New Roman"/>
          <w:sz w:val="24"/>
          <w:szCs w:val="24"/>
        </w:rPr>
        <w:tab/>
        <w:t>Методологические основы юридической конфликтологии.</w:t>
      </w:r>
    </w:p>
    <w:p w14:paraId="33A42956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6.</w:t>
      </w:r>
      <w:r w:rsidRPr="000375B4">
        <w:rPr>
          <w:rFonts w:ascii="Times New Roman" w:hAnsi="Times New Roman"/>
          <w:sz w:val="24"/>
          <w:szCs w:val="24"/>
        </w:rPr>
        <w:tab/>
        <w:t>Понятийный аппарат юридической конфликтологии</w:t>
      </w:r>
    </w:p>
    <w:p w14:paraId="3BD2914C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lastRenderedPageBreak/>
        <w:t>7.</w:t>
      </w:r>
      <w:r w:rsidRPr="000375B4">
        <w:rPr>
          <w:rFonts w:ascii="Times New Roman" w:hAnsi="Times New Roman"/>
          <w:sz w:val="24"/>
          <w:szCs w:val="24"/>
        </w:rPr>
        <w:tab/>
        <w:t>Конфликтологический смысл экономических, политических, юридических и других понятий, имеющих правовой аспект.</w:t>
      </w:r>
    </w:p>
    <w:p w14:paraId="181CEE46" w14:textId="77777777" w:rsidR="00D46F84" w:rsidRDefault="00D46F84" w:rsidP="000375B4">
      <w:pPr>
        <w:pStyle w:val="af"/>
        <w:ind w:firstLine="426"/>
        <w:rPr>
          <w:rFonts w:ascii="Times New Roman" w:hAnsi="Times New Roman"/>
          <w:i/>
          <w:sz w:val="24"/>
          <w:szCs w:val="24"/>
        </w:rPr>
      </w:pPr>
    </w:p>
    <w:p w14:paraId="28EDA8DB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i/>
          <w:sz w:val="24"/>
          <w:szCs w:val="24"/>
        </w:rPr>
      </w:pPr>
      <w:r w:rsidRPr="000375B4">
        <w:rPr>
          <w:rFonts w:ascii="Times New Roman" w:hAnsi="Times New Roman"/>
          <w:i/>
          <w:sz w:val="24"/>
          <w:szCs w:val="24"/>
        </w:rPr>
        <w:t>Тема 2 Механизмы конфликта.</w:t>
      </w:r>
    </w:p>
    <w:p w14:paraId="4073A097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 xml:space="preserve"> 1.</w:t>
      </w:r>
      <w:r w:rsidRPr="000375B4">
        <w:rPr>
          <w:rFonts w:ascii="Times New Roman" w:hAnsi="Times New Roman"/>
          <w:sz w:val="24"/>
          <w:szCs w:val="24"/>
        </w:rPr>
        <w:tab/>
        <w:t xml:space="preserve">Содержание понятие «конфликтная ситуация». </w:t>
      </w:r>
    </w:p>
    <w:p w14:paraId="2EE4A230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2.</w:t>
      </w:r>
      <w:r w:rsidRPr="000375B4">
        <w:rPr>
          <w:rFonts w:ascii="Times New Roman" w:hAnsi="Times New Roman"/>
          <w:sz w:val="24"/>
          <w:szCs w:val="24"/>
        </w:rPr>
        <w:tab/>
        <w:t xml:space="preserve">Понятие «конфликт интерпретаций» (П. Рикёр). </w:t>
      </w:r>
    </w:p>
    <w:p w14:paraId="142EE368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3.</w:t>
      </w:r>
      <w:r w:rsidRPr="000375B4">
        <w:rPr>
          <w:rFonts w:ascii="Times New Roman" w:hAnsi="Times New Roman"/>
          <w:sz w:val="24"/>
          <w:szCs w:val="24"/>
        </w:rPr>
        <w:tab/>
        <w:t xml:space="preserve">Типология конфликтов по характеру значимых потребностей субъектов взаимодействия: ресурсный, статусно-ролевой конфликт, конфликт норм и ценностей (А. Маслоу). </w:t>
      </w:r>
    </w:p>
    <w:p w14:paraId="65D6C9B2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4.</w:t>
      </w:r>
      <w:r w:rsidRPr="000375B4">
        <w:rPr>
          <w:rFonts w:ascii="Times New Roman" w:hAnsi="Times New Roman"/>
          <w:sz w:val="24"/>
          <w:szCs w:val="24"/>
        </w:rPr>
        <w:tab/>
        <w:t xml:space="preserve">Объективные причины конфликтов. </w:t>
      </w:r>
    </w:p>
    <w:p w14:paraId="7C04A55A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5.</w:t>
      </w:r>
      <w:r w:rsidRPr="000375B4">
        <w:rPr>
          <w:rFonts w:ascii="Times New Roman" w:hAnsi="Times New Roman"/>
          <w:sz w:val="24"/>
          <w:szCs w:val="24"/>
        </w:rPr>
        <w:tab/>
        <w:t xml:space="preserve">Состав участников: «индивидуальное-групповое-общественное» как критерий типологии конфликтов. Внутриличностный, межличностный, межгрупповой конфликт, конфликт между личностью и группой. </w:t>
      </w:r>
    </w:p>
    <w:p w14:paraId="594858EB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6.</w:t>
      </w:r>
      <w:r w:rsidRPr="000375B4">
        <w:rPr>
          <w:rFonts w:ascii="Times New Roman" w:hAnsi="Times New Roman"/>
          <w:sz w:val="24"/>
          <w:szCs w:val="24"/>
        </w:rPr>
        <w:tab/>
        <w:t xml:space="preserve">Типология конфликтов по степени интенсивности (конфликты низкой, средней, высокой интенсивности), по формам протекания и способам разрешения (конструктивные и деструктивные конфликты), по сферам жизнедеятельности (семейные, производственные, бытовые, трудовые, политические). </w:t>
      </w:r>
    </w:p>
    <w:p w14:paraId="47880683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7.</w:t>
      </w:r>
      <w:r w:rsidRPr="000375B4">
        <w:rPr>
          <w:rFonts w:ascii="Times New Roman" w:hAnsi="Times New Roman"/>
          <w:sz w:val="24"/>
          <w:szCs w:val="24"/>
        </w:rPr>
        <w:tab/>
        <w:t xml:space="preserve">Основные этапы развития конфликта: возникновение объективной конфликтной ситуации (стадия потенциального конфликта), осознание объективной конфликтной ситуации, конфликтное взаимодействие, разрешение конфликта. </w:t>
      </w:r>
    </w:p>
    <w:p w14:paraId="486EB2F2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8.</w:t>
      </w:r>
      <w:r w:rsidRPr="000375B4">
        <w:rPr>
          <w:rFonts w:ascii="Times New Roman" w:hAnsi="Times New Roman"/>
          <w:sz w:val="24"/>
          <w:szCs w:val="24"/>
        </w:rPr>
        <w:tab/>
        <w:t xml:space="preserve">Соотношение объективных и субъективных факторов (деловой и личностной сфер) в конфликте. </w:t>
      </w:r>
    </w:p>
    <w:p w14:paraId="59D3C235" w14:textId="77777777" w:rsidR="00D46F84" w:rsidRDefault="00D46F84" w:rsidP="00C55D85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9.</w:t>
      </w:r>
      <w:r w:rsidRPr="000375B4">
        <w:rPr>
          <w:rFonts w:ascii="Times New Roman" w:hAnsi="Times New Roman"/>
          <w:sz w:val="24"/>
          <w:szCs w:val="24"/>
        </w:rPr>
        <w:tab/>
        <w:t xml:space="preserve">Особенности протекания конфликтов в особых (экстремальных) условиях жизнедеятельности. </w:t>
      </w:r>
    </w:p>
    <w:p w14:paraId="2BCE525B" w14:textId="77777777" w:rsidR="00D46F84" w:rsidRPr="000375B4" w:rsidRDefault="00D46F84" w:rsidP="00C55D85">
      <w:pPr>
        <w:pStyle w:val="af"/>
        <w:ind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</w:t>
      </w:r>
      <w:r w:rsidRPr="000375B4">
        <w:rPr>
          <w:rFonts w:ascii="Times New Roman" w:hAnsi="Times New Roman"/>
          <w:sz w:val="24"/>
          <w:szCs w:val="24"/>
        </w:rPr>
        <w:t xml:space="preserve">Моделирование вариантов развития конфликта. </w:t>
      </w:r>
    </w:p>
    <w:p w14:paraId="253A4480" w14:textId="77777777" w:rsidR="00D46F84" w:rsidRPr="000375B4" w:rsidRDefault="00D46F84" w:rsidP="00C55D85">
      <w:pPr>
        <w:pStyle w:val="af"/>
        <w:tabs>
          <w:tab w:val="left" w:pos="425"/>
        </w:tabs>
        <w:ind w:firstLine="425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5B4">
        <w:rPr>
          <w:rFonts w:ascii="Times New Roman" w:hAnsi="Times New Roman"/>
          <w:sz w:val="24"/>
          <w:szCs w:val="24"/>
        </w:rPr>
        <w:t xml:space="preserve">Стратегии поведения личности в конфликтных ситуациях: модель У. Томаса-Р. Х. Килменна. </w:t>
      </w:r>
    </w:p>
    <w:p w14:paraId="4762BB5D" w14:textId="77777777" w:rsidR="00D46F84" w:rsidRPr="000375B4" w:rsidRDefault="00D46F84" w:rsidP="00C55D85">
      <w:pPr>
        <w:pStyle w:val="af"/>
        <w:tabs>
          <w:tab w:val="left" w:pos="425"/>
        </w:tabs>
        <w:ind w:firstLine="425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5B4">
        <w:rPr>
          <w:rFonts w:ascii="Times New Roman" w:hAnsi="Times New Roman"/>
          <w:sz w:val="24"/>
          <w:szCs w:val="24"/>
        </w:rPr>
        <w:t xml:space="preserve">Выбор стратегии поведения в конфликтной ситуации (Дж. Г. Скотт): определение стиля разрешения конфликта, выбор стиля разрешения, планирование возможностей. </w:t>
      </w:r>
    </w:p>
    <w:p w14:paraId="31BAC8F6" w14:textId="77777777" w:rsidR="00D46F84" w:rsidRPr="000375B4" w:rsidRDefault="00D46F84" w:rsidP="00C55D85">
      <w:pPr>
        <w:pStyle w:val="af"/>
        <w:tabs>
          <w:tab w:val="left" w:pos="425"/>
        </w:tabs>
        <w:ind w:firstLine="425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5B4">
        <w:rPr>
          <w:rFonts w:ascii="Times New Roman" w:hAnsi="Times New Roman"/>
          <w:sz w:val="24"/>
          <w:szCs w:val="24"/>
        </w:rPr>
        <w:t xml:space="preserve">Конфликт принятия решений. </w:t>
      </w:r>
    </w:p>
    <w:p w14:paraId="65BC479A" w14:textId="77777777" w:rsidR="00D46F84" w:rsidRPr="000375B4" w:rsidRDefault="00D46F84" w:rsidP="00C55D85">
      <w:pPr>
        <w:pStyle w:val="af"/>
        <w:tabs>
          <w:tab w:val="left" w:pos="425"/>
        </w:tabs>
        <w:ind w:firstLine="425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14.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5B4">
        <w:rPr>
          <w:rFonts w:ascii="Times New Roman" w:hAnsi="Times New Roman"/>
          <w:sz w:val="24"/>
          <w:szCs w:val="24"/>
        </w:rPr>
        <w:t xml:space="preserve">Психологические методы и методики изучения конфликта и конфликтности отношений. </w:t>
      </w:r>
    </w:p>
    <w:p w14:paraId="0313CEAB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 xml:space="preserve"> </w:t>
      </w:r>
    </w:p>
    <w:p w14:paraId="29EC22EE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i/>
          <w:sz w:val="24"/>
          <w:szCs w:val="24"/>
        </w:rPr>
      </w:pPr>
      <w:r w:rsidRPr="000375B4">
        <w:rPr>
          <w:rFonts w:ascii="Times New Roman" w:hAnsi="Times New Roman"/>
          <w:i/>
          <w:sz w:val="24"/>
          <w:szCs w:val="24"/>
        </w:rPr>
        <w:t>Тема 3 Понятие и виды юридического конфликта.</w:t>
      </w:r>
    </w:p>
    <w:p w14:paraId="6304CFC4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1.</w:t>
      </w:r>
      <w:r w:rsidRPr="000375B4">
        <w:rPr>
          <w:rFonts w:ascii="Times New Roman" w:hAnsi="Times New Roman"/>
          <w:sz w:val="24"/>
          <w:szCs w:val="24"/>
        </w:rPr>
        <w:tab/>
        <w:t>Юридический конфликт как противоборство субъектов права в связи с применением, нарушением или толкованием правовых норм.</w:t>
      </w:r>
    </w:p>
    <w:p w14:paraId="4AA371BD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2.</w:t>
      </w:r>
      <w:r w:rsidRPr="000375B4">
        <w:rPr>
          <w:rFonts w:ascii="Times New Roman" w:hAnsi="Times New Roman"/>
          <w:sz w:val="24"/>
          <w:szCs w:val="24"/>
        </w:rPr>
        <w:tab/>
        <w:t>Предмет юридического конфликта.</w:t>
      </w:r>
    </w:p>
    <w:p w14:paraId="7B4F29D6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3.</w:t>
      </w:r>
      <w:r w:rsidRPr="000375B4">
        <w:rPr>
          <w:rFonts w:ascii="Times New Roman" w:hAnsi="Times New Roman"/>
          <w:sz w:val="24"/>
          <w:szCs w:val="24"/>
        </w:rPr>
        <w:tab/>
        <w:t>Субъекты юридического конфликта.</w:t>
      </w:r>
    </w:p>
    <w:p w14:paraId="2704F034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4.</w:t>
      </w:r>
      <w:r w:rsidRPr="000375B4">
        <w:rPr>
          <w:rFonts w:ascii="Times New Roman" w:hAnsi="Times New Roman"/>
          <w:sz w:val="24"/>
          <w:szCs w:val="24"/>
        </w:rPr>
        <w:tab/>
        <w:t>Основания для типологизации юридических конфликтов.</w:t>
      </w:r>
    </w:p>
    <w:p w14:paraId="037FBF4E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5.</w:t>
      </w:r>
      <w:r w:rsidRPr="000375B4">
        <w:rPr>
          <w:rFonts w:ascii="Times New Roman" w:hAnsi="Times New Roman"/>
          <w:sz w:val="24"/>
          <w:szCs w:val="24"/>
        </w:rPr>
        <w:tab/>
        <w:t>Специфика ложного юридического конфликта.</w:t>
      </w:r>
    </w:p>
    <w:p w14:paraId="56DAC097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6.</w:t>
      </w:r>
      <w:r w:rsidRPr="000375B4">
        <w:rPr>
          <w:rFonts w:ascii="Times New Roman" w:hAnsi="Times New Roman"/>
          <w:sz w:val="24"/>
          <w:szCs w:val="24"/>
        </w:rPr>
        <w:tab/>
        <w:t>Динамика юридического конфликта. Стадии развития и протекания юридических конфликтов.</w:t>
      </w:r>
    </w:p>
    <w:p w14:paraId="211B55F8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7.</w:t>
      </w:r>
      <w:r w:rsidRPr="000375B4">
        <w:rPr>
          <w:rFonts w:ascii="Times New Roman" w:hAnsi="Times New Roman"/>
          <w:sz w:val="24"/>
          <w:szCs w:val="24"/>
        </w:rPr>
        <w:tab/>
        <w:t>Понятие конфликта в нормативно-правовой сфере.</w:t>
      </w:r>
    </w:p>
    <w:p w14:paraId="30BDE143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8.</w:t>
      </w:r>
      <w:r w:rsidRPr="000375B4">
        <w:rPr>
          <w:rFonts w:ascii="Times New Roman" w:hAnsi="Times New Roman"/>
          <w:sz w:val="24"/>
          <w:szCs w:val="24"/>
        </w:rPr>
        <w:tab/>
        <w:t>Гармонизация правовых актов как условие управления нормативно-правовыми конфликтами.</w:t>
      </w:r>
    </w:p>
    <w:p w14:paraId="7F779CD4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9.</w:t>
      </w:r>
      <w:r w:rsidRPr="000375B4">
        <w:rPr>
          <w:rFonts w:ascii="Times New Roman" w:hAnsi="Times New Roman"/>
          <w:sz w:val="24"/>
          <w:szCs w:val="24"/>
        </w:rPr>
        <w:tab/>
        <w:t>Модели разрешения конфликтов в нормативно-правовой сфере.</w:t>
      </w:r>
    </w:p>
    <w:p w14:paraId="2AC87AE3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10.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5B4">
        <w:rPr>
          <w:rFonts w:ascii="Times New Roman" w:hAnsi="Times New Roman"/>
          <w:sz w:val="24"/>
          <w:szCs w:val="24"/>
        </w:rPr>
        <w:t>Понятие криминального конфликта и причины его возникновения.</w:t>
      </w:r>
    </w:p>
    <w:p w14:paraId="681F1255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5B4">
        <w:rPr>
          <w:rFonts w:ascii="Times New Roman" w:hAnsi="Times New Roman"/>
          <w:sz w:val="24"/>
          <w:szCs w:val="24"/>
        </w:rPr>
        <w:t>Виктимологическая модель межличностного взаимодействия преступника и жертвы.</w:t>
      </w:r>
    </w:p>
    <w:p w14:paraId="0B0F25BE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5B4">
        <w:rPr>
          <w:rFonts w:ascii="Times New Roman" w:hAnsi="Times New Roman"/>
          <w:sz w:val="24"/>
          <w:szCs w:val="24"/>
        </w:rPr>
        <w:t>Субъекты и объекты длящихся и спонтанных (ситуативных) криминальных конфликтов.</w:t>
      </w:r>
    </w:p>
    <w:p w14:paraId="5F279BD9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5B4">
        <w:rPr>
          <w:rFonts w:ascii="Times New Roman" w:hAnsi="Times New Roman"/>
          <w:sz w:val="24"/>
          <w:szCs w:val="24"/>
        </w:rPr>
        <w:t>Способы разрешения криминальных конфликтов.</w:t>
      </w:r>
    </w:p>
    <w:p w14:paraId="0D92CC05" w14:textId="77777777" w:rsidR="00D46F8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</w:p>
    <w:p w14:paraId="53A99CC7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i/>
          <w:sz w:val="24"/>
          <w:szCs w:val="24"/>
        </w:rPr>
      </w:pPr>
      <w:r w:rsidRPr="000375B4">
        <w:rPr>
          <w:rFonts w:ascii="Times New Roman" w:hAnsi="Times New Roman"/>
          <w:i/>
          <w:sz w:val="24"/>
          <w:szCs w:val="24"/>
        </w:rPr>
        <w:t>Тема 4 Управление юридическими конфликтами. Разрешение и предупреждение юридического конфликта.</w:t>
      </w:r>
    </w:p>
    <w:p w14:paraId="2CF06AA4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1.</w:t>
      </w:r>
      <w:r w:rsidRPr="000375B4">
        <w:rPr>
          <w:rFonts w:ascii="Times New Roman" w:hAnsi="Times New Roman"/>
          <w:sz w:val="24"/>
          <w:szCs w:val="24"/>
        </w:rPr>
        <w:tab/>
        <w:t>Понятие конституционных процедур: общие положения.</w:t>
      </w:r>
    </w:p>
    <w:p w14:paraId="1E37E215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2.</w:t>
      </w:r>
      <w:r w:rsidRPr="000375B4">
        <w:rPr>
          <w:rFonts w:ascii="Times New Roman" w:hAnsi="Times New Roman"/>
          <w:sz w:val="24"/>
          <w:szCs w:val="24"/>
        </w:rPr>
        <w:tab/>
        <w:t>Функции Конституционного Суда в разрешении конфликтов между ветвями исполнительной и законодательной власти (федеральные и региональные конфликты).</w:t>
      </w:r>
    </w:p>
    <w:p w14:paraId="60E90490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3.</w:t>
      </w:r>
      <w:r w:rsidRPr="000375B4">
        <w:rPr>
          <w:rFonts w:ascii="Times New Roman" w:hAnsi="Times New Roman"/>
          <w:sz w:val="24"/>
          <w:szCs w:val="24"/>
        </w:rPr>
        <w:tab/>
        <w:t>Конституционные нормы как средство разрешения конфликтов между государственными органами и гражданами.</w:t>
      </w:r>
    </w:p>
    <w:p w14:paraId="6660E658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lastRenderedPageBreak/>
        <w:t>4.</w:t>
      </w:r>
      <w:r w:rsidRPr="000375B4">
        <w:rPr>
          <w:rFonts w:ascii="Times New Roman" w:hAnsi="Times New Roman"/>
          <w:sz w:val="24"/>
          <w:szCs w:val="24"/>
        </w:rPr>
        <w:tab/>
        <w:t>Соблюдение органами власти своей компетенции как условие предупреждения конфликтов.</w:t>
      </w:r>
    </w:p>
    <w:p w14:paraId="2E71BC99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5.</w:t>
      </w:r>
      <w:r w:rsidRPr="000375B4">
        <w:rPr>
          <w:rFonts w:ascii="Times New Roman" w:hAnsi="Times New Roman"/>
          <w:sz w:val="24"/>
          <w:szCs w:val="24"/>
        </w:rPr>
        <w:tab/>
        <w:t>Роль Президента как гаранта соблюдения Конституции РФ в разрешении конфликтов властей.</w:t>
      </w:r>
    </w:p>
    <w:p w14:paraId="5C5D125F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6.</w:t>
      </w:r>
      <w:r w:rsidRPr="000375B4">
        <w:rPr>
          <w:rFonts w:ascii="Times New Roman" w:hAnsi="Times New Roman"/>
          <w:sz w:val="24"/>
          <w:szCs w:val="24"/>
        </w:rPr>
        <w:tab/>
        <w:t>Правила организации и регламенты, обеспечивающие компромисс и консенсус в деятельности парламента и законодательных собраний.</w:t>
      </w:r>
    </w:p>
    <w:p w14:paraId="7996A9B7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7.</w:t>
      </w:r>
      <w:r w:rsidRPr="000375B4">
        <w:rPr>
          <w:rFonts w:ascii="Times New Roman" w:hAnsi="Times New Roman"/>
          <w:sz w:val="24"/>
          <w:szCs w:val="24"/>
        </w:rPr>
        <w:tab/>
        <w:t>Согласование правовых актов как способ регулирования и разрешения конфликтов.</w:t>
      </w:r>
    </w:p>
    <w:p w14:paraId="23F9BE34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8.</w:t>
      </w:r>
      <w:r w:rsidRPr="000375B4">
        <w:rPr>
          <w:rFonts w:ascii="Times New Roman" w:hAnsi="Times New Roman"/>
          <w:sz w:val="24"/>
          <w:szCs w:val="24"/>
        </w:rPr>
        <w:tab/>
        <w:t>Роль планирования законодательной деятельности в федеральном и региональном масштабе в целях предупреждения правовых конфликтов.</w:t>
      </w:r>
    </w:p>
    <w:p w14:paraId="3F0299F2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9.</w:t>
      </w:r>
      <w:r w:rsidRPr="000375B4">
        <w:rPr>
          <w:rFonts w:ascii="Times New Roman" w:hAnsi="Times New Roman"/>
          <w:sz w:val="24"/>
          <w:szCs w:val="24"/>
        </w:rPr>
        <w:tab/>
        <w:t>Понятие гражданского судебного процесса.</w:t>
      </w:r>
    </w:p>
    <w:p w14:paraId="61D8B693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10.  Предмет конфликтов физических лиц (граждан).</w:t>
      </w:r>
    </w:p>
    <w:p w14:paraId="51E10130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11.  Процессуальные права сторон конфликта.</w:t>
      </w:r>
    </w:p>
    <w:p w14:paraId="3FF77BD5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12.  Сущность понятия «мировое соглашение» между истцом и ответчиком.</w:t>
      </w:r>
    </w:p>
    <w:p w14:paraId="14567BB7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13.  Роль службы судебных приставов.</w:t>
      </w:r>
    </w:p>
    <w:p w14:paraId="54D4CD15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14.  Новое в законодательстве по гражданскому судопроизводству (выселение злостных неплательщиков за жилье, ограничения, связанные с выездом за границу лиц, уклоняющихся от уплаты алиментов и др.)</w:t>
      </w:r>
    </w:p>
    <w:p w14:paraId="02CC81EA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15.  Меры по совершенствованию исполнительного судопроизводства.</w:t>
      </w:r>
    </w:p>
    <w:p w14:paraId="7AA094F8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16.  Понятие юридических лиц как сторон конфликта в сфере экономики и предпринимательства.</w:t>
      </w:r>
    </w:p>
    <w:p w14:paraId="7D7FD951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17.  Практика незаконных методов разрешения конфликтов юридических лиц.</w:t>
      </w:r>
    </w:p>
    <w:p w14:paraId="2CC0E67F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18.  Виды конфликтов в сфере экономики и предпринимательства.</w:t>
      </w:r>
    </w:p>
    <w:p w14:paraId="7F576987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19.  Споры между предпринимателями и органами государственной власти и управления.</w:t>
      </w:r>
    </w:p>
    <w:p w14:paraId="5778669D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20.  Процедура рассмотрения дел в арбитражном суде.</w:t>
      </w:r>
    </w:p>
    <w:p w14:paraId="41057791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21.  Роль третейского суда в регулировании конфликтов юридических лиц.</w:t>
      </w:r>
    </w:p>
    <w:p w14:paraId="09C8CA0C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22.  Способы преодоления незаконных методов разрешения конфликтов («разборок» с участием криминальных структур, «рейдерских» захватов предприятий и др.).</w:t>
      </w:r>
    </w:p>
    <w:p w14:paraId="76FBF610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23.  Понятие уголовного судопроизводства.</w:t>
      </w:r>
    </w:p>
    <w:p w14:paraId="3B1BBD7F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24.  Участники уголовного процесса как стороны конфликта.</w:t>
      </w:r>
    </w:p>
    <w:p w14:paraId="32418A61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25.  «Силовое» решение как мера государственного принуждения в уголовном судопроизводстве.</w:t>
      </w:r>
    </w:p>
    <w:p w14:paraId="17666B88" w14:textId="38E5C6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 xml:space="preserve">26.  </w:t>
      </w:r>
      <w:r w:rsidR="00F166E1" w:rsidRPr="000375B4">
        <w:rPr>
          <w:rFonts w:ascii="Times New Roman" w:hAnsi="Times New Roman"/>
          <w:sz w:val="24"/>
          <w:szCs w:val="24"/>
        </w:rPr>
        <w:t>Презумпция</w:t>
      </w:r>
      <w:r w:rsidRPr="000375B4">
        <w:rPr>
          <w:rFonts w:ascii="Times New Roman" w:hAnsi="Times New Roman"/>
          <w:sz w:val="24"/>
          <w:szCs w:val="24"/>
        </w:rPr>
        <w:t xml:space="preserve"> невиновности лиц, привлеченных к суду.</w:t>
      </w:r>
    </w:p>
    <w:p w14:paraId="4F37EE09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27.  Участники уголовного процесса как стороны конфликта: обвинитель (прокурор), обвиняемый, защитник (адвокат), свидетели.</w:t>
      </w:r>
    </w:p>
    <w:p w14:paraId="2FB3C0DD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28.  Взаимодействие в суде обвинителя и защитника: это состязательность в отыскании истины или конфликт сторон, выполняющих противоположные функции?</w:t>
      </w:r>
    </w:p>
    <w:p w14:paraId="1DFA9FDA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29.  Вопрос о допустимости различного рода тактических приемов и средств разрешения процессуального конфликта со стороны следователей, прокурора, судей (возможностей психического воздействия, применения угроз, насилия и др.).</w:t>
      </w:r>
    </w:p>
    <w:p w14:paraId="32D31F33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30.  Конфликты, угрожающие жизни, здоровью, имуществу граждан и другие.</w:t>
      </w:r>
    </w:p>
    <w:p w14:paraId="6860B96C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31.  Предупреждение конфликтов как процесс воздействия на его участников до возникновения противостояния.</w:t>
      </w:r>
    </w:p>
    <w:p w14:paraId="61B65287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32.  Методы поддержания и развития сотрудничества сторон взаимодействия.</w:t>
      </w:r>
    </w:p>
    <w:p w14:paraId="2A88ED45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33.  Деятельность государства и общества по институционализации конфликтов (созданию дозволенных постоянных или временных форм противостояния сторон, обеспечивающих определенный уровень терпимости и законности притязаний конфликтеров).</w:t>
      </w:r>
    </w:p>
    <w:p w14:paraId="62033CF1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34.  Роль органов прокуратуры, полиции, общественных организаций в осуществлении профилактической работы по предупреждению конфликтов.</w:t>
      </w:r>
    </w:p>
    <w:p w14:paraId="3145D154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35.  Использование правовых, нравственных, религиозных, политических и других норм, обеспечивающих регулирование норм поведения конфликтеров.</w:t>
      </w:r>
    </w:p>
    <w:p w14:paraId="5E7C4CF2" w14:textId="77777777" w:rsidR="00D46F84" w:rsidRPr="000375B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36.  Неюридические способы решения конфликтов (разработка программ, способствующих преодолению культурных, расовых, родовых и национальных различий, оказание психологической помощи молодым семьям и др.).</w:t>
      </w:r>
    </w:p>
    <w:p w14:paraId="61A0BA0D" w14:textId="77777777" w:rsidR="00D46F8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  <w:r w:rsidRPr="000375B4">
        <w:rPr>
          <w:rFonts w:ascii="Times New Roman" w:hAnsi="Times New Roman"/>
          <w:sz w:val="24"/>
          <w:szCs w:val="24"/>
        </w:rPr>
        <w:t>37.  Использование теории игр для ведения переговоров, методик эмоционально-психологического предупреждения конфликтов.</w:t>
      </w:r>
    </w:p>
    <w:p w14:paraId="6E0E7244" w14:textId="77777777" w:rsidR="00D46F84" w:rsidRPr="00C55D85" w:rsidRDefault="00D46F84" w:rsidP="00C55D85">
      <w:pPr>
        <w:pStyle w:val="af"/>
        <w:keepNext/>
        <w:spacing w:before="100" w:beforeAutospacing="1" w:after="120"/>
        <w:ind w:firstLine="425"/>
        <w:rPr>
          <w:rFonts w:ascii="Times New Roman" w:hAnsi="Times New Roman"/>
          <w:b/>
          <w:sz w:val="24"/>
          <w:szCs w:val="24"/>
        </w:rPr>
      </w:pPr>
      <w:r w:rsidRPr="00C55D85">
        <w:rPr>
          <w:rFonts w:ascii="Times New Roman" w:hAnsi="Times New Roman"/>
          <w:b/>
          <w:sz w:val="24"/>
          <w:szCs w:val="24"/>
        </w:rPr>
        <w:lastRenderedPageBreak/>
        <w:t>Критерии оценки</w:t>
      </w:r>
    </w:p>
    <w:tbl>
      <w:tblPr>
        <w:tblW w:w="103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9"/>
        <w:gridCol w:w="1261"/>
        <w:gridCol w:w="8364"/>
      </w:tblGrid>
      <w:tr w:rsidR="00D46F84" w:rsidRPr="00D15A99" w14:paraId="199F1E34" w14:textId="77777777" w:rsidTr="00A72BC5">
        <w:trPr>
          <w:trHeight w:val="30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289F9" w14:textId="77777777" w:rsidR="00D46F84" w:rsidRPr="003452D8" w:rsidRDefault="00D46F84" w:rsidP="003452D8">
            <w:pPr>
              <w:widowControl w:val="0"/>
              <w:spacing w:after="0" w:line="240" w:lineRule="auto"/>
              <w:ind w:left="18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B3E542" w14:textId="77777777" w:rsidR="00D46F84" w:rsidRPr="003452D8" w:rsidRDefault="00D46F84" w:rsidP="003452D8">
            <w:pPr>
              <w:widowControl w:val="0"/>
              <w:spacing w:after="0" w:line="240" w:lineRule="auto"/>
              <w:ind w:left="16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ED99C" w14:textId="77777777" w:rsidR="00D46F84" w:rsidRPr="003452D8" w:rsidRDefault="00D46F84" w:rsidP="003452D8">
            <w:pPr>
              <w:widowControl w:val="0"/>
              <w:spacing w:after="0" w:line="240" w:lineRule="auto"/>
              <w:ind w:left="376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D46F84" w:rsidRPr="00D15A99" w14:paraId="0BF6C04C" w14:textId="77777777" w:rsidTr="00A72BC5">
        <w:trPr>
          <w:trHeight w:val="121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5663EC" w14:textId="77777777" w:rsidR="00D46F84" w:rsidRPr="003452D8" w:rsidRDefault="00D46F84" w:rsidP="003452D8">
            <w:pPr>
              <w:widowControl w:val="0"/>
              <w:spacing w:after="0" w:line="240" w:lineRule="auto"/>
              <w:ind w:left="18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43FC98" w14:textId="442ADA1F" w:rsidR="00D46F84" w:rsidRPr="003452D8" w:rsidRDefault="00A72BC5" w:rsidP="003452D8">
            <w:pPr>
              <w:widowControl w:val="0"/>
              <w:spacing w:after="0" w:line="240" w:lineRule="auto"/>
              <w:ind w:left="36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25-30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3E4556" w14:textId="77777777" w:rsidR="00D46F84" w:rsidRPr="003452D8" w:rsidRDefault="00D46F84" w:rsidP="003452D8">
            <w:pPr>
              <w:widowControl w:val="0"/>
              <w:spacing w:after="0" w:line="240" w:lineRule="auto"/>
              <w:ind w:left="130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проблеме и аргументировал его. Приведены данные научной литературы, статистические сведения. Студент владеет навыком самостоятельной исследовательской работы по теме, методами анализа теоретических и/или практиче</w:t>
            </w: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46F84" w:rsidRPr="00D15A99" w14:paraId="334234F3" w14:textId="77777777" w:rsidTr="00A72BC5">
        <w:trPr>
          <w:trHeight w:val="121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BE51A" w14:textId="77777777" w:rsidR="00D46F84" w:rsidRPr="003452D8" w:rsidRDefault="00D46F84" w:rsidP="003452D8">
            <w:pPr>
              <w:widowControl w:val="0"/>
              <w:spacing w:after="0" w:line="240" w:lineRule="auto"/>
              <w:ind w:left="18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D0C07B" w14:textId="5673364E" w:rsidR="00D46F84" w:rsidRPr="003452D8" w:rsidRDefault="00A72BC5" w:rsidP="003452D8">
            <w:pPr>
              <w:widowControl w:val="0"/>
              <w:spacing w:after="0" w:line="240" w:lineRule="auto"/>
              <w:ind w:left="36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20-24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7504B3" w14:textId="1CF72CAC" w:rsidR="00D46F84" w:rsidRPr="003452D8" w:rsidRDefault="00D46F84" w:rsidP="003452D8">
            <w:pPr>
              <w:widowControl w:val="0"/>
              <w:spacing w:after="0" w:line="240" w:lineRule="auto"/>
              <w:ind w:left="130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Сообщение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46F84" w:rsidRPr="00D15A99" w14:paraId="5FABECD4" w14:textId="77777777" w:rsidTr="00A72BC5">
        <w:trPr>
          <w:trHeight w:val="98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F613AA" w14:textId="77777777" w:rsidR="00D46F84" w:rsidRPr="003452D8" w:rsidRDefault="00D46F84" w:rsidP="003452D8">
            <w:pPr>
              <w:widowControl w:val="0"/>
              <w:spacing w:after="0" w:line="240" w:lineRule="auto"/>
              <w:ind w:left="18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5D1BE1" w14:textId="64DB6DC7" w:rsidR="00D46F84" w:rsidRPr="003452D8" w:rsidRDefault="00A72BC5" w:rsidP="003452D8">
            <w:pPr>
              <w:widowControl w:val="0"/>
              <w:spacing w:after="0" w:line="240" w:lineRule="auto"/>
              <w:ind w:left="36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10-15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034646" w14:textId="77777777" w:rsidR="00D46F84" w:rsidRPr="003452D8" w:rsidRDefault="00D46F84" w:rsidP="003452D8">
            <w:pPr>
              <w:widowControl w:val="0"/>
              <w:spacing w:after="0" w:line="240" w:lineRule="auto"/>
              <w:ind w:left="130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D46F84" w:rsidRPr="00D15A99" w14:paraId="4A17A210" w14:textId="77777777" w:rsidTr="00A72BC5">
        <w:trPr>
          <w:trHeight w:val="98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A97587" w14:textId="77777777" w:rsidR="00D46F84" w:rsidRPr="003452D8" w:rsidRDefault="00D46F84" w:rsidP="003452D8">
            <w:pPr>
              <w:widowControl w:val="0"/>
              <w:spacing w:after="0" w:line="240" w:lineRule="auto"/>
              <w:ind w:left="18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0EA731" w14:textId="200722A6" w:rsidR="00D46F84" w:rsidRPr="003452D8" w:rsidRDefault="00A72BC5" w:rsidP="003452D8">
            <w:pPr>
              <w:widowControl w:val="0"/>
              <w:spacing w:after="0" w:line="240" w:lineRule="auto"/>
              <w:ind w:left="36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30D2E5" w14:textId="77777777" w:rsidR="00D46F84" w:rsidRPr="003452D8" w:rsidRDefault="00D46F84" w:rsidP="003452D8">
            <w:pPr>
              <w:widowControl w:val="0"/>
              <w:spacing w:after="0" w:line="240" w:lineRule="auto"/>
              <w:ind w:left="130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комментариев, анализа. Не раскрыта теоретическая составляющая темы. Допущено несколько ошибок в смысловом содержании раскрываемой проблемы.</w:t>
            </w:r>
          </w:p>
        </w:tc>
      </w:tr>
      <w:tr w:rsidR="00D46F84" w:rsidRPr="00D15A99" w14:paraId="022AAF00" w14:textId="77777777" w:rsidTr="00A72BC5">
        <w:trPr>
          <w:trHeight w:val="76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B117DB" w14:textId="77777777" w:rsidR="00D46F84" w:rsidRPr="003452D8" w:rsidRDefault="00D46F84" w:rsidP="003452D8">
            <w:pPr>
              <w:widowControl w:val="0"/>
              <w:spacing w:after="0" w:line="240" w:lineRule="auto"/>
              <w:ind w:left="18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ECF072" w14:textId="77777777" w:rsidR="00D46F84" w:rsidRPr="003452D8" w:rsidRDefault="00D46F84" w:rsidP="003452D8">
            <w:pPr>
              <w:widowControl w:val="0"/>
              <w:spacing w:after="0" w:line="240" w:lineRule="auto"/>
              <w:ind w:left="36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D10E9F" w14:textId="77777777" w:rsidR="00D46F84" w:rsidRPr="003452D8" w:rsidRDefault="00D46F84" w:rsidP="003452D8">
            <w:pPr>
              <w:widowControl w:val="0"/>
              <w:spacing w:after="0" w:line="240" w:lineRule="auto"/>
              <w:ind w:left="130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52D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Студент продемонстрировал отсутствие знаний, навыков анализа и обобщения информации, аргументации, ведения дискуссии и диалога. Проблема не раскрыта, либо задание не выполнялось.</w:t>
            </w:r>
          </w:p>
        </w:tc>
      </w:tr>
    </w:tbl>
    <w:p w14:paraId="3A88402F" w14:textId="77777777" w:rsidR="00D46F84" w:rsidRDefault="00D46F84" w:rsidP="000375B4">
      <w:pPr>
        <w:pStyle w:val="af"/>
        <w:ind w:firstLine="426"/>
        <w:rPr>
          <w:rFonts w:ascii="Times New Roman" w:hAnsi="Times New Roman"/>
          <w:sz w:val="24"/>
          <w:szCs w:val="24"/>
        </w:rPr>
      </w:pPr>
    </w:p>
    <w:p w14:paraId="181312DC" w14:textId="77777777" w:rsidR="00D46F84" w:rsidRPr="00EC78AE" w:rsidRDefault="00D46F84" w:rsidP="00C55D85">
      <w:pPr>
        <w:pStyle w:val="af"/>
        <w:keepNext/>
        <w:spacing w:after="120"/>
        <w:rPr>
          <w:sz w:val="24"/>
          <w:szCs w:val="24"/>
        </w:rPr>
      </w:pPr>
      <w:bookmarkStart w:id="2" w:name="_Hlk5744445"/>
      <w:r w:rsidRPr="00EC78AE">
        <w:rPr>
          <w:rFonts w:ascii="Times New Roman" w:hAnsi="Times New Roman"/>
          <w:b/>
          <w:sz w:val="24"/>
          <w:szCs w:val="24"/>
        </w:rPr>
        <w:t xml:space="preserve">5.2 </w:t>
      </w:r>
      <w:bookmarkEnd w:id="1"/>
      <w:r w:rsidRPr="00EC78AE">
        <w:rPr>
          <w:rStyle w:val="af4"/>
          <w:rFonts w:ascii="Times New Roman" w:hAnsi="Times New Roman"/>
          <w:sz w:val="24"/>
          <w:szCs w:val="24"/>
        </w:rPr>
        <w:t>Темы дискуссий</w:t>
      </w:r>
    </w:p>
    <w:p w14:paraId="2EC74CDA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Правовые основы разрешения конфликтов в сфере предпринимательства.</w:t>
      </w:r>
    </w:p>
    <w:p w14:paraId="2EDC1340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Особенности судебного регулирования социальных конфликтов.</w:t>
      </w:r>
    </w:p>
    <w:p w14:paraId="4BDB3FBD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Конфликты физических лиц (граждан) и гражданское судопроизводство.</w:t>
      </w:r>
    </w:p>
    <w:p w14:paraId="3529060F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Конституционные процедуры как способ разрешения социальных конфликтов.</w:t>
      </w:r>
    </w:p>
    <w:p w14:paraId="01DA4379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Судебные инстанции, их иерархия и особенности их функций как институтов конфликторазрешения.</w:t>
      </w:r>
    </w:p>
    <w:p w14:paraId="2D5B1A27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Роль арбитражного суда в разрешении конфликтов.</w:t>
      </w:r>
    </w:p>
    <w:p w14:paraId="1B070F8E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Понятие уголовного судопроизводства и его роль в разрешении криминальных конфликтов.</w:t>
      </w:r>
    </w:p>
    <w:p w14:paraId="78EC8CB4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Институт мировых судей: функции разрешения юридических конфликтов.</w:t>
      </w:r>
    </w:p>
    <w:p w14:paraId="25DED898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Юридические способы предупреждения конфликтов.</w:t>
      </w:r>
    </w:p>
    <w:p w14:paraId="7127F4CA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Переговорный процесс как способ разрешения конфликтов, имеющих правовую основу.</w:t>
      </w:r>
    </w:p>
    <w:p w14:paraId="24E6E4B7" w14:textId="77777777" w:rsidR="00D46F84" w:rsidRPr="00496795" w:rsidRDefault="00D46F84" w:rsidP="003452D8">
      <w:pPr>
        <w:pStyle w:val="a4"/>
        <w:numPr>
          <w:ilvl w:val="0"/>
          <w:numId w:val="4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96795">
        <w:rPr>
          <w:rFonts w:ascii="Times New Roman" w:hAnsi="Times New Roman"/>
          <w:sz w:val="24"/>
          <w:szCs w:val="24"/>
        </w:rPr>
        <w:t>Основные модели неправового разрешения социальных конфликтов и их юридические основания.</w:t>
      </w:r>
    </w:p>
    <w:p w14:paraId="48E119B8" w14:textId="77777777" w:rsidR="00D46F84" w:rsidRDefault="00D46F84" w:rsidP="00CC57C9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EA48E7E" w14:textId="77777777" w:rsidR="00D46F84" w:rsidRPr="00C55D85" w:rsidRDefault="00D46F84" w:rsidP="00C55D85">
      <w:pPr>
        <w:pStyle w:val="40"/>
        <w:widowControl w:val="0"/>
        <w:shd w:val="clear" w:color="auto" w:fill="auto"/>
        <w:spacing w:before="0" w:after="120" w:line="240" w:lineRule="auto"/>
        <w:ind w:left="324" w:hanging="301"/>
        <w:jc w:val="both"/>
        <w:rPr>
          <w:b/>
          <w:sz w:val="24"/>
          <w:szCs w:val="24"/>
        </w:rPr>
      </w:pPr>
      <w:bookmarkStart w:id="3" w:name="bookmark21"/>
      <w:bookmarkEnd w:id="2"/>
      <w:r w:rsidRPr="00C55D85">
        <w:rPr>
          <w:b/>
          <w:sz w:val="24"/>
          <w:szCs w:val="24"/>
        </w:rPr>
        <w:t>Критерии оценки</w:t>
      </w:r>
      <w:bookmarkEnd w:id="3"/>
    </w:p>
    <w:tbl>
      <w:tblPr>
        <w:tblW w:w="1020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9"/>
        <w:gridCol w:w="1119"/>
        <w:gridCol w:w="8364"/>
      </w:tblGrid>
      <w:tr w:rsidR="00D46F84" w:rsidRPr="00D15A99" w14:paraId="05E5DD90" w14:textId="77777777" w:rsidTr="00A72BC5">
        <w:trPr>
          <w:trHeight w:val="30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FB7223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564DA8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6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EDEE90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376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D46F84" w:rsidRPr="00D15A99" w14:paraId="68E53B10" w14:textId="77777777" w:rsidTr="00A72BC5">
        <w:trPr>
          <w:trHeight w:val="121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18938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AA141E" w14:textId="28208A84" w:rsidR="00D46F84" w:rsidRPr="00E6797D" w:rsidRDefault="00A72BC5" w:rsidP="00A3099D">
            <w:pPr>
              <w:pStyle w:val="1"/>
              <w:widowControl w:val="0"/>
              <w:shd w:val="clear" w:color="auto" w:fill="auto"/>
              <w:spacing w:line="240" w:lineRule="auto"/>
              <w:ind w:left="36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35-40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D29685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проблеме и аргументировал его. Приведены данные научной литературы, статистические сведения. Студент владеет навыком самостоятельной исследовательской работы по теме, методами анализа теоретических и/или практиче</w:t>
            </w: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46F84" w:rsidRPr="00D15A99" w14:paraId="46C02ABE" w14:textId="77777777" w:rsidTr="00A72BC5">
        <w:trPr>
          <w:trHeight w:val="121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17D158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6F276" w14:textId="431F1D56" w:rsidR="00D46F84" w:rsidRPr="00E6797D" w:rsidRDefault="00A72BC5" w:rsidP="00A3099D">
            <w:pPr>
              <w:pStyle w:val="1"/>
              <w:widowControl w:val="0"/>
              <w:shd w:val="clear" w:color="auto" w:fill="auto"/>
              <w:spacing w:line="240" w:lineRule="auto"/>
              <w:ind w:left="36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30-35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07C5F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46F84" w:rsidRPr="00D15A99" w14:paraId="7FA0C980" w14:textId="77777777" w:rsidTr="00A72BC5">
        <w:trPr>
          <w:trHeight w:val="98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3499E2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004B4A" w14:textId="27B39F74" w:rsidR="00D46F84" w:rsidRPr="00E6797D" w:rsidRDefault="00A72BC5" w:rsidP="00A3099D">
            <w:pPr>
              <w:pStyle w:val="1"/>
              <w:widowControl w:val="0"/>
              <w:shd w:val="clear" w:color="auto" w:fill="auto"/>
              <w:spacing w:line="240" w:lineRule="auto"/>
              <w:ind w:left="36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20-25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54E11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D46F84" w:rsidRPr="00D15A99" w14:paraId="6657AC29" w14:textId="77777777" w:rsidTr="00A72BC5">
        <w:trPr>
          <w:trHeight w:val="98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F1FD8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55947C" w14:textId="125E9425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36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  <w:r w:rsidR="00A72BC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</w:t>
            </w: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  <w:r w:rsidR="00A72BC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2E2BEA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комментариев, анализа. Не раскрыта теоретическая составляющая темы. Допущено несколько ошибок в смысловом содержании раскрываемой проблемы.</w:t>
            </w:r>
          </w:p>
        </w:tc>
      </w:tr>
      <w:tr w:rsidR="00D46F84" w:rsidRPr="00D15A99" w14:paraId="41A376DC" w14:textId="77777777" w:rsidTr="00A72BC5">
        <w:trPr>
          <w:trHeight w:val="76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74A046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8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356F2D" w14:textId="4796BCFE" w:rsidR="00D46F84" w:rsidRPr="00E6797D" w:rsidRDefault="00A72BC5" w:rsidP="00A3099D">
            <w:pPr>
              <w:pStyle w:val="1"/>
              <w:widowControl w:val="0"/>
              <w:shd w:val="clear" w:color="auto" w:fill="auto"/>
              <w:spacing w:line="240" w:lineRule="auto"/>
              <w:ind w:left="360"/>
              <w:jc w:val="lef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F6F1B4" w14:textId="77777777" w:rsidR="00D46F84" w:rsidRPr="00E6797D" w:rsidRDefault="00D46F84" w:rsidP="00A3099D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6797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Студент продемонстрировал отсутствие знаний, навыков анализа и обобщения информации, аргументации, ведения дискуссии и диалога. Проблема не раскрыта, либо задание не выполнялось.</w:t>
            </w:r>
          </w:p>
        </w:tc>
      </w:tr>
    </w:tbl>
    <w:p w14:paraId="3713A20D" w14:textId="6F105496" w:rsidR="00D46F84" w:rsidRDefault="00D46F84" w:rsidP="0010472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F628AF0" w14:textId="7252CECC" w:rsidR="00851A33" w:rsidRPr="00EC78AE" w:rsidRDefault="00851A33" w:rsidP="00851A33">
      <w:pPr>
        <w:spacing w:after="10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C78AE">
        <w:rPr>
          <w:rFonts w:ascii="Times New Roman" w:hAnsi="Times New Roman"/>
          <w:b/>
          <w:bCs/>
          <w:sz w:val="24"/>
          <w:szCs w:val="24"/>
        </w:rPr>
        <w:t xml:space="preserve">5.3  Вопросы к зачету </w:t>
      </w:r>
    </w:p>
    <w:p w14:paraId="32790D7A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1. Объект и предмет юридической конфликтологии как научной дисциплины.</w:t>
      </w:r>
    </w:p>
    <w:p w14:paraId="6906D790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2. Понятие юридического конфликта.</w:t>
      </w:r>
    </w:p>
    <w:p w14:paraId="46888BC6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3. Объект, предмет и субъекты юридического конфликта.</w:t>
      </w:r>
    </w:p>
    <w:p w14:paraId="7F670A4F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4. Конфликтологический смысл экономических, политических, юридических и других понятий, имеющих правовой аспект.</w:t>
      </w:r>
    </w:p>
    <w:p w14:paraId="2F0381AB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5. Типологизация юридических конфликтов по различным основаниям.</w:t>
      </w:r>
    </w:p>
    <w:p w14:paraId="34925876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6. Специфика ложных юридических конфликтов.</w:t>
      </w:r>
    </w:p>
    <w:p w14:paraId="6D586A73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7. Конфликты в нормативно-правовой сфере.</w:t>
      </w:r>
    </w:p>
    <w:p w14:paraId="73F8B7D5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8. Криминальный конфликт и его специфика.</w:t>
      </w:r>
    </w:p>
    <w:p w14:paraId="27B16289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9. Юридические аспекты конфликтов в сфере политики.</w:t>
      </w:r>
    </w:p>
    <w:p w14:paraId="5B1DFADC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10. Правовые основы разрешения конфликтов в сфере предпринимательства.</w:t>
      </w:r>
    </w:p>
    <w:p w14:paraId="282DA2A4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11. Особенности судебного регулирования социальных конфликтов.</w:t>
      </w:r>
    </w:p>
    <w:p w14:paraId="79C52373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12. Конфликты физических лиц (граждан) и гражданское судопроизводство.</w:t>
      </w:r>
    </w:p>
    <w:p w14:paraId="1AEDE39F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13. Конституционные процедуры как способ разрешения социальных конфликтов.</w:t>
      </w:r>
    </w:p>
    <w:p w14:paraId="33421385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14. Судебные инстанции, их иерархия и особенности их функций как институтов конфликторазрешения.</w:t>
      </w:r>
    </w:p>
    <w:p w14:paraId="08F3971B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15. Роль арбитражного суда в разрешении конфликтов.</w:t>
      </w:r>
    </w:p>
    <w:p w14:paraId="03F8ACB8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16. Понятие уголовного судопроизводства и его роль в разрешении криминальных конфликтов.</w:t>
      </w:r>
    </w:p>
    <w:p w14:paraId="7606D460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17. Институт мировых судей: функции разрешения юридических конфликтов.</w:t>
      </w:r>
    </w:p>
    <w:p w14:paraId="7F0E564A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18. Юридические способы предупреждения конфликтов.</w:t>
      </w:r>
    </w:p>
    <w:p w14:paraId="641158FB" w14:textId="77777777" w:rsidR="00851A33" w:rsidRP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19. Переговорный процесс как способ разрешения конфликтов, имеющих правовую основу.</w:t>
      </w:r>
    </w:p>
    <w:p w14:paraId="6089E358" w14:textId="01C3D5E4" w:rsidR="00851A33" w:rsidRDefault="00851A33" w:rsidP="00E672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A33">
        <w:rPr>
          <w:rFonts w:ascii="Times New Roman" w:hAnsi="Times New Roman"/>
          <w:sz w:val="24"/>
          <w:szCs w:val="24"/>
        </w:rPr>
        <w:t>20. Основные модели неправового разрешения социальных конфликтов и их юридические основания.</w:t>
      </w:r>
    </w:p>
    <w:p w14:paraId="4F5064F4" w14:textId="77777777" w:rsidR="00851A33" w:rsidRDefault="00851A33" w:rsidP="00851A33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E6251">
        <w:rPr>
          <w:rFonts w:ascii="Times New Roman" w:hAnsi="Times New Roman"/>
          <w:sz w:val="24"/>
          <w:szCs w:val="24"/>
          <w:lang w:eastAsia="ru-RU"/>
        </w:rPr>
        <w:t>Шкала оценки</w:t>
      </w:r>
    </w:p>
    <w:p w14:paraId="5A3DC320" w14:textId="77777777" w:rsidR="00851A33" w:rsidRDefault="00851A33" w:rsidP="00851A33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8"/>
        <w:gridCol w:w="1207"/>
        <w:gridCol w:w="7750"/>
      </w:tblGrid>
      <w:tr w:rsidR="00851A33" w:rsidRPr="00D02CC8" w14:paraId="54347724" w14:textId="77777777" w:rsidTr="00231548">
        <w:tc>
          <w:tcPr>
            <w:tcW w:w="1126" w:type="dxa"/>
          </w:tcPr>
          <w:p w14:paraId="0E737E57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" w:name="_Hlk46658708"/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7FC28FAA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660E7892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51A33" w:rsidRPr="00D02CC8" w14:paraId="591E8DDA" w14:textId="77777777" w:rsidTr="00231548">
        <w:tc>
          <w:tcPr>
            <w:tcW w:w="1126" w:type="dxa"/>
            <w:vAlign w:val="center"/>
          </w:tcPr>
          <w:p w14:paraId="7BCB94D0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62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«зачтено» </w:t>
            </w:r>
          </w:p>
        </w:tc>
        <w:tc>
          <w:tcPr>
            <w:tcW w:w="1214" w:type="dxa"/>
          </w:tcPr>
          <w:p w14:paraId="4C18EF9D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14:paraId="73AD4435" w14:textId="77777777" w:rsidR="00851A33" w:rsidRPr="009E190F" w:rsidRDefault="00851A33" w:rsidP="0023154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851A33" w:rsidRPr="00D02CC8" w14:paraId="7022750E" w14:textId="77777777" w:rsidTr="00231548">
        <w:tc>
          <w:tcPr>
            <w:tcW w:w="1126" w:type="dxa"/>
            <w:vAlign w:val="center"/>
          </w:tcPr>
          <w:p w14:paraId="0434D3EB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62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«зачтено» </w:t>
            </w:r>
          </w:p>
        </w:tc>
        <w:tc>
          <w:tcPr>
            <w:tcW w:w="1214" w:type="dxa"/>
          </w:tcPr>
          <w:p w14:paraId="79B28B2D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14:paraId="51922F03" w14:textId="77777777" w:rsidR="00851A33" w:rsidRPr="009E190F" w:rsidRDefault="00851A33" w:rsidP="0023154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 xml:space="preserve">Сообщение/доклад характеризуется смысловой цельностью, связностью и последовательностью изложения; допущено не более 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lastRenderedPageBreak/>
              <w:t>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851A33" w:rsidRPr="00D02CC8" w14:paraId="12ED8002" w14:textId="77777777" w:rsidTr="00231548">
        <w:tc>
          <w:tcPr>
            <w:tcW w:w="1126" w:type="dxa"/>
            <w:vAlign w:val="center"/>
          </w:tcPr>
          <w:p w14:paraId="74F19AA9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625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«зачтено» </w:t>
            </w:r>
          </w:p>
        </w:tc>
        <w:tc>
          <w:tcPr>
            <w:tcW w:w="1214" w:type="dxa"/>
          </w:tcPr>
          <w:p w14:paraId="73C739E8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14:paraId="3D056481" w14:textId="77777777" w:rsidR="00851A33" w:rsidRPr="009E190F" w:rsidRDefault="00851A33" w:rsidP="0023154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851A33" w:rsidRPr="00D02CC8" w14:paraId="45B4265E" w14:textId="77777777" w:rsidTr="00231548">
        <w:tc>
          <w:tcPr>
            <w:tcW w:w="1126" w:type="dxa"/>
            <w:vAlign w:val="center"/>
          </w:tcPr>
          <w:p w14:paraId="3C5489B8" w14:textId="77777777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62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«не зачтено» </w:t>
            </w:r>
          </w:p>
        </w:tc>
        <w:tc>
          <w:tcPr>
            <w:tcW w:w="1214" w:type="dxa"/>
          </w:tcPr>
          <w:p w14:paraId="12342C24" w14:textId="558FF4A9" w:rsidR="00851A33" w:rsidRPr="00D02CC8" w:rsidRDefault="00851A33" w:rsidP="002315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–12</w:t>
            </w:r>
          </w:p>
        </w:tc>
        <w:tc>
          <w:tcPr>
            <w:tcW w:w="7855" w:type="dxa"/>
          </w:tcPr>
          <w:p w14:paraId="768E21D0" w14:textId="77777777" w:rsidR="00851A33" w:rsidRPr="009E190F" w:rsidRDefault="00851A33" w:rsidP="00231548">
            <w:pPr>
              <w:pStyle w:val="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  <w:bookmarkEnd w:id="4"/>
    </w:tbl>
    <w:p w14:paraId="2B30BD17" w14:textId="77777777" w:rsidR="00851A33" w:rsidRDefault="00851A33" w:rsidP="00851A33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50F12CCC" w14:textId="77777777" w:rsidR="00851A33" w:rsidRDefault="00851A33" w:rsidP="00851A3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851A33" w:rsidSect="009A641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7169B7" w14:textId="77777777" w:rsidR="007F53BC" w:rsidRDefault="007F53BC" w:rsidP="00C8013F">
      <w:pPr>
        <w:spacing w:after="0" w:line="240" w:lineRule="auto"/>
      </w:pPr>
      <w:r>
        <w:separator/>
      </w:r>
    </w:p>
  </w:endnote>
  <w:endnote w:type="continuationSeparator" w:id="0">
    <w:p w14:paraId="2DF759C2" w14:textId="77777777" w:rsidR="007F53BC" w:rsidRDefault="007F53BC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0D0F92" w14:textId="77777777" w:rsidR="007F53BC" w:rsidRDefault="007F53BC" w:rsidP="00C8013F">
      <w:pPr>
        <w:spacing w:after="0" w:line="240" w:lineRule="auto"/>
      </w:pPr>
      <w:r>
        <w:separator/>
      </w:r>
    </w:p>
  </w:footnote>
  <w:footnote w:type="continuationSeparator" w:id="0">
    <w:p w14:paraId="4F57F4FA" w14:textId="77777777" w:rsidR="007F53BC" w:rsidRDefault="007F53BC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07DC3"/>
    <w:multiLevelType w:val="hybridMultilevel"/>
    <w:tmpl w:val="D62257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752AA6"/>
    <w:multiLevelType w:val="hybridMultilevel"/>
    <w:tmpl w:val="BECADA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A004EEB"/>
    <w:multiLevelType w:val="hybridMultilevel"/>
    <w:tmpl w:val="BE7C2C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BDC2DC9"/>
    <w:multiLevelType w:val="multilevel"/>
    <w:tmpl w:val="6DCCB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0972FB2"/>
    <w:multiLevelType w:val="hybridMultilevel"/>
    <w:tmpl w:val="10E0CFF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 w15:restartNumberingAfterBreak="0">
    <w:nsid w:val="10B65248"/>
    <w:multiLevelType w:val="hybridMultilevel"/>
    <w:tmpl w:val="CDFCBC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1C27030"/>
    <w:multiLevelType w:val="hybridMultilevel"/>
    <w:tmpl w:val="4FA604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2F45F76"/>
    <w:multiLevelType w:val="hybridMultilevel"/>
    <w:tmpl w:val="D438F3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3D215C3"/>
    <w:multiLevelType w:val="hybridMultilevel"/>
    <w:tmpl w:val="098A35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7DD1F7E"/>
    <w:multiLevelType w:val="multilevel"/>
    <w:tmpl w:val="BA18D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181931F3"/>
    <w:multiLevelType w:val="hybridMultilevel"/>
    <w:tmpl w:val="DB0291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B68242F"/>
    <w:multiLevelType w:val="hybridMultilevel"/>
    <w:tmpl w:val="C21E8E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06F6B72"/>
    <w:multiLevelType w:val="hybridMultilevel"/>
    <w:tmpl w:val="915E46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0D9584F"/>
    <w:multiLevelType w:val="hybridMultilevel"/>
    <w:tmpl w:val="12767C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1D8169A"/>
    <w:multiLevelType w:val="hybridMultilevel"/>
    <w:tmpl w:val="732861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4422594"/>
    <w:multiLevelType w:val="hybridMultilevel"/>
    <w:tmpl w:val="9E54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94B6AED"/>
    <w:multiLevelType w:val="hybridMultilevel"/>
    <w:tmpl w:val="A0F2E7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B1459AA"/>
    <w:multiLevelType w:val="hybridMultilevel"/>
    <w:tmpl w:val="1C8EED2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2CE921A5"/>
    <w:multiLevelType w:val="hybridMultilevel"/>
    <w:tmpl w:val="D0FC0A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19A1824"/>
    <w:multiLevelType w:val="hybridMultilevel"/>
    <w:tmpl w:val="BE3EFE78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34DE73A6"/>
    <w:multiLevelType w:val="hybridMultilevel"/>
    <w:tmpl w:val="EA8ECA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9F11807"/>
    <w:multiLevelType w:val="hybridMultilevel"/>
    <w:tmpl w:val="CFC8A9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2C199C"/>
    <w:multiLevelType w:val="hybridMultilevel"/>
    <w:tmpl w:val="51708E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1117583"/>
    <w:multiLevelType w:val="hybridMultilevel"/>
    <w:tmpl w:val="F3CC8D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8A81ADD"/>
    <w:multiLevelType w:val="hybridMultilevel"/>
    <w:tmpl w:val="AC54A5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9562882"/>
    <w:multiLevelType w:val="hybridMultilevel"/>
    <w:tmpl w:val="747E79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F634FAB"/>
    <w:multiLevelType w:val="hybridMultilevel"/>
    <w:tmpl w:val="191A69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30E79E0"/>
    <w:multiLevelType w:val="hybridMultilevel"/>
    <w:tmpl w:val="A95E2A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4E4008B"/>
    <w:multiLevelType w:val="hybridMultilevel"/>
    <w:tmpl w:val="1EDA08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5532059"/>
    <w:multiLevelType w:val="hybridMultilevel"/>
    <w:tmpl w:val="49606F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831057B"/>
    <w:multiLevelType w:val="hybridMultilevel"/>
    <w:tmpl w:val="C25A89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8AB60D7"/>
    <w:multiLevelType w:val="hybridMultilevel"/>
    <w:tmpl w:val="CFF6B9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C4D5157"/>
    <w:multiLevelType w:val="hybridMultilevel"/>
    <w:tmpl w:val="694284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1676903"/>
    <w:multiLevelType w:val="hybridMultilevel"/>
    <w:tmpl w:val="DF4E379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39B734C"/>
    <w:multiLevelType w:val="hybridMultilevel"/>
    <w:tmpl w:val="DCC615B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4224A6E"/>
    <w:multiLevelType w:val="hybridMultilevel"/>
    <w:tmpl w:val="424E3C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6244633"/>
    <w:multiLevelType w:val="hybridMultilevel"/>
    <w:tmpl w:val="B8B0C0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6E11945"/>
    <w:multiLevelType w:val="hybridMultilevel"/>
    <w:tmpl w:val="5B7C23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9EE2DEF"/>
    <w:multiLevelType w:val="hybridMultilevel"/>
    <w:tmpl w:val="C5C82F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7931367"/>
    <w:multiLevelType w:val="hybridMultilevel"/>
    <w:tmpl w:val="01486D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99A5B18"/>
    <w:multiLevelType w:val="hybridMultilevel"/>
    <w:tmpl w:val="F31861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DD94537"/>
    <w:multiLevelType w:val="hybridMultilevel"/>
    <w:tmpl w:val="0B2633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EAE2F13"/>
    <w:multiLevelType w:val="hybridMultilevel"/>
    <w:tmpl w:val="67E2AF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2"/>
  </w:num>
  <w:num w:numId="2">
    <w:abstractNumId w:val="25"/>
  </w:num>
  <w:num w:numId="3">
    <w:abstractNumId w:val="21"/>
  </w:num>
  <w:num w:numId="4">
    <w:abstractNumId w:val="41"/>
  </w:num>
  <w:num w:numId="5">
    <w:abstractNumId w:val="19"/>
  </w:num>
  <w:num w:numId="6">
    <w:abstractNumId w:val="30"/>
  </w:num>
  <w:num w:numId="7">
    <w:abstractNumId w:val="35"/>
  </w:num>
  <w:num w:numId="8">
    <w:abstractNumId w:val="16"/>
  </w:num>
  <w:num w:numId="9">
    <w:abstractNumId w:val="17"/>
  </w:num>
  <w:num w:numId="10">
    <w:abstractNumId w:val="24"/>
  </w:num>
  <w:num w:numId="11">
    <w:abstractNumId w:val="33"/>
  </w:num>
  <w:num w:numId="12">
    <w:abstractNumId w:val="40"/>
  </w:num>
  <w:num w:numId="13">
    <w:abstractNumId w:val="15"/>
  </w:num>
  <w:num w:numId="14">
    <w:abstractNumId w:val="20"/>
  </w:num>
  <w:num w:numId="15">
    <w:abstractNumId w:val="14"/>
  </w:num>
  <w:num w:numId="16">
    <w:abstractNumId w:val="8"/>
  </w:num>
  <w:num w:numId="17">
    <w:abstractNumId w:val="32"/>
  </w:num>
  <w:num w:numId="18">
    <w:abstractNumId w:val="29"/>
  </w:num>
  <w:num w:numId="19">
    <w:abstractNumId w:val="31"/>
  </w:num>
  <w:num w:numId="20">
    <w:abstractNumId w:val="39"/>
  </w:num>
  <w:num w:numId="21">
    <w:abstractNumId w:val="37"/>
  </w:num>
  <w:num w:numId="22">
    <w:abstractNumId w:val="10"/>
  </w:num>
  <w:num w:numId="23">
    <w:abstractNumId w:val="23"/>
  </w:num>
  <w:num w:numId="24">
    <w:abstractNumId w:val="34"/>
  </w:num>
  <w:num w:numId="25">
    <w:abstractNumId w:val="0"/>
  </w:num>
  <w:num w:numId="26">
    <w:abstractNumId w:val="13"/>
  </w:num>
  <w:num w:numId="27">
    <w:abstractNumId w:val="36"/>
  </w:num>
  <w:num w:numId="28">
    <w:abstractNumId w:val="12"/>
  </w:num>
  <w:num w:numId="29">
    <w:abstractNumId w:val="38"/>
  </w:num>
  <w:num w:numId="30">
    <w:abstractNumId w:val="18"/>
  </w:num>
  <w:num w:numId="31">
    <w:abstractNumId w:val="42"/>
  </w:num>
  <w:num w:numId="32">
    <w:abstractNumId w:val="6"/>
  </w:num>
  <w:num w:numId="33">
    <w:abstractNumId w:val="43"/>
  </w:num>
  <w:num w:numId="34">
    <w:abstractNumId w:val="27"/>
  </w:num>
  <w:num w:numId="35">
    <w:abstractNumId w:val="26"/>
  </w:num>
  <w:num w:numId="36">
    <w:abstractNumId w:val="1"/>
  </w:num>
  <w:num w:numId="37">
    <w:abstractNumId w:val="11"/>
  </w:num>
  <w:num w:numId="38">
    <w:abstractNumId w:val="7"/>
  </w:num>
  <w:num w:numId="39">
    <w:abstractNumId w:val="2"/>
  </w:num>
  <w:num w:numId="40">
    <w:abstractNumId w:val="5"/>
  </w:num>
  <w:num w:numId="41">
    <w:abstractNumId w:val="9"/>
  </w:num>
  <w:num w:numId="42">
    <w:abstractNumId w:val="3"/>
  </w:num>
  <w:num w:numId="43">
    <w:abstractNumId w:val="4"/>
  </w:num>
  <w:num w:numId="44">
    <w:abstractNumId w:val="28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2D4"/>
    <w:rsid w:val="0001143B"/>
    <w:rsid w:val="0002138D"/>
    <w:rsid w:val="0002454D"/>
    <w:rsid w:val="00036155"/>
    <w:rsid w:val="00036EE4"/>
    <w:rsid w:val="000375B4"/>
    <w:rsid w:val="000441B6"/>
    <w:rsid w:val="000553D9"/>
    <w:rsid w:val="0006054B"/>
    <w:rsid w:val="000636C4"/>
    <w:rsid w:val="00065453"/>
    <w:rsid w:val="00065661"/>
    <w:rsid w:val="00065E4D"/>
    <w:rsid w:val="000673DA"/>
    <w:rsid w:val="0007118A"/>
    <w:rsid w:val="000717AD"/>
    <w:rsid w:val="00071DFF"/>
    <w:rsid w:val="00084549"/>
    <w:rsid w:val="00087AC7"/>
    <w:rsid w:val="000916AD"/>
    <w:rsid w:val="00092B6F"/>
    <w:rsid w:val="000A18A4"/>
    <w:rsid w:val="000A264D"/>
    <w:rsid w:val="000A6567"/>
    <w:rsid w:val="000C365E"/>
    <w:rsid w:val="000C4C20"/>
    <w:rsid w:val="000C5304"/>
    <w:rsid w:val="000C58B2"/>
    <w:rsid w:val="000D771C"/>
    <w:rsid w:val="000E5E98"/>
    <w:rsid w:val="000E74A6"/>
    <w:rsid w:val="000F2885"/>
    <w:rsid w:val="000F7535"/>
    <w:rsid w:val="00100133"/>
    <w:rsid w:val="00101349"/>
    <w:rsid w:val="00104729"/>
    <w:rsid w:val="00104861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918"/>
    <w:rsid w:val="001637E8"/>
    <w:rsid w:val="00164834"/>
    <w:rsid w:val="00166FF1"/>
    <w:rsid w:val="001700B4"/>
    <w:rsid w:val="00171707"/>
    <w:rsid w:val="00173379"/>
    <w:rsid w:val="00176DB0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2697"/>
    <w:rsid w:val="001D4B23"/>
    <w:rsid w:val="001D768A"/>
    <w:rsid w:val="001D7902"/>
    <w:rsid w:val="001E3764"/>
    <w:rsid w:val="001E7320"/>
    <w:rsid w:val="001F5A10"/>
    <w:rsid w:val="00200DBB"/>
    <w:rsid w:val="00203B01"/>
    <w:rsid w:val="00203DF2"/>
    <w:rsid w:val="00206E81"/>
    <w:rsid w:val="00207E08"/>
    <w:rsid w:val="00210431"/>
    <w:rsid w:val="0021564E"/>
    <w:rsid w:val="002175E5"/>
    <w:rsid w:val="002178FD"/>
    <w:rsid w:val="00221E23"/>
    <w:rsid w:val="00231355"/>
    <w:rsid w:val="00236F7A"/>
    <w:rsid w:val="00240DF2"/>
    <w:rsid w:val="00247382"/>
    <w:rsid w:val="002551AE"/>
    <w:rsid w:val="00255288"/>
    <w:rsid w:val="0026008A"/>
    <w:rsid w:val="00265287"/>
    <w:rsid w:val="0027105D"/>
    <w:rsid w:val="00277458"/>
    <w:rsid w:val="002909DA"/>
    <w:rsid w:val="002925CC"/>
    <w:rsid w:val="0029448F"/>
    <w:rsid w:val="00295CA7"/>
    <w:rsid w:val="002A2EF2"/>
    <w:rsid w:val="002A3678"/>
    <w:rsid w:val="002A3D84"/>
    <w:rsid w:val="002A5CF6"/>
    <w:rsid w:val="002B3A4C"/>
    <w:rsid w:val="002C09E3"/>
    <w:rsid w:val="002C1F47"/>
    <w:rsid w:val="002C35AF"/>
    <w:rsid w:val="002C48C3"/>
    <w:rsid w:val="002C5BA0"/>
    <w:rsid w:val="002D34D3"/>
    <w:rsid w:val="002E242D"/>
    <w:rsid w:val="002E26A3"/>
    <w:rsid w:val="002E2E88"/>
    <w:rsid w:val="002E361B"/>
    <w:rsid w:val="002E4E1B"/>
    <w:rsid w:val="002F0C23"/>
    <w:rsid w:val="00301528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5770"/>
    <w:rsid w:val="003367A4"/>
    <w:rsid w:val="00340ABB"/>
    <w:rsid w:val="003452D8"/>
    <w:rsid w:val="00351691"/>
    <w:rsid w:val="00354368"/>
    <w:rsid w:val="003554EF"/>
    <w:rsid w:val="00357427"/>
    <w:rsid w:val="003636D2"/>
    <w:rsid w:val="0037241C"/>
    <w:rsid w:val="00380E59"/>
    <w:rsid w:val="00387FF3"/>
    <w:rsid w:val="00391097"/>
    <w:rsid w:val="00396D48"/>
    <w:rsid w:val="003A3619"/>
    <w:rsid w:val="003A746F"/>
    <w:rsid w:val="003B40B3"/>
    <w:rsid w:val="003B4D4B"/>
    <w:rsid w:val="003B753E"/>
    <w:rsid w:val="003C0E78"/>
    <w:rsid w:val="003C280D"/>
    <w:rsid w:val="003C2B33"/>
    <w:rsid w:val="003C6B24"/>
    <w:rsid w:val="003D4727"/>
    <w:rsid w:val="003D526E"/>
    <w:rsid w:val="003D7620"/>
    <w:rsid w:val="003E1248"/>
    <w:rsid w:val="003E3453"/>
    <w:rsid w:val="003E379E"/>
    <w:rsid w:val="003E66CF"/>
    <w:rsid w:val="003F0AE5"/>
    <w:rsid w:val="003F1C4C"/>
    <w:rsid w:val="003F369C"/>
    <w:rsid w:val="003F5B8F"/>
    <w:rsid w:val="003F5C6D"/>
    <w:rsid w:val="003F5D1B"/>
    <w:rsid w:val="003F6171"/>
    <w:rsid w:val="00406049"/>
    <w:rsid w:val="00407AA9"/>
    <w:rsid w:val="00411E0C"/>
    <w:rsid w:val="00416224"/>
    <w:rsid w:val="00417F0B"/>
    <w:rsid w:val="004209DA"/>
    <w:rsid w:val="004224DD"/>
    <w:rsid w:val="004257A4"/>
    <w:rsid w:val="00426567"/>
    <w:rsid w:val="004360A2"/>
    <w:rsid w:val="004408E7"/>
    <w:rsid w:val="0044636E"/>
    <w:rsid w:val="0045042E"/>
    <w:rsid w:val="00452E89"/>
    <w:rsid w:val="00457190"/>
    <w:rsid w:val="00457ABC"/>
    <w:rsid w:val="00457B66"/>
    <w:rsid w:val="00460694"/>
    <w:rsid w:val="0046698B"/>
    <w:rsid w:val="00467606"/>
    <w:rsid w:val="00471FEE"/>
    <w:rsid w:val="00484A39"/>
    <w:rsid w:val="00485D1C"/>
    <w:rsid w:val="00485D9B"/>
    <w:rsid w:val="00490F1B"/>
    <w:rsid w:val="0049553D"/>
    <w:rsid w:val="00495690"/>
    <w:rsid w:val="00496795"/>
    <w:rsid w:val="004A1090"/>
    <w:rsid w:val="004A4C45"/>
    <w:rsid w:val="004A5C62"/>
    <w:rsid w:val="004B480F"/>
    <w:rsid w:val="004B6071"/>
    <w:rsid w:val="004C37A8"/>
    <w:rsid w:val="004C6D1B"/>
    <w:rsid w:val="004C7255"/>
    <w:rsid w:val="004D173E"/>
    <w:rsid w:val="004D1D5A"/>
    <w:rsid w:val="004E0B91"/>
    <w:rsid w:val="004E1D22"/>
    <w:rsid w:val="004E216C"/>
    <w:rsid w:val="004E2A2B"/>
    <w:rsid w:val="004E2EAA"/>
    <w:rsid w:val="004E50D3"/>
    <w:rsid w:val="004E6B78"/>
    <w:rsid w:val="004F1C1D"/>
    <w:rsid w:val="004F79E0"/>
    <w:rsid w:val="00500AB3"/>
    <w:rsid w:val="00502559"/>
    <w:rsid w:val="00502DBE"/>
    <w:rsid w:val="005042DE"/>
    <w:rsid w:val="00512CF0"/>
    <w:rsid w:val="00513515"/>
    <w:rsid w:val="0052134E"/>
    <w:rsid w:val="00523168"/>
    <w:rsid w:val="00526774"/>
    <w:rsid w:val="00533A8A"/>
    <w:rsid w:val="005360F8"/>
    <w:rsid w:val="0053690D"/>
    <w:rsid w:val="00543C39"/>
    <w:rsid w:val="00547663"/>
    <w:rsid w:val="00552F6D"/>
    <w:rsid w:val="00553120"/>
    <w:rsid w:val="00555788"/>
    <w:rsid w:val="00557C87"/>
    <w:rsid w:val="00562B69"/>
    <w:rsid w:val="00563347"/>
    <w:rsid w:val="00564F87"/>
    <w:rsid w:val="00572DC6"/>
    <w:rsid w:val="0057643F"/>
    <w:rsid w:val="00576DD0"/>
    <w:rsid w:val="00576E0C"/>
    <w:rsid w:val="00577B3F"/>
    <w:rsid w:val="00584CC8"/>
    <w:rsid w:val="005854BE"/>
    <w:rsid w:val="0058757D"/>
    <w:rsid w:val="00587EAB"/>
    <w:rsid w:val="00591B00"/>
    <w:rsid w:val="005931E6"/>
    <w:rsid w:val="005932DB"/>
    <w:rsid w:val="00594670"/>
    <w:rsid w:val="00594901"/>
    <w:rsid w:val="00595998"/>
    <w:rsid w:val="005A0305"/>
    <w:rsid w:val="005A6444"/>
    <w:rsid w:val="005A7ADE"/>
    <w:rsid w:val="005A7AEE"/>
    <w:rsid w:val="005B07FD"/>
    <w:rsid w:val="005B094A"/>
    <w:rsid w:val="005B0C4B"/>
    <w:rsid w:val="005C7529"/>
    <w:rsid w:val="005E0FBA"/>
    <w:rsid w:val="005E19A2"/>
    <w:rsid w:val="005F01E6"/>
    <w:rsid w:val="00604146"/>
    <w:rsid w:val="00605D4F"/>
    <w:rsid w:val="00606141"/>
    <w:rsid w:val="0060645D"/>
    <w:rsid w:val="00607507"/>
    <w:rsid w:val="00613F6F"/>
    <w:rsid w:val="0061415C"/>
    <w:rsid w:val="00614835"/>
    <w:rsid w:val="00627B28"/>
    <w:rsid w:val="006319DF"/>
    <w:rsid w:val="00631EEE"/>
    <w:rsid w:val="00637744"/>
    <w:rsid w:val="00642184"/>
    <w:rsid w:val="0064761E"/>
    <w:rsid w:val="006560AD"/>
    <w:rsid w:val="00656FEC"/>
    <w:rsid w:val="006574B8"/>
    <w:rsid w:val="00661BB3"/>
    <w:rsid w:val="006623E6"/>
    <w:rsid w:val="006638B9"/>
    <w:rsid w:val="00664DDC"/>
    <w:rsid w:val="00666A5A"/>
    <w:rsid w:val="006746E3"/>
    <w:rsid w:val="006778AB"/>
    <w:rsid w:val="0068135D"/>
    <w:rsid w:val="00683891"/>
    <w:rsid w:val="00687A5C"/>
    <w:rsid w:val="00693C3E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2FE1"/>
    <w:rsid w:val="007103F0"/>
    <w:rsid w:val="0071273A"/>
    <w:rsid w:val="0071501F"/>
    <w:rsid w:val="007150EF"/>
    <w:rsid w:val="00716682"/>
    <w:rsid w:val="0072029C"/>
    <w:rsid w:val="00721C93"/>
    <w:rsid w:val="0072531A"/>
    <w:rsid w:val="0073174C"/>
    <w:rsid w:val="007330B8"/>
    <w:rsid w:val="00740567"/>
    <w:rsid w:val="00743021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755F"/>
    <w:rsid w:val="00787C9F"/>
    <w:rsid w:val="007906F1"/>
    <w:rsid w:val="007908DE"/>
    <w:rsid w:val="00794F78"/>
    <w:rsid w:val="007963E0"/>
    <w:rsid w:val="00796EE3"/>
    <w:rsid w:val="007A0F19"/>
    <w:rsid w:val="007A2E63"/>
    <w:rsid w:val="007A68BF"/>
    <w:rsid w:val="007A7B6E"/>
    <w:rsid w:val="007B5DA8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53BC"/>
    <w:rsid w:val="007F74AC"/>
    <w:rsid w:val="00802B6E"/>
    <w:rsid w:val="00805466"/>
    <w:rsid w:val="00810354"/>
    <w:rsid w:val="00812B05"/>
    <w:rsid w:val="00814A12"/>
    <w:rsid w:val="008153B3"/>
    <w:rsid w:val="008158FF"/>
    <w:rsid w:val="00821852"/>
    <w:rsid w:val="0082673C"/>
    <w:rsid w:val="0082692E"/>
    <w:rsid w:val="00827C28"/>
    <w:rsid w:val="008346C6"/>
    <w:rsid w:val="0084269C"/>
    <w:rsid w:val="00845B84"/>
    <w:rsid w:val="00846A06"/>
    <w:rsid w:val="0084785C"/>
    <w:rsid w:val="008501CF"/>
    <w:rsid w:val="00851A33"/>
    <w:rsid w:val="00852325"/>
    <w:rsid w:val="00853590"/>
    <w:rsid w:val="00853F35"/>
    <w:rsid w:val="00860008"/>
    <w:rsid w:val="00860D20"/>
    <w:rsid w:val="0086130F"/>
    <w:rsid w:val="008665C9"/>
    <w:rsid w:val="008671BD"/>
    <w:rsid w:val="00870D94"/>
    <w:rsid w:val="00877003"/>
    <w:rsid w:val="00886959"/>
    <w:rsid w:val="00887EE2"/>
    <w:rsid w:val="0089154D"/>
    <w:rsid w:val="008918DF"/>
    <w:rsid w:val="00896985"/>
    <w:rsid w:val="008A1C89"/>
    <w:rsid w:val="008A7F2A"/>
    <w:rsid w:val="008B7010"/>
    <w:rsid w:val="008C2A9A"/>
    <w:rsid w:val="008C4C7A"/>
    <w:rsid w:val="008C59DB"/>
    <w:rsid w:val="008D4199"/>
    <w:rsid w:val="008D45CE"/>
    <w:rsid w:val="008E5C1D"/>
    <w:rsid w:val="008E5CE2"/>
    <w:rsid w:val="008E74A3"/>
    <w:rsid w:val="008F3B11"/>
    <w:rsid w:val="008F3F9E"/>
    <w:rsid w:val="008F4D11"/>
    <w:rsid w:val="008F5043"/>
    <w:rsid w:val="008F614F"/>
    <w:rsid w:val="008F63C5"/>
    <w:rsid w:val="00902458"/>
    <w:rsid w:val="00902B6B"/>
    <w:rsid w:val="009076D4"/>
    <w:rsid w:val="009103D0"/>
    <w:rsid w:val="00912E4B"/>
    <w:rsid w:val="009142DD"/>
    <w:rsid w:val="00915E5E"/>
    <w:rsid w:val="00917A7B"/>
    <w:rsid w:val="009207C0"/>
    <w:rsid w:val="00925072"/>
    <w:rsid w:val="00930DAE"/>
    <w:rsid w:val="00934861"/>
    <w:rsid w:val="00934E6F"/>
    <w:rsid w:val="009545BE"/>
    <w:rsid w:val="00955F9B"/>
    <w:rsid w:val="00957B5D"/>
    <w:rsid w:val="00960790"/>
    <w:rsid w:val="00963375"/>
    <w:rsid w:val="009740FF"/>
    <w:rsid w:val="00981BEB"/>
    <w:rsid w:val="00983248"/>
    <w:rsid w:val="009916D5"/>
    <w:rsid w:val="00992295"/>
    <w:rsid w:val="00995D35"/>
    <w:rsid w:val="009A5828"/>
    <w:rsid w:val="009A6419"/>
    <w:rsid w:val="009B14A3"/>
    <w:rsid w:val="009C4C4A"/>
    <w:rsid w:val="009C5C7B"/>
    <w:rsid w:val="009D0EE8"/>
    <w:rsid w:val="009E0836"/>
    <w:rsid w:val="009E190F"/>
    <w:rsid w:val="009E3882"/>
    <w:rsid w:val="009E4A5C"/>
    <w:rsid w:val="009E7039"/>
    <w:rsid w:val="009F0AAB"/>
    <w:rsid w:val="00A0028F"/>
    <w:rsid w:val="00A00543"/>
    <w:rsid w:val="00A10ACC"/>
    <w:rsid w:val="00A12C27"/>
    <w:rsid w:val="00A13B28"/>
    <w:rsid w:val="00A159AC"/>
    <w:rsid w:val="00A209C2"/>
    <w:rsid w:val="00A266E1"/>
    <w:rsid w:val="00A3099D"/>
    <w:rsid w:val="00A31F35"/>
    <w:rsid w:val="00A36923"/>
    <w:rsid w:val="00A37B43"/>
    <w:rsid w:val="00A37F80"/>
    <w:rsid w:val="00A41EFB"/>
    <w:rsid w:val="00A51BD0"/>
    <w:rsid w:val="00A558A6"/>
    <w:rsid w:val="00A5630D"/>
    <w:rsid w:val="00A56B37"/>
    <w:rsid w:val="00A56C08"/>
    <w:rsid w:val="00A57C71"/>
    <w:rsid w:val="00A627C1"/>
    <w:rsid w:val="00A65526"/>
    <w:rsid w:val="00A675A2"/>
    <w:rsid w:val="00A72BC5"/>
    <w:rsid w:val="00A74FF2"/>
    <w:rsid w:val="00A77C98"/>
    <w:rsid w:val="00A809A8"/>
    <w:rsid w:val="00A81E11"/>
    <w:rsid w:val="00A913C6"/>
    <w:rsid w:val="00A92DE8"/>
    <w:rsid w:val="00A932C5"/>
    <w:rsid w:val="00A96B40"/>
    <w:rsid w:val="00AA0623"/>
    <w:rsid w:val="00AA4702"/>
    <w:rsid w:val="00AA78C0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2683"/>
    <w:rsid w:val="00B00A66"/>
    <w:rsid w:val="00B01246"/>
    <w:rsid w:val="00B06492"/>
    <w:rsid w:val="00B14E93"/>
    <w:rsid w:val="00B30CFF"/>
    <w:rsid w:val="00B311BE"/>
    <w:rsid w:val="00B3166F"/>
    <w:rsid w:val="00B31ABE"/>
    <w:rsid w:val="00B32D17"/>
    <w:rsid w:val="00B33B6B"/>
    <w:rsid w:val="00B34097"/>
    <w:rsid w:val="00B34E6A"/>
    <w:rsid w:val="00B36759"/>
    <w:rsid w:val="00B405CF"/>
    <w:rsid w:val="00B413A7"/>
    <w:rsid w:val="00B4261F"/>
    <w:rsid w:val="00B46AAC"/>
    <w:rsid w:val="00B5258E"/>
    <w:rsid w:val="00B6209B"/>
    <w:rsid w:val="00B6503A"/>
    <w:rsid w:val="00B65F66"/>
    <w:rsid w:val="00B66085"/>
    <w:rsid w:val="00B66173"/>
    <w:rsid w:val="00B67479"/>
    <w:rsid w:val="00B75700"/>
    <w:rsid w:val="00B82CA6"/>
    <w:rsid w:val="00B851E3"/>
    <w:rsid w:val="00B90D80"/>
    <w:rsid w:val="00B91098"/>
    <w:rsid w:val="00B9115F"/>
    <w:rsid w:val="00B91763"/>
    <w:rsid w:val="00BA154F"/>
    <w:rsid w:val="00BA31EA"/>
    <w:rsid w:val="00BA34D0"/>
    <w:rsid w:val="00BA35D8"/>
    <w:rsid w:val="00BA50F4"/>
    <w:rsid w:val="00BA7D7F"/>
    <w:rsid w:val="00BB00E3"/>
    <w:rsid w:val="00BB0CBF"/>
    <w:rsid w:val="00BB66F3"/>
    <w:rsid w:val="00BB69FA"/>
    <w:rsid w:val="00BB7F1D"/>
    <w:rsid w:val="00BC1669"/>
    <w:rsid w:val="00BC1E19"/>
    <w:rsid w:val="00BC1E81"/>
    <w:rsid w:val="00BC3CFE"/>
    <w:rsid w:val="00BC42A2"/>
    <w:rsid w:val="00BC65E2"/>
    <w:rsid w:val="00BC76D7"/>
    <w:rsid w:val="00BD4419"/>
    <w:rsid w:val="00BD4884"/>
    <w:rsid w:val="00BD64E1"/>
    <w:rsid w:val="00BE0B73"/>
    <w:rsid w:val="00BE1317"/>
    <w:rsid w:val="00BE66A8"/>
    <w:rsid w:val="00BE6F79"/>
    <w:rsid w:val="00BF2B17"/>
    <w:rsid w:val="00C0169A"/>
    <w:rsid w:val="00C056D6"/>
    <w:rsid w:val="00C05E7B"/>
    <w:rsid w:val="00C12F69"/>
    <w:rsid w:val="00C16D98"/>
    <w:rsid w:val="00C17F7C"/>
    <w:rsid w:val="00C22F01"/>
    <w:rsid w:val="00C230D7"/>
    <w:rsid w:val="00C25567"/>
    <w:rsid w:val="00C3047B"/>
    <w:rsid w:val="00C36A86"/>
    <w:rsid w:val="00C36E1B"/>
    <w:rsid w:val="00C405DA"/>
    <w:rsid w:val="00C432EB"/>
    <w:rsid w:val="00C46C44"/>
    <w:rsid w:val="00C47641"/>
    <w:rsid w:val="00C55D85"/>
    <w:rsid w:val="00C55FB0"/>
    <w:rsid w:val="00C7280E"/>
    <w:rsid w:val="00C74081"/>
    <w:rsid w:val="00C765D2"/>
    <w:rsid w:val="00C76852"/>
    <w:rsid w:val="00C76DF9"/>
    <w:rsid w:val="00C8013F"/>
    <w:rsid w:val="00C84767"/>
    <w:rsid w:val="00C949A4"/>
    <w:rsid w:val="00C94D49"/>
    <w:rsid w:val="00CA2B6B"/>
    <w:rsid w:val="00CA3D69"/>
    <w:rsid w:val="00CA61A8"/>
    <w:rsid w:val="00CB361A"/>
    <w:rsid w:val="00CC2639"/>
    <w:rsid w:val="00CC3A67"/>
    <w:rsid w:val="00CC57C9"/>
    <w:rsid w:val="00CD1061"/>
    <w:rsid w:val="00CD2F85"/>
    <w:rsid w:val="00CD7411"/>
    <w:rsid w:val="00CE054C"/>
    <w:rsid w:val="00CE1365"/>
    <w:rsid w:val="00CE2232"/>
    <w:rsid w:val="00CE5125"/>
    <w:rsid w:val="00CF29C7"/>
    <w:rsid w:val="00CF4796"/>
    <w:rsid w:val="00CF5138"/>
    <w:rsid w:val="00D06068"/>
    <w:rsid w:val="00D06866"/>
    <w:rsid w:val="00D104DF"/>
    <w:rsid w:val="00D12FD6"/>
    <w:rsid w:val="00D14B40"/>
    <w:rsid w:val="00D15A99"/>
    <w:rsid w:val="00D27FC3"/>
    <w:rsid w:val="00D40654"/>
    <w:rsid w:val="00D46F84"/>
    <w:rsid w:val="00D53DE6"/>
    <w:rsid w:val="00D54CB9"/>
    <w:rsid w:val="00D5774C"/>
    <w:rsid w:val="00D60A12"/>
    <w:rsid w:val="00D617F3"/>
    <w:rsid w:val="00D61EEA"/>
    <w:rsid w:val="00D66069"/>
    <w:rsid w:val="00D67A0F"/>
    <w:rsid w:val="00D70AC3"/>
    <w:rsid w:val="00D713E0"/>
    <w:rsid w:val="00D717E1"/>
    <w:rsid w:val="00D727B0"/>
    <w:rsid w:val="00D74D4F"/>
    <w:rsid w:val="00D770A6"/>
    <w:rsid w:val="00D80F78"/>
    <w:rsid w:val="00D85C6A"/>
    <w:rsid w:val="00D91043"/>
    <w:rsid w:val="00D95E8F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4C61"/>
    <w:rsid w:val="00DB5F3B"/>
    <w:rsid w:val="00DB683F"/>
    <w:rsid w:val="00DB7770"/>
    <w:rsid w:val="00DB7A12"/>
    <w:rsid w:val="00DC08C8"/>
    <w:rsid w:val="00DC4D62"/>
    <w:rsid w:val="00DD77A1"/>
    <w:rsid w:val="00DE3454"/>
    <w:rsid w:val="00DE54F1"/>
    <w:rsid w:val="00DE6A6F"/>
    <w:rsid w:val="00DE7493"/>
    <w:rsid w:val="00DF6DDA"/>
    <w:rsid w:val="00E02153"/>
    <w:rsid w:val="00E04A5F"/>
    <w:rsid w:val="00E10E3C"/>
    <w:rsid w:val="00E1137E"/>
    <w:rsid w:val="00E129F7"/>
    <w:rsid w:val="00E13CC7"/>
    <w:rsid w:val="00E17540"/>
    <w:rsid w:val="00E17D02"/>
    <w:rsid w:val="00E231C9"/>
    <w:rsid w:val="00E263F9"/>
    <w:rsid w:val="00E2665D"/>
    <w:rsid w:val="00E27485"/>
    <w:rsid w:val="00E27BB5"/>
    <w:rsid w:val="00E46BB8"/>
    <w:rsid w:val="00E46F41"/>
    <w:rsid w:val="00E520EF"/>
    <w:rsid w:val="00E522C5"/>
    <w:rsid w:val="00E5270D"/>
    <w:rsid w:val="00E538FD"/>
    <w:rsid w:val="00E54EB1"/>
    <w:rsid w:val="00E61905"/>
    <w:rsid w:val="00E624A5"/>
    <w:rsid w:val="00E62EDC"/>
    <w:rsid w:val="00E666E8"/>
    <w:rsid w:val="00E67224"/>
    <w:rsid w:val="00E6797D"/>
    <w:rsid w:val="00E7601C"/>
    <w:rsid w:val="00E77E50"/>
    <w:rsid w:val="00E80F12"/>
    <w:rsid w:val="00E83403"/>
    <w:rsid w:val="00E9001A"/>
    <w:rsid w:val="00E9056A"/>
    <w:rsid w:val="00E92193"/>
    <w:rsid w:val="00E9560E"/>
    <w:rsid w:val="00E958FC"/>
    <w:rsid w:val="00EA233A"/>
    <w:rsid w:val="00EA2D70"/>
    <w:rsid w:val="00EA37A9"/>
    <w:rsid w:val="00EA60EE"/>
    <w:rsid w:val="00EA7FCF"/>
    <w:rsid w:val="00EB1895"/>
    <w:rsid w:val="00EB3D9B"/>
    <w:rsid w:val="00EB5C25"/>
    <w:rsid w:val="00EB62C8"/>
    <w:rsid w:val="00EC78AE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28E1"/>
    <w:rsid w:val="00EF2EA1"/>
    <w:rsid w:val="00EF412A"/>
    <w:rsid w:val="00EF682F"/>
    <w:rsid w:val="00F0048C"/>
    <w:rsid w:val="00F025BD"/>
    <w:rsid w:val="00F13F9F"/>
    <w:rsid w:val="00F15297"/>
    <w:rsid w:val="00F166E1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7147"/>
    <w:rsid w:val="00F54583"/>
    <w:rsid w:val="00F60370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69E"/>
    <w:rsid w:val="00FB0C35"/>
    <w:rsid w:val="00FB354F"/>
    <w:rsid w:val="00FB6C8F"/>
    <w:rsid w:val="00FB6FB0"/>
    <w:rsid w:val="00FC190B"/>
    <w:rsid w:val="00FC5456"/>
    <w:rsid w:val="00FD3F00"/>
    <w:rsid w:val="00FD5152"/>
    <w:rsid w:val="00FD53A6"/>
    <w:rsid w:val="00FE2739"/>
    <w:rsid w:val="00FE2C14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BB9ACE"/>
  <w15:docId w15:val="{5EB115DD-9BF9-4EBF-88C5-234ACD105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F8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C8013F"/>
    <w:rPr>
      <w:rFonts w:cs="Times New Roman"/>
    </w:rPr>
  </w:style>
  <w:style w:type="paragraph" w:styleId="a7">
    <w:name w:val="footer"/>
    <w:basedOn w:val="a"/>
    <w:link w:val="a8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C8013F"/>
    <w:rPr>
      <w:rFonts w:cs="Times New Roman"/>
    </w:rPr>
  </w:style>
  <w:style w:type="paragraph" w:styleId="a9">
    <w:name w:val="footnote text"/>
    <w:basedOn w:val="a"/>
    <w:link w:val="aa"/>
    <w:uiPriority w:val="99"/>
    <w:semiHidden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locked/>
    <w:rsid w:val="00C8013F"/>
    <w:rPr>
      <w:rFonts w:cs="Times New Roman"/>
      <w:sz w:val="20"/>
      <w:szCs w:val="20"/>
    </w:rPr>
  </w:style>
  <w:style w:type="character" w:styleId="ab">
    <w:name w:val="footnote reference"/>
    <w:basedOn w:val="a0"/>
    <w:uiPriority w:val="99"/>
    <w:semiHidden/>
    <w:rsid w:val="00C8013F"/>
    <w:rPr>
      <w:rFonts w:cs="Times New Roman"/>
      <w:vertAlign w:val="superscript"/>
    </w:rPr>
  </w:style>
  <w:style w:type="paragraph" w:styleId="ac">
    <w:name w:val="Balloon Text"/>
    <w:basedOn w:val="a"/>
    <w:link w:val="ad"/>
    <w:uiPriority w:val="99"/>
    <w:semiHidden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934861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uiPriority w:val="99"/>
    <w:locked/>
    <w:rsid w:val="003A361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A3619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  <w:szCs w:val="20"/>
    </w:rPr>
  </w:style>
  <w:style w:type="character" w:customStyle="1" w:styleId="32">
    <w:name w:val="Заголовок №3 (2)_"/>
    <w:link w:val="320"/>
    <w:uiPriority w:val="99"/>
    <w:locked/>
    <w:rsid w:val="00B9115F"/>
    <w:rPr>
      <w:rFonts w:ascii="Times New Roman" w:hAnsi="Times New Roman"/>
      <w:sz w:val="27"/>
      <w:shd w:val="clear" w:color="auto" w:fill="FFFFFF"/>
    </w:rPr>
  </w:style>
  <w:style w:type="paragraph" w:customStyle="1" w:styleId="320">
    <w:name w:val="Заголовок №3 (2)"/>
    <w:basedOn w:val="a"/>
    <w:link w:val="32"/>
    <w:uiPriority w:val="99"/>
    <w:rsid w:val="00B9115F"/>
    <w:pPr>
      <w:shd w:val="clear" w:color="auto" w:fill="FFFFFF"/>
      <w:spacing w:before="300" w:after="120" w:line="240" w:lineRule="atLeast"/>
      <w:outlineLvl w:val="2"/>
    </w:pPr>
    <w:rPr>
      <w:rFonts w:ascii="Times New Roman" w:hAnsi="Times New Roman"/>
      <w:sz w:val="27"/>
      <w:szCs w:val="20"/>
    </w:rPr>
  </w:style>
  <w:style w:type="character" w:customStyle="1" w:styleId="ae">
    <w:name w:val="Основной текст_"/>
    <w:link w:val="1"/>
    <w:locked/>
    <w:rsid w:val="00B9115F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e"/>
    <w:rsid w:val="00B9115F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  <w:szCs w:val="20"/>
    </w:rPr>
  </w:style>
  <w:style w:type="paragraph" w:styleId="af">
    <w:name w:val="No Spacing"/>
    <w:uiPriority w:val="99"/>
    <w:qFormat/>
    <w:rsid w:val="00101349"/>
    <w:rPr>
      <w:sz w:val="22"/>
      <w:szCs w:val="22"/>
      <w:lang w:eastAsia="en-US"/>
    </w:rPr>
  </w:style>
  <w:style w:type="character" w:customStyle="1" w:styleId="3">
    <w:name w:val="Заголовок №3_"/>
    <w:link w:val="30"/>
    <w:uiPriority w:val="99"/>
    <w:locked/>
    <w:rsid w:val="00417F0B"/>
    <w:rPr>
      <w:rFonts w:ascii="Times New Roman" w:hAnsi="Times New Roman"/>
      <w:sz w:val="27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417F0B"/>
    <w:pPr>
      <w:shd w:val="clear" w:color="auto" w:fill="FFFFFF"/>
      <w:spacing w:after="300" w:line="240" w:lineRule="atLeast"/>
      <w:ind w:hanging="360"/>
      <w:outlineLvl w:val="2"/>
    </w:pPr>
    <w:rPr>
      <w:rFonts w:ascii="Times New Roman" w:hAnsi="Times New Roman"/>
      <w:sz w:val="27"/>
      <w:szCs w:val="20"/>
    </w:rPr>
  </w:style>
  <w:style w:type="character" w:customStyle="1" w:styleId="4">
    <w:name w:val="Заголовок №4_"/>
    <w:link w:val="40"/>
    <w:uiPriority w:val="99"/>
    <w:locked/>
    <w:rsid w:val="009E190F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E190F"/>
    <w:pPr>
      <w:shd w:val="clear" w:color="auto" w:fill="FFFFFF"/>
      <w:spacing w:before="180" w:after="180" w:line="240" w:lineRule="atLeast"/>
      <w:ind w:hanging="360"/>
      <w:outlineLvl w:val="3"/>
    </w:pPr>
    <w:rPr>
      <w:rFonts w:ascii="Times New Roman" w:hAnsi="Times New Roman"/>
      <w:sz w:val="23"/>
      <w:szCs w:val="20"/>
    </w:rPr>
  </w:style>
  <w:style w:type="paragraph" w:styleId="af0">
    <w:name w:val="Plain Text"/>
    <w:basedOn w:val="a"/>
    <w:link w:val="af1"/>
    <w:uiPriority w:val="99"/>
    <w:rsid w:val="00543C39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uiPriority w:val="99"/>
    <w:locked/>
    <w:rsid w:val="00543C39"/>
    <w:rPr>
      <w:rFonts w:ascii="Courier New" w:hAnsi="Courier New" w:cs="Times New Roman"/>
      <w:sz w:val="20"/>
      <w:szCs w:val="20"/>
      <w:lang w:eastAsia="ru-RU"/>
    </w:rPr>
  </w:style>
  <w:style w:type="character" w:styleId="af2">
    <w:name w:val="Hyperlink"/>
    <w:basedOn w:val="a0"/>
    <w:uiPriority w:val="99"/>
    <w:rsid w:val="00543C39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0916AD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21">
    <w:name w:val="Quote"/>
    <w:basedOn w:val="a"/>
    <w:next w:val="a"/>
    <w:link w:val="22"/>
    <w:uiPriority w:val="99"/>
    <w:qFormat/>
    <w:rsid w:val="003A746F"/>
    <w:pPr>
      <w:spacing w:after="200" w:line="276" w:lineRule="auto"/>
    </w:pPr>
    <w:rPr>
      <w:rFonts w:ascii="Calibri Light" w:hAnsi="Calibri Light"/>
      <w:i/>
      <w:iCs/>
      <w:lang w:val="en-US"/>
    </w:rPr>
  </w:style>
  <w:style w:type="character" w:customStyle="1" w:styleId="22">
    <w:name w:val="Цитата 2 Знак"/>
    <w:basedOn w:val="a0"/>
    <w:link w:val="21"/>
    <w:uiPriority w:val="99"/>
    <w:locked/>
    <w:rsid w:val="003A746F"/>
    <w:rPr>
      <w:rFonts w:ascii="Calibri Light" w:hAnsi="Calibri Light" w:cs="Times New Roman"/>
      <w:i/>
      <w:iCs/>
      <w:lang w:val="en-US"/>
    </w:rPr>
  </w:style>
  <w:style w:type="paragraph" w:customStyle="1" w:styleId="af3">
    <w:name w:val="Для таблиц"/>
    <w:basedOn w:val="a"/>
    <w:rsid w:val="007906F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99"/>
    <w:qFormat/>
    <w:rsid w:val="002E242D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3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2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2468</Words>
  <Characters>19141</Characters>
  <Application>Microsoft Office Word</Application>
  <DocSecurity>0</DocSecurity>
  <Lines>159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Олешкевич Надежда</cp:lastModifiedBy>
  <cp:revision>2</cp:revision>
  <cp:lastPrinted>2019-06-29T00:26:00Z</cp:lastPrinted>
  <dcterms:created xsi:type="dcterms:W3CDTF">2020-09-11T02:39:00Z</dcterms:created>
  <dcterms:modified xsi:type="dcterms:W3CDTF">2020-09-11T02:39:00Z</dcterms:modified>
</cp:coreProperties>
</file>