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A36BC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Приложение 1</w:t>
      </w:r>
    </w:p>
    <w:p w14:paraId="2242B4EC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к рабочей программе дисциплины</w:t>
      </w:r>
    </w:p>
    <w:p w14:paraId="7423876A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«Правоведение»</w:t>
      </w:r>
    </w:p>
    <w:p w14:paraId="120EEADE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154F5C7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74C9591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МИНОБРНАУКИ РОССИИ</w:t>
      </w:r>
    </w:p>
    <w:p w14:paraId="1365B6CD">
      <w:pPr>
        <w:tabs>
          <w:tab w:val="left" w:pos="10065"/>
        </w:tabs>
        <w:spacing w:after="0" w:line="240" w:lineRule="auto"/>
        <w:ind w:right="-11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40229257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ВЛАДИВОСТОКСКИЙ ГОСУДАРСТВЕННЫЙ УНИВЕРСИТЕТ </w:t>
      </w:r>
    </w:p>
    <w:p w14:paraId="3FED4A4B">
      <w:pPr>
        <w:spacing w:after="0" w:line="240" w:lineRule="auto"/>
        <w:jc w:val="center"/>
        <w:rPr>
          <w:rFonts w:hint="default" w:ascii="Times New Roman" w:hAnsi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</w:p>
    <w:p w14:paraId="0954F278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КАФЕДРА ТЕОРИИ И ИСТОРИИ РОССИЙСКОГО И ЗАРУБЕЖНОГО ПРАВА</w:t>
      </w:r>
    </w:p>
    <w:p w14:paraId="1AE6976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B4BDC0F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845EC69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D8B647E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79B0247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0B322BB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BBBFFF3">
      <w:pPr>
        <w:spacing w:after="0" w:line="240" w:lineRule="auto"/>
        <w:ind w:firstLine="400"/>
        <w:jc w:val="center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36"/>
          <w:szCs w:val="36"/>
          <w:lang w:eastAsia="ru-RU"/>
        </w:rPr>
        <w:t>ПРАВОВЕДЕНИЕ</w:t>
      </w:r>
    </w:p>
    <w:p w14:paraId="26570E88">
      <w:pPr>
        <w:spacing w:after="0" w:line="240" w:lineRule="auto"/>
        <w:ind w:firstLine="720"/>
        <w:jc w:val="both"/>
        <w:rPr>
          <w:rFonts w:ascii="Times New Roman" w:hAnsi="Times New Roman" w:eastAsia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/>
          <w:sz w:val="24"/>
          <w:szCs w:val="24"/>
          <w:lang w:eastAsia="ru-RU"/>
        </w:rPr>
        <w:t> </w:t>
      </w:r>
    </w:p>
    <w:p w14:paraId="377E84BB">
      <w:pPr>
        <w:spacing w:after="0" w:line="240" w:lineRule="auto"/>
        <w:jc w:val="center"/>
        <w:outlineLvl w:val="0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/>
          <w:sz w:val="28"/>
          <w:szCs w:val="28"/>
          <w:lang w:eastAsia="ru-RU"/>
        </w:rPr>
        <w:t xml:space="preserve">Фонд оценочных средств </w:t>
      </w:r>
    </w:p>
    <w:p w14:paraId="0BB6DC18">
      <w:pPr>
        <w:spacing w:after="0" w:line="240" w:lineRule="auto"/>
        <w:jc w:val="center"/>
        <w:rPr>
          <w:rFonts w:ascii="Times New Roman" w:hAnsi="Times New Roman" w:eastAsia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/>
          <w:sz w:val="28"/>
          <w:szCs w:val="28"/>
          <w:lang w:eastAsia="ru-RU"/>
        </w:rPr>
        <w:t>для проведения текущего контроля по дисциплине (модулю)</w:t>
      </w:r>
    </w:p>
    <w:p w14:paraId="01263640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1FBEB33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87AD4FA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F082DAB">
      <w:pPr>
        <w:pStyle w:val="76"/>
        <w:spacing w:line="276" w:lineRule="auto"/>
        <w:jc w:val="center"/>
      </w:pPr>
      <w:r>
        <w:t>Направление и направленность (профиль)</w:t>
      </w:r>
    </w:p>
    <w:p w14:paraId="3F8BC2AB">
      <w:pPr>
        <w:pStyle w:val="76"/>
        <w:spacing w:line="276" w:lineRule="auto"/>
        <w:jc w:val="center"/>
      </w:pPr>
      <w:r>
        <w:t>38.03.02 Менеджмент. Управление малым бизнесом</w:t>
      </w:r>
    </w:p>
    <w:p w14:paraId="6FB7F2FC">
      <w:pPr>
        <w:pStyle w:val="76"/>
        <w:spacing w:line="276" w:lineRule="auto"/>
        <w:jc w:val="center"/>
      </w:pPr>
      <w:r>
        <w:t>38.03.02 Менеджмент. Управление персоналом</w:t>
      </w:r>
    </w:p>
    <w:p w14:paraId="413C31A6">
      <w:pPr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38.03.02 Менеджмент. Международный менеджмент</w:t>
      </w:r>
    </w:p>
    <w:p w14:paraId="7EF197B7">
      <w:pPr>
        <w:jc w:val="center"/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38.03.02 Менеджмент. Финансовый менеджмент</w:t>
      </w:r>
      <w:bookmarkStart w:id="2" w:name="_GoBack"/>
      <w:bookmarkEnd w:id="2"/>
      <w:r>
        <w:t> </w:t>
      </w:r>
    </w:p>
    <w:p w14:paraId="230C6E47">
      <w:pPr>
        <w:jc w:val="center"/>
      </w:pPr>
      <w:r>
        <w:t> </w:t>
      </w:r>
    </w:p>
    <w:p w14:paraId="2EEF510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 набора на ОПОП</w:t>
      </w:r>
    </w:p>
    <w:p w14:paraId="2E03DB4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</w:t>
      </w:r>
    </w:p>
    <w:p w14:paraId="64FFD79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</w:p>
    <w:p w14:paraId="45FE5016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Форма обучения</w:t>
      </w:r>
    </w:p>
    <w:p w14:paraId="4853377B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заочная</w:t>
      </w:r>
    </w:p>
    <w:p w14:paraId="4969E870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F06F2EA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8A2003B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9EFAFC7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B371EB0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D161DE9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4865F78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92BC154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EA4AA48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E253BE3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57741FD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E06A98E">
      <w:pPr>
        <w:spacing w:after="0" w:line="240" w:lineRule="auto"/>
        <w:jc w:val="center"/>
        <w:rPr>
          <w:rFonts w:hint="default" w:ascii="Times New Roman" w:hAnsi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sectPr>
          <w:footerReference r:id="rId6" w:type="first"/>
          <w:footerReference r:id="rId5" w:type="even"/>
          <w:pgSz w:w="11907" w:h="16840"/>
          <w:pgMar w:top="1134" w:right="1134" w:bottom="1134" w:left="1134" w:header="737" w:footer="737" w:gutter="0"/>
          <w:cols w:space="708" w:num="1"/>
          <w:docGrid w:linePitch="360" w:charSpace="0"/>
        </w:sectPr>
      </w:pPr>
      <w:r>
        <w:rPr>
          <w:rFonts w:ascii="Times New Roman" w:hAnsi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В</w:t>
      </w:r>
      <w:r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ладивосток 202</w:t>
      </w:r>
      <w:r>
        <w:rPr>
          <w:rFonts w:hint="default" w:ascii="Times New Roman" w:hAnsi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4</w:t>
      </w:r>
    </w:p>
    <w:p w14:paraId="3B919D8A">
      <w:pPr>
        <w:pageBreakBefore/>
        <w:tabs>
          <w:tab w:val="left" w:pos="426"/>
          <w:tab w:val="left" w:pos="567"/>
        </w:tabs>
        <w:spacing w:after="240" w:line="240" w:lineRule="auto"/>
        <w:ind w:right="-1" w:firstLine="397"/>
        <w:jc w:val="both"/>
        <w:rPr>
          <w:rFonts w:ascii="Arial" w:hAnsi="Arial"/>
          <w:b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Arial" w:hAnsi="Arial"/>
          <w:b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t>1 ПЕРЕЧЕНЬ ФОРМИРУЕМЫХ КОМПЕТЕНЦИЙ</w:t>
      </w:r>
    </w:p>
    <w:tbl>
      <w:tblPr>
        <w:tblStyle w:val="9"/>
        <w:tblW w:w="14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510"/>
        <w:gridCol w:w="5901"/>
        <w:gridCol w:w="5901"/>
      </w:tblGrid>
      <w:tr w14:paraId="1379C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510" w:type="dxa"/>
            <w:shd w:val="clear" w:color="auto" w:fill="auto"/>
            <w:vAlign w:val="center"/>
          </w:tcPr>
          <w:p w14:paraId="5C5597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Код </w:t>
            </w:r>
            <w:r>
              <w:rPr>
                <w:rFonts w:ascii="Times New Roman" w:hAnsi="Times New Roman"/>
              </w:rPr>
              <w:br w:type="textWrapping"/>
            </w:r>
            <w:r>
              <w:rPr>
                <w:rFonts w:ascii="Times New Roman" w:hAnsi="Times New Roman"/>
              </w:rPr>
              <w:t>компетенции</w:t>
            </w:r>
          </w:p>
        </w:tc>
        <w:tc>
          <w:tcPr>
            <w:tcW w:w="5901" w:type="dxa"/>
            <w:shd w:val="clear" w:color="auto" w:fill="auto"/>
            <w:vAlign w:val="center"/>
          </w:tcPr>
          <w:p w14:paraId="110B5CE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Формулировка компетенции</w:t>
            </w:r>
          </w:p>
        </w:tc>
        <w:tc>
          <w:tcPr>
            <w:tcW w:w="5901" w:type="dxa"/>
            <w:shd w:val="clear" w:color="auto" w:fill="auto"/>
            <w:vAlign w:val="center"/>
          </w:tcPr>
          <w:p w14:paraId="5A9EA7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Этап формирования компетенции</w:t>
            </w:r>
          </w:p>
        </w:tc>
      </w:tr>
      <w:tr w14:paraId="43A28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510" w:type="dxa"/>
            <w:shd w:val="clear" w:color="auto" w:fill="auto"/>
          </w:tcPr>
          <w:p w14:paraId="41F989E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ar-SA"/>
              </w:rPr>
              <w:t>ОПК-1</w:t>
            </w:r>
          </w:p>
        </w:tc>
        <w:tc>
          <w:tcPr>
            <w:tcW w:w="5901" w:type="dxa"/>
            <w:shd w:val="clear" w:color="auto" w:fill="auto"/>
          </w:tcPr>
          <w:p w14:paraId="28C0B70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Владение навыками поиска, анализа и использования нормативных и правовых документов в своей профессиональной деятельности</w:t>
            </w:r>
          </w:p>
        </w:tc>
        <w:tc>
          <w:tcPr>
            <w:tcW w:w="5901" w:type="dxa"/>
            <w:shd w:val="clear" w:color="auto" w:fill="auto"/>
          </w:tcPr>
          <w:p w14:paraId="1D2C32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4C4E0DD8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14:paraId="69760037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Arial" w:hAnsi="Arial"/>
          <w:b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t>2 ОПИСАНИЕ ПОКАЗАТЕЛЕЙ И КРИТЕРИЕВ ОЦЕНИВАНИЯ КОМПЕТЕНЦИЙ</w:t>
      </w:r>
    </w:p>
    <w:p w14:paraId="6EF33BA2">
      <w:pPr>
        <w:keepNext/>
        <w:spacing w:after="24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  <w:shd w:val="clear" w:color="auto" w:fill="FFFFFF"/>
        </w:rPr>
        <w:t xml:space="preserve">ОПК-1  </w:t>
      </w:r>
      <w:r>
        <w:rPr>
          <w:rFonts w:ascii="Times New Roman" w:hAnsi="Times New Roman"/>
          <w:b/>
          <w:iCs/>
          <w:sz w:val="24"/>
          <w:szCs w:val="24"/>
        </w:rPr>
        <w:t>Владение навыками поиска, анализа и использования нормативных  и правовых документов в своей профессиональной деятельности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9"/>
        <w:gridCol w:w="7635"/>
        <w:gridCol w:w="4682"/>
      </w:tblGrid>
      <w:tr w14:paraId="76F26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3417" w:type="pct"/>
            <w:gridSpan w:val="2"/>
          </w:tcPr>
          <w:p w14:paraId="0443A7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14:paraId="327002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0E1C83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14:paraId="047D0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pct"/>
          </w:tcPr>
          <w:p w14:paraId="4B9427B2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Знает</w:t>
            </w:r>
          </w:p>
        </w:tc>
        <w:tc>
          <w:tcPr>
            <w:tcW w:w="2582" w:type="pct"/>
            <w:tcBorders>
              <w:top w:val="single" w:color="auto" w:sz="4" w:space="0"/>
            </w:tcBorders>
          </w:tcPr>
          <w:p w14:paraId="0DC3C596">
            <w:pPr>
              <w:pStyle w:val="57"/>
              <w:widowControl/>
              <w:tabs>
                <w:tab w:val="left" w:pos="230"/>
              </w:tabs>
              <w:spacing w:line="240" w:lineRule="auto"/>
              <w:ind w:firstLine="10"/>
              <w:rPr>
                <w:bCs/>
                <w:sz w:val="22"/>
                <w:szCs w:val="22"/>
              </w:rPr>
            </w:pPr>
            <w:r>
              <w:rPr>
                <w:rStyle w:val="151"/>
                <w:b w:val="0"/>
                <w:sz w:val="22"/>
                <w:szCs w:val="22"/>
              </w:rPr>
              <w:t>историю, логику развития юридической мысли, трансформацию основных правовых учений; теории происхождения и развития государства и права; основные принципы Российской  правовой системы; структуру отраслей права и отдельных правовых институтов правовой системы РФ; методы работы с нормативно-правовыми актами</w:t>
            </w:r>
          </w:p>
        </w:tc>
        <w:tc>
          <w:tcPr>
            <w:tcW w:w="1583" w:type="pct"/>
          </w:tcPr>
          <w:p w14:paraId="2A7FD0E1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полнота освоения материала, правильность ответов на поставленные вопросы</w:t>
            </w:r>
          </w:p>
        </w:tc>
      </w:tr>
      <w:tr w14:paraId="5CAD9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pct"/>
          </w:tcPr>
          <w:p w14:paraId="4AE37176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Умеет</w:t>
            </w:r>
          </w:p>
        </w:tc>
        <w:tc>
          <w:tcPr>
            <w:tcW w:w="2582" w:type="pct"/>
            <w:tcBorders>
              <w:top w:val="single" w:color="auto" w:sz="4" w:space="0"/>
            </w:tcBorders>
          </w:tcPr>
          <w:p w14:paraId="128496E8">
            <w:pPr>
              <w:pStyle w:val="57"/>
              <w:widowControl/>
              <w:tabs>
                <w:tab w:val="left" w:pos="230"/>
              </w:tabs>
              <w:spacing w:line="240" w:lineRule="auto"/>
              <w:rPr>
                <w:rStyle w:val="151"/>
                <w:b w:val="0"/>
                <w:sz w:val="22"/>
                <w:szCs w:val="22"/>
              </w:rPr>
            </w:pPr>
            <w:r>
              <w:rPr>
                <w:rStyle w:val="151"/>
                <w:b w:val="0"/>
                <w:sz w:val="22"/>
                <w:szCs w:val="22"/>
              </w:rPr>
              <w:t>-</w:t>
            </w:r>
            <w:r>
              <w:rPr>
                <w:rStyle w:val="151"/>
                <w:b w:val="0"/>
                <w:bCs w:val="0"/>
                <w:sz w:val="22"/>
                <w:szCs w:val="22"/>
              </w:rPr>
              <w:t xml:space="preserve">  </w:t>
            </w:r>
            <w:r>
              <w:rPr>
                <w:rStyle w:val="151"/>
                <w:b w:val="0"/>
                <w:sz w:val="22"/>
                <w:szCs w:val="22"/>
              </w:rPr>
              <w:t>использовать нормативные акты для принятия решений в профессиональной деятельности; осуществлять поиск необходимых нормативных документов, их обобщение и анализ, для решения поставленных задач</w:t>
            </w:r>
          </w:p>
          <w:p w14:paraId="039E105C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83" w:type="pct"/>
          </w:tcPr>
          <w:p w14:paraId="61E6573C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корректность подготовки документов; правильность ответов на поставленные вопросы</w:t>
            </w:r>
          </w:p>
        </w:tc>
      </w:tr>
      <w:tr w14:paraId="517E1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pct"/>
          </w:tcPr>
          <w:p w14:paraId="09FBD060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color="auto" w:sz="4" w:space="0"/>
            </w:tcBorders>
          </w:tcPr>
          <w:p w14:paraId="1C75A814">
            <w:pPr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навыками поиска, анализа и использования нормативных и правовых документов в своей профессиональной деятельности; </w:t>
            </w:r>
            <w:r>
              <w:rPr>
                <w:rStyle w:val="151"/>
                <w:b w:val="0"/>
                <w:sz w:val="22"/>
                <w:szCs w:val="22"/>
              </w:rPr>
              <w:t>навыками работы с юридическими документами, навыками самостоятельной работы по обобщению и анализу правовой информации;</w:t>
            </w:r>
            <w:r>
              <w:rPr>
                <w:rStyle w:val="151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151"/>
                <w:b w:val="0"/>
                <w:sz w:val="22"/>
                <w:szCs w:val="22"/>
              </w:rPr>
              <w:t>навыками поиска и использования правовой информации для принятия решений в нестандартных ситуациях</w:t>
            </w:r>
          </w:p>
        </w:tc>
        <w:tc>
          <w:tcPr>
            <w:tcW w:w="1583" w:type="pct"/>
          </w:tcPr>
          <w:p w14:paraId="68BDB964">
            <w:pPr>
              <w:spacing w:after="0"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корректность выбора вида документа и изложения его содержания; корректность выбора методов (инструментов) решения задач; самостоятельность решения поставленных задач, корректность использования профессиональной терминологии</w:t>
            </w:r>
          </w:p>
        </w:tc>
      </w:tr>
    </w:tbl>
    <w:p w14:paraId="7CD050DD">
      <w:pPr>
        <w:keepNext/>
        <w:spacing w:after="240" w:line="240" w:lineRule="auto"/>
        <w:jc w:val="center"/>
        <w:rPr>
          <w:rFonts w:ascii="Times New Roman" w:hAnsi="Times New Roman"/>
          <w:i/>
          <w:sz w:val="24"/>
        </w:rPr>
        <w:sectPr>
          <w:headerReference r:id="rId7" w:type="default"/>
          <w:pgSz w:w="16838" w:h="11906" w:orient="landscape"/>
          <w:pgMar w:top="1134" w:right="1134" w:bottom="1134" w:left="1134" w:header="737" w:footer="737" w:gutter="0"/>
          <w:cols w:space="708" w:num="1"/>
          <w:docGrid w:linePitch="360" w:charSpace="0"/>
        </w:sectPr>
      </w:pPr>
    </w:p>
    <w:p w14:paraId="3E1E6A54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3 ПЕРЕЧЕНЬ ОЦЕНОЧНЫХ СРЕДСТВ</w:t>
      </w:r>
    </w:p>
    <w:tbl>
      <w:tblPr>
        <w:tblStyle w:val="9"/>
        <w:tblW w:w="535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118"/>
        <w:gridCol w:w="2294"/>
        <w:gridCol w:w="2467"/>
        <w:gridCol w:w="1845"/>
      </w:tblGrid>
      <w:tr w14:paraId="67A57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867" w:type="pct"/>
            <w:gridSpan w:val="2"/>
            <w:vMerge w:val="restart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E1F5C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088" w:type="pct"/>
            <w:vMerge w:val="restart"/>
            <w:tcBorders>
              <w:top w:val="single" w:color="000000" w:sz="4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0A9F98C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45" w:type="pct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7B50C4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14:paraId="56F822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867" w:type="pct"/>
            <w:gridSpan w:val="2"/>
            <w:vMerge w:val="continue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2147AF7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BE2CF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8CF2A3C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75" w:type="pct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E94366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Итоговая аттестация</w:t>
            </w:r>
          </w:p>
        </w:tc>
      </w:tr>
      <w:tr w14:paraId="7BB8D9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388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0848BABE">
            <w:pPr>
              <w:spacing w:after="0" w:line="36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479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6930CB89">
            <w:pPr>
              <w:suppressAutoHyphens/>
              <w:snapToGrid w:val="0"/>
              <w:spacing w:after="0"/>
              <w:rPr>
                <w:rStyle w:val="151"/>
                <w:b w:val="0"/>
                <w:sz w:val="24"/>
                <w:szCs w:val="24"/>
              </w:rPr>
            </w:pPr>
            <w:r>
              <w:rPr>
                <w:rStyle w:val="151"/>
                <w:b w:val="0"/>
                <w:sz w:val="24"/>
                <w:szCs w:val="24"/>
              </w:rPr>
              <w:t>историю, логику развития юридической мысли, трансформацию основных правовых учений; теории происхождения и развития государства и права; основные принципы Российской  правовой системы; структуру отраслей права и отдельных правовых институтов правовой системы РФ; методы работы с нормативно-правовыми актами.</w:t>
            </w:r>
          </w:p>
          <w:p w14:paraId="0FFD2FAC">
            <w:pPr>
              <w:suppressAutoHyphens/>
              <w:snapToGrid w:val="0"/>
              <w:spacing w:after="0"/>
              <w:rPr>
                <w:rStyle w:val="151"/>
                <w:b w:val="0"/>
                <w:sz w:val="24"/>
                <w:szCs w:val="24"/>
              </w:rPr>
            </w:pPr>
          </w:p>
          <w:p w14:paraId="7F1A985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A537762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1.</w:t>
            </w:r>
          </w:p>
          <w:p w14:paraId="2F17B78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3BE98AF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Собеседование (п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.5.1)</w:t>
            </w:r>
          </w:p>
          <w:p w14:paraId="09851168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 w14:paraId="50F976E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на зачет (п. 5.3) </w:t>
            </w:r>
          </w:p>
          <w:p w14:paraId="0D5472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</w:p>
        </w:tc>
      </w:tr>
      <w:tr w14:paraId="6387DD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7D84ECB6">
            <w:pPr>
              <w:spacing w:after="0" w:line="36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F79FAF9">
            <w:pPr>
              <w:suppressAutoHyphens/>
              <w:snapToGrid w:val="0"/>
              <w:spacing w:after="0"/>
              <w:rPr>
                <w:rStyle w:val="151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59E223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0E933FE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Право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4207ED18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451F799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135886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E4F6D64">
            <w:pPr>
              <w:spacing w:after="0" w:line="36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78247CBA">
            <w:pPr>
              <w:suppressAutoHyphens/>
              <w:snapToGrid w:val="0"/>
              <w:spacing w:after="0"/>
              <w:rPr>
                <w:rStyle w:val="151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2AD1DEE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506072EB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  <w:p w14:paraId="1F25940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7FAC0D7B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068E121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286B2B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463716EC">
            <w:pPr>
              <w:spacing w:after="0" w:line="36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4A773007">
            <w:pPr>
              <w:suppressAutoHyphens/>
              <w:snapToGrid w:val="0"/>
              <w:spacing w:after="0"/>
              <w:rPr>
                <w:rStyle w:val="151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97A63A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4D8862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475F078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3B96EF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2E81EE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325E282C">
            <w:pPr>
              <w:spacing w:after="0" w:line="36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137F327">
            <w:pPr>
              <w:suppressAutoHyphens/>
              <w:snapToGrid w:val="0"/>
              <w:spacing w:after="0"/>
              <w:rPr>
                <w:rStyle w:val="151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A7810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2B2AAA4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ED312AD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2280491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255B64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49AE101B">
            <w:pPr>
              <w:spacing w:after="0" w:line="36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35ACAA8F">
            <w:pPr>
              <w:suppressAutoHyphens/>
              <w:snapToGrid w:val="0"/>
              <w:spacing w:after="0"/>
              <w:rPr>
                <w:rStyle w:val="151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C18061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00AF826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82A19D5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322DE29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577B24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3E3E5ACF">
            <w:pPr>
              <w:spacing w:after="0" w:line="360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792E9EAC">
            <w:pPr>
              <w:suppressAutoHyphens/>
              <w:snapToGrid w:val="0"/>
              <w:spacing w:after="0"/>
              <w:rPr>
                <w:rStyle w:val="151"/>
                <w:b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C8A26C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2AFE17D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70E4E5B2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184CDB0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43092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A2CCE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3EF832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6861B1E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41CB4C74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F40CFF7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6476F7B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47BC2F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522905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AD09B2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FDC4562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405EBF3B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DDB1360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288314A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7E3F05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88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vAlign w:val="center"/>
          </w:tcPr>
          <w:p w14:paraId="19698E89">
            <w:pPr>
              <w:spacing w:after="0" w:line="276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79" w:type="pct"/>
            <w:vMerge w:val="restart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vAlign w:val="center"/>
          </w:tcPr>
          <w:p w14:paraId="018DED6C">
            <w:pPr>
              <w:pStyle w:val="57"/>
              <w:widowControl/>
              <w:tabs>
                <w:tab w:val="left" w:pos="230"/>
              </w:tabs>
              <w:spacing w:line="240" w:lineRule="auto"/>
              <w:rPr>
                <w:rStyle w:val="151"/>
                <w:b w:val="0"/>
                <w:sz w:val="24"/>
                <w:szCs w:val="24"/>
              </w:rPr>
            </w:pPr>
            <w:r>
              <w:rPr>
                <w:rStyle w:val="151"/>
                <w:b w:val="0"/>
                <w:bCs w:val="0"/>
                <w:sz w:val="24"/>
                <w:szCs w:val="24"/>
              </w:rPr>
              <w:t xml:space="preserve">- </w:t>
            </w:r>
            <w:r>
              <w:rPr>
                <w:rStyle w:val="151"/>
                <w:b w:val="0"/>
                <w:sz w:val="24"/>
                <w:szCs w:val="24"/>
              </w:rPr>
              <w:t>использовать нормативные акты для принятия решений в профессиональной деятельности; осуществлять поиск необходимых нормативных документов, их обобщение и анализ, для решения поставленных задач</w:t>
            </w:r>
          </w:p>
          <w:p w14:paraId="3CD9FEEF">
            <w:pPr>
              <w:suppressAutoHyphens/>
              <w:snapToGrid w:val="0"/>
              <w:spacing w:after="0"/>
              <w:rPr>
                <w:rStyle w:val="151"/>
                <w:b w:val="0"/>
                <w:sz w:val="24"/>
                <w:szCs w:val="24"/>
              </w:rPr>
            </w:pPr>
          </w:p>
          <w:p w14:paraId="1215E13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C6E618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1.</w:t>
            </w:r>
          </w:p>
          <w:p w14:paraId="61A09B1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696A7E6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>Разноуровневые задания и задачи (П.5.2)</w:t>
            </w:r>
          </w:p>
          <w:p w14:paraId="3580D07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 w14:paraId="525D858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на зачет (п. 5.3) </w:t>
            </w:r>
          </w:p>
          <w:p w14:paraId="29CB7B1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180492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88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vAlign w:val="center"/>
          </w:tcPr>
          <w:p w14:paraId="52CB12D3">
            <w:pPr>
              <w:spacing w:after="0" w:line="276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vAlign w:val="center"/>
          </w:tcPr>
          <w:p w14:paraId="539DFE4B">
            <w:pPr>
              <w:pStyle w:val="57"/>
              <w:widowControl/>
              <w:tabs>
                <w:tab w:val="left" w:pos="230"/>
              </w:tabs>
              <w:spacing w:line="240" w:lineRule="auto"/>
              <w:rPr>
                <w:rStyle w:val="151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F3174AF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57565DE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Право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 w:val="continue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275E2CC8">
            <w:pPr>
              <w:suppressAutoHyphens/>
              <w:snapToGrid w:val="0"/>
              <w:spacing w:after="0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 w14:paraId="62E8CCC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1B10D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88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vAlign w:val="center"/>
          </w:tcPr>
          <w:p w14:paraId="027FEE1C">
            <w:pPr>
              <w:spacing w:after="0" w:line="276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vAlign w:val="center"/>
          </w:tcPr>
          <w:p w14:paraId="00DE476C">
            <w:pPr>
              <w:pStyle w:val="57"/>
              <w:widowControl/>
              <w:tabs>
                <w:tab w:val="left" w:pos="230"/>
              </w:tabs>
              <w:spacing w:line="240" w:lineRule="auto"/>
              <w:rPr>
                <w:rStyle w:val="151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A66A3E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7EAA78B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vMerge w:val="continue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6CE65DEC">
            <w:pPr>
              <w:suppressAutoHyphens/>
              <w:snapToGrid w:val="0"/>
              <w:spacing w:after="0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 w14:paraId="5CAE055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70FA20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88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vAlign w:val="center"/>
          </w:tcPr>
          <w:p w14:paraId="6F29E02A">
            <w:pPr>
              <w:spacing w:after="0" w:line="276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vAlign w:val="center"/>
          </w:tcPr>
          <w:p w14:paraId="34898D57">
            <w:pPr>
              <w:pStyle w:val="57"/>
              <w:widowControl/>
              <w:tabs>
                <w:tab w:val="left" w:pos="230"/>
              </w:tabs>
              <w:spacing w:line="240" w:lineRule="auto"/>
              <w:rPr>
                <w:rStyle w:val="151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C00139B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9FCE2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 w:val="continue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05843D4A">
            <w:pPr>
              <w:suppressAutoHyphens/>
              <w:snapToGrid w:val="0"/>
              <w:spacing w:after="0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 w14:paraId="3D2FE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70F74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88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vAlign w:val="center"/>
          </w:tcPr>
          <w:p w14:paraId="46B32B95">
            <w:pPr>
              <w:spacing w:after="0" w:line="276" w:lineRule="auto"/>
              <w:rPr>
                <w:rFonts w:ascii="Times New Roman" w:hAnsi="Times New Roman"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top w:val="single" w:color="000000" w:sz="6" w:space="0"/>
              <w:left w:val="single" w:color="auto" w:sz="4" w:space="0"/>
              <w:right w:val="single" w:color="000000" w:sz="6" w:space="0"/>
            </w:tcBorders>
            <w:vAlign w:val="center"/>
          </w:tcPr>
          <w:p w14:paraId="629BDD27">
            <w:pPr>
              <w:pStyle w:val="57"/>
              <w:widowControl/>
              <w:tabs>
                <w:tab w:val="left" w:pos="230"/>
              </w:tabs>
              <w:spacing w:line="240" w:lineRule="auto"/>
              <w:rPr>
                <w:rStyle w:val="151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07FFBD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18ECEBFB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 w:val="continue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5425A83E">
            <w:pPr>
              <w:suppressAutoHyphens/>
              <w:snapToGrid w:val="0"/>
              <w:spacing w:after="0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 w14:paraId="43B424D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7B3AA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auto" w:sz="4" w:space="0"/>
            </w:tcBorders>
            <w:vAlign w:val="center"/>
          </w:tcPr>
          <w:p w14:paraId="59EDADD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auto" w:sz="4" w:space="0"/>
              <w:right w:val="single" w:color="000000" w:sz="6" w:space="0"/>
            </w:tcBorders>
            <w:vAlign w:val="center"/>
          </w:tcPr>
          <w:p w14:paraId="0E326D3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F94B09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46479A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43F92E1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4969CF1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447AC6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auto" w:sz="4" w:space="0"/>
            </w:tcBorders>
            <w:vAlign w:val="center"/>
          </w:tcPr>
          <w:p w14:paraId="136716B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auto" w:sz="4" w:space="0"/>
              <w:right w:val="single" w:color="000000" w:sz="6" w:space="0"/>
            </w:tcBorders>
            <w:vAlign w:val="center"/>
          </w:tcPr>
          <w:p w14:paraId="74DEAC5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1D8755B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6BF0E12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2FA05B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1CBAC74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03C0C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auto" w:sz="4" w:space="0"/>
            </w:tcBorders>
            <w:vAlign w:val="center"/>
          </w:tcPr>
          <w:p w14:paraId="35299D89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auto" w:sz="4" w:space="0"/>
              <w:right w:val="single" w:color="000000" w:sz="6" w:space="0"/>
            </w:tcBorders>
            <w:vAlign w:val="center"/>
          </w:tcPr>
          <w:p w14:paraId="188D5C4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021AAD0D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546D6C3E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4DE59E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612C839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623D5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42D06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auto" w:sz="4" w:space="0"/>
              <w:right w:val="single" w:color="000000" w:sz="6" w:space="0"/>
            </w:tcBorders>
            <w:vAlign w:val="center"/>
          </w:tcPr>
          <w:p w14:paraId="3F423A2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ABD436E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9D0B052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56092011">
            <w:pPr>
              <w:suppressAutoHyphens/>
              <w:snapToGrid w:val="0"/>
              <w:spacing w:after="0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372003C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11C36E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388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6725D14B">
            <w:pPr>
              <w:spacing w:after="0" w:line="276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79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30DB1399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навыками поиска, анализа и использования нормативных и правовых документов в своей профессиональной деятельности; </w:t>
            </w:r>
            <w:r>
              <w:rPr>
                <w:rStyle w:val="151"/>
                <w:b w:val="0"/>
                <w:sz w:val="24"/>
                <w:szCs w:val="24"/>
              </w:rPr>
              <w:t>навыками работы с юридическими документами, навыками самостоятельной работы по обобщению и анализу правовой информации;</w:t>
            </w:r>
            <w:r>
              <w:rPr>
                <w:rStyle w:val="151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Style w:val="151"/>
                <w:b w:val="0"/>
                <w:sz w:val="24"/>
                <w:szCs w:val="24"/>
              </w:rPr>
              <w:t>навыками поиска и использования правовой информации для принятия решений в нестандартных ситуациях.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F8B96E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1.</w:t>
            </w:r>
          </w:p>
          <w:p w14:paraId="09289F85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Основные понятия о государстве. Политическая власть.</w:t>
            </w:r>
          </w:p>
        </w:tc>
        <w:tc>
          <w:tcPr>
            <w:tcW w:w="1170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767C5A0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Разноуровневые задания и задачи (П.5.2)</w:t>
            </w:r>
          </w:p>
        </w:tc>
        <w:tc>
          <w:tcPr>
            <w:tcW w:w="875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 w14:paraId="68D8EF1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Тесты на зачет (п. 5.3) </w:t>
            </w:r>
          </w:p>
          <w:p w14:paraId="56C2FF2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22B50D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388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1163F414">
            <w:pPr>
              <w:spacing w:after="0" w:line="276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429756D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42EA689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Тема 2. </w:t>
            </w:r>
          </w:p>
          <w:p w14:paraId="35BA57F2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Право как регулятор общественных отношений. Сущность, назначение и признаки права Система права, отрасль права, норма права.</w:t>
            </w:r>
          </w:p>
        </w:tc>
        <w:tc>
          <w:tcPr>
            <w:tcW w:w="1170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48CCAD8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vAlign w:val="center"/>
          </w:tcPr>
          <w:p w14:paraId="6F29692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3A1D1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6DFA108">
            <w:pPr>
              <w:spacing w:after="0" w:line="276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C3179C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119F19B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Тема 3.</w:t>
            </w:r>
          </w:p>
          <w:p w14:paraId="4B569C2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Реализация Права. Юридически значимое поведение.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54B0692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0EBE6B0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1ADACA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88BCB0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75F78A7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34875A9C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4.</w:t>
            </w:r>
          </w:p>
          <w:p w14:paraId="47ABDDD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Основы конституционного строя, народовластия в Российской Федерации.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769C89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2041E42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031F80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569436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EF4E49F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63F372C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5. </w:t>
            </w:r>
          </w:p>
          <w:p w14:paraId="0D869C3A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Публичное право. Основные понятия административного права. Основы уголовного права.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0241A7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04170B7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4B333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A8C57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5048EE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AEAE46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6.</w:t>
            </w:r>
          </w:p>
          <w:p w14:paraId="6048E48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Антикоррупционная политика Российской Федерации.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774408C">
            <w:pPr>
              <w:suppressAutoHyphens/>
              <w:snapToGrid w:val="0"/>
              <w:spacing w:after="0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71DD207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5ED47F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66DE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41038ACD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3FF0B8A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Тема 7. </w:t>
            </w:r>
          </w:p>
          <w:p w14:paraId="10E8EB3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Частное право. Основы гражданского права. Основные понятия семейного и наследственного права.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52952D58">
            <w:pPr>
              <w:suppressAutoHyphens/>
              <w:snapToGrid w:val="0"/>
              <w:spacing w:after="0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3FF96CEC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5934BF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928CB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4D192D04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9E0D582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8.</w:t>
            </w:r>
          </w:p>
          <w:p w14:paraId="216BBB03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Основы трудового права. Основы финансового права. Бюджетная система РФ. Понятие страхования и его место в финансовой системе защиты имущественных интересов граждан, организаций и государства. Основы экологического права.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3CF23350">
            <w:pPr>
              <w:suppressAutoHyphens/>
              <w:snapToGrid w:val="0"/>
              <w:spacing w:after="0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right w:val="single" w:color="000000" w:sz="4" w:space="0"/>
            </w:tcBorders>
            <w:vAlign w:val="center"/>
          </w:tcPr>
          <w:p w14:paraId="32A75A0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14:paraId="2BFAE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  <w:jc w:val="center"/>
        </w:trPr>
        <w:tc>
          <w:tcPr>
            <w:tcW w:w="388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9C4F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79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B33E92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88" w:type="pc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51742A19">
            <w:pPr>
              <w:suppressAutoHyphens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Тема 9.</w:t>
            </w:r>
          </w:p>
          <w:p w14:paraId="707FF0B9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</w:rPr>
              <w:t>Международно-правовое регулирование сотрудничества государств.</w:t>
            </w:r>
          </w:p>
        </w:tc>
        <w:tc>
          <w:tcPr>
            <w:tcW w:w="1170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742DBC5">
            <w:pPr>
              <w:suppressAutoHyphens/>
              <w:snapToGrid w:val="0"/>
              <w:spacing w:after="0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75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AF60A6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</w:tbl>
    <w:p w14:paraId="54691782">
      <w:pPr>
        <w:spacing w:after="100" w:line="240" w:lineRule="auto"/>
        <w:jc w:val="both"/>
        <w:rPr>
          <w:rFonts w:ascii="Times New Roman" w:hAnsi="Times New Roman"/>
          <w:b/>
          <w:color w:val="000000"/>
          <w:sz w:val="24"/>
        </w:rPr>
      </w:pPr>
    </w:p>
    <w:p w14:paraId="5EB7B95B">
      <w:pPr>
        <w:spacing w:before="240" w:after="240" w:line="240" w:lineRule="auto"/>
        <w:jc w:val="both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4 ОПИСАНИЕ ПРОЦЕДУРЫ ОЦЕНИВАНИЯ</w:t>
      </w:r>
    </w:p>
    <w:p w14:paraId="494EBDD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Промежуточная аттестация по дисциплине «Правоведение» студентов ОФО не предусмотрена как отдельное учебное испытание. Объем и качество освоения обучающимися дисциплины, уровень сформированности дисциплинарных компетенций оцениваются по результатам текущих (для ОФО) и промежуточной аттестаций (ЗФО) количественной оценкой, выраженной в баллах. Максимальная сумма баллов по дисциплине равна 100 баллам</w:t>
      </w:r>
      <w:r>
        <w:rPr>
          <w:rFonts w:ascii="Times New Roman" w:hAnsi="Times New Roman"/>
          <w:color w:val="000000"/>
          <w:sz w:val="24"/>
        </w:rPr>
        <w:t>. Сумма баллов, набранных студентом по дисциплине, переводится в оценку в соответствии с таблицей.</w:t>
      </w:r>
    </w:p>
    <w:p w14:paraId="407FE08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</w:p>
    <w:p w14:paraId="04D5865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</w:p>
    <w:p w14:paraId="0E8F95A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</w:p>
    <w:p w14:paraId="6CD4A1A9">
      <w:pPr>
        <w:spacing w:after="0" w:line="240" w:lineRule="auto"/>
        <w:jc w:val="both"/>
        <w:rPr>
          <w:rFonts w:ascii="Times New Roman" w:hAnsi="Times New Roman"/>
          <w:color w:val="000000"/>
          <w:sz w:val="24"/>
        </w:rPr>
      </w:pPr>
    </w:p>
    <w:p w14:paraId="344ACD14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4.1 – Распределение баллов по видам учебной деятельности</w:t>
      </w:r>
    </w:p>
    <w:p w14:paraId="0E9335B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Style w:val="9"/>
        <w:tblpPr w:leftFromText="180" w:rightFromText="180" w:vertAnchor="text" w:tblpY="1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1597"/>
        <w:gridCol w:w="3330"/>
        <w:gridCol w:w="1305"/>
      </w:tblGrid>
      <w:tr w14:paraId="0D3F3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838" w:type="pct"/>
            <w:vMerge w:val="restart"/>
            <w:shd w:val="clear" w:color="auto" w:fill="auto"/>
            <w:vAlign w:val="center"/>
          </w:tcPr>
          <w:p w14:paraId="233F3C47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162" w:type="pct"/>
            <w:gridSpan w:val="3"/>
            <w:shd w:val="clear" w:color="auto" w:fill="auto"/>
            <w:vAlign w:val="center"/>
          </w:tcPr>
          <w:p w14:paraId="4BF83CBE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14:paraId="7A1EB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838" w:type="pct"/>
            <w:vMerge w:val="continue"/>
            <w:shd w:val="clear" w:color="auto" w:fill="auto"/>
            <w:vAlign w:val="center"/>
          </w:tcPr>
          <w:p w14:paraId="4CB1D1E0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14:paraId="5CCD58E3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1690" w:type="pct"/>
            <w:vAlign w:val="center"/>
          </w:tcPr>
          <w:p w14:paraId="4CD7E67D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Выполнение разноуровневых заданий и задач</w:t>
            </w:r>
          </w:p>
        </w:tc>
        <w:tc>
          <w:tcPr>
            <w:tcW w:w="662" w:type="pct"/>
            <w:vAlign w:val="center"/>
          </w:tcPr>
          <w:p w14:paraId="11B22414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14:paraId="3D00B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838" w:type="pct"/>
            <w:shd w:val="clear" w:color="auto" w:fill="auto"/>
            <w:vAlign w:val="center"/>
          </w:tcPr>
          <w:p w14:paraId="087F06ED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810" w:type="pct"/>
            <w:shd w:val="clear" w:color="auto" w:fill="auto"/>
            <w:vAlign w:val="center"/>
          </w:tcPr>
          <w:p w14:paraId="0C395E16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90" w:type="pct"/>
            <w:vAlign w:val="center"/>
          </w:tcPr>
          <w:p w14:paraId="0FDB1703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2" w:type="pct"/>
            <w:vAlign w:val="center"/>
          </w:tcPr>
          <w:p w14:paraId="630E7739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14:paraId="24A8E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838" w:type="pct"/>
            <w:shd w:val="clear" w:color="auto" w:fill="auto"/>
            <w:vAlign w:val="center"/>
          </w:tcPr>
          <w:p w14:paraId="601A3FCF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10" w:type="pct"/>
            <w:shd w:val="clear" w:color="auto" w:fill="auto"/>
            <w:vAlign w:val="center"/>
          </w:tcPr>
          <w:p w14:paraId="6A0ECF73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0" w:type="pct"/>
            <w:vAlign w:val="center"/>
          </w:tcPr>
          <w:p w14:paraId="55395428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2" w:type="pct"/>
            <w:vAlign w:val="center"/>
          </w:tcPr>
          <w:p w14:paraId="135E5328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14:paraId="37C33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838" w:type="pct"/>
            <w:shd w:val="clear" w:color="auto" w:fill="auto"/>
            <w:vAlign w:val="center"/>
          </w:tcPr>
          <w:p w14:paraId="7F2955E9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10" w:type="pct"/>
            <w:shd w:val="clear" w:color="auto" w:fill="auto"/>
            <w:vAlign w:val="center"/>
          </w:tcPr>
          <w:p w14:paraId="6FD1B883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 20</w:t>
            </w:r>
          </w:p>
        </w:tc>
        <w:tc>
          <w:tcPr>
            <w:tcW w:w="1690" w:type="pct"/>
            <w:vAlign w:val="center"/>
          </w:tcPr>
          <w:p w14:paraId="5BA076F2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2" w:type="pct"/>
            <w:vAlign w:val="center"/>
          </w:tcPr>
          <w:p w14:paraId="35FFF768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14:paraId="22F0E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838" w:type="pct"/>
            <w:shd w:val="clear" w:color="auto" w:fill="auto"/>
            <w:vAlign w:val="center"/>
          </w:tcPr>
          <w:p w14:paraId="56B9B6C0">
            <w:pPr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810" w:type="pct"/>
            <w:shd w:val="clear" w:color="auto" w:fill="auto"/>
            <w:vAlign w:val="center"/>
          </w:tcPr>
          <w:p w14:paraId="2DA4C29C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en-US" w:eastAsia="ru-RU"/>
              </w:rPr>
              <w:t>45</w:t>
            </w:r>
          </w:p>
        </w:tc>
        <w:tc>
          <w:tcPr>
            <w:tcW w:w="1690" w:type="pct"/>
            <w:vAlign w:val="center"/>
          </w:tcPr>
          <w:p w14:paraId="24CAB2DD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en-US" w:eastAsia="ru-RU"/>
              </w:rPr>
              <w:t>55</w:t>
            </w:r>
          </w:p>
        </w:tc>
        <w:tc>
          <w:tcPr>
            <w:tcW w:w="662" w:type="pct"/>
            <w:vAlign w:val="center"/>
          </w:tcPr>
          <w:p w14:paraId="0F3C9A1C">
            <w:pPr>
              <w:spacing w:after="0" w:line="240" w:lineRule="auto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04509A61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34AA3555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14:paraId="542CBC3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p w14:paraId="533CE1BE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567"/>
        <w:gridCol w:w="5619"/>
      </w:tblGrid>
      <w:tr w14:paraId="6927D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668" w:type="dxa"/>
            <w:vAlign w:val="center"/>
          </w:tcPr>
          <w:p w14:paraId="61AD217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баллов по дисциплине</w:t>
            </w:r>
          </w:p>
        </w:tc>
        <w:tc>
          <w:tcPr>
            <w:tcW w:w="2567" w:type="dxa"/>
            <w:vAlign w:val="center"/>
          </w:tcPr>
          <w:p w14:paraId="49E9E49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14:paraId="2CF25EB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Характеристика уровня освоения дисциплины</w:t>
            </w:r>
          </w:p>
        </w:tc>
      </w:tr>
      <w:tr w14:paraId="7FEB6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37C5E0D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2567" w:type="dxa"/>
          </w:tcPr>
          <w:p w14:paraId="3D4F5B9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287A892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14:paraId="5648E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056028E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2567" w:type="dxa"/>
          </w:tcPr>
          <w:p w14:paraId="550DFF7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150E07A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14:paraId="6575A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46F7899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2567" w:type="dxa"/>
          </w:tcPr>
          <w:p w14:paraId="2165CC9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14:paraId="596727F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14:paraId="758BD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6CC452A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2567" w:type="dxa"/>
          </w:tcPr>
          <w:p w14:paraId="42A2B63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7736349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14:paraId="36E8A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 w14:paraId="1034352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2567" w:type="dxa"/>
          </w:tcPr>
          <w:p w14:paraId="3DE849E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14:paraId="1368CF62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14:paraId="15FFF5DA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 ПРИМЕРНЫЕ ОЦЕНОЧНЫЕ СРЕДСТВА </w:t>
      </w:r>
    </w:p>
    <w:p w14:paraId="1787655E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5.1 Т</w:t>
      </w:r>
      <w:r>
        <w:rPr>
          <w:rFonts w:ascii="Times New Roman" w:hAnsi="Times New Roman"/>
          <w:b/>
          <w:color w:val="000000"/>
          <w:sz w:val="24"/>
        </w:rPr>
        <w:t>емы для собеседования</w:t>
      </w:r>
    </w:p>
    <w:p w14:paraId="40489154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Понятие и признаки государства.</w:t>
      </w:r>
    </w:p>
    <w:p w14:paraId="3AFC169D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Форма государства.</w:t>
      </w:r>
    </w:p>
    <w:p w14:paraId="73FC495E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Форма правления.</w:t>
      </w:r>
    </w:p>
    <w:p w14:paraId="30978E2A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Форма государственного устройства.</w:t>
      </w:r>
    </w:p>
    <w:p w14:paraId="4135B434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Политический режим.</w:t>
      </w:r>
    </w:p>
    <w:p w14:paraId="444F0BA7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Государственный орган.</w:t>
      </w:r>
    </w:p>
    <w:p w14:paraId="277EDA90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Социальные нормы: понятие, виды.</w:t>
      </w:r>
    </w:p>
    <w:p w14:paraId="4893986F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Понятие права в объективном и субъективном смысле.</w:t>
      </w:r>
    </w:p>
    <w:p w14:paraId="614BB729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Норма права.</w:t>
      </w:r>
    </w:p>
    <w:p w14:paraId="30BE7BC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Отрасль права.</w:t>
      </w:r>
    </w:p>
    <w:p w14:paraId="169E8F7B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Система права.</w:t>
      </w:r>
    </w:p>
    <w:p w14:paraId="5BF31888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Нормативно-правовой акт.</w:t>
      </w:r>
    </w:p>
    <w:p w14:paraId="1800F1C0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Закон.</w:t>
      </w:r>
    </w:p>
    <w:p w14:paraId="77470C24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Правоотношение.</w:t>
      </w:r>
    </w:p>
    <w:p w14:paraId="7BA9C686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Юридический факт.</w:t>
      </w:r>
    </w:p>
    <w:p w14:paraId="3B31EFDA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Правоспособность.</w:t>
      </w:r>
    </w:p>
    <w:p w14:paraId="05CB4AB3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Дееспособность.</w:t>
      </w:r>
    </w:p>
    <w:p w14:paraId="62FD79F6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Деликтоспособность.</w:t>
      </w:r>
    </w:p>
    <w:p w14:paraId="313CB067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Правонарушение.</w:t>
      </w:r>
    </w:p>
    <w:p w14:paraId="004837B0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Юридическая ответственность.</w:t>
      </w:r>
    </w:p>
    <w:p w14:paraId="6D8D0D5D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Основы конституционного строя.</w:t>
      </w:r>
    </w:p>
    <w:p w14:paraId="57468BFE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Правовой статус человека и гражданина.</w:t>
      </w:r>
    </w:p>
    <w:p w14:paraId="48756404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Органы государственной власти РФ.</w:t>
      </w:r>
    </w:p>
    <w:p w14:paraId="5A8AD800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Система административных наказаний.</w:t>
      </w:r>
    </w:p>
    <w:p w14:paraId="1B8D5D15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Субъекты и объекты гражданских правоотношений.</w:t>
      </w:r>
    </w:p>
    <w:p w14:paraId="1938A36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Сделки.</w:t>
      </w:r>
    </w:p>
    <w:p w14:paraId="2CE09549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Право собственности.</w:t>
      </w:r>
    </w:p>
    <w:p w14:paraId="3ECBCB37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Гражданско-правовой договор.</w:t>
      </w:r>
    </w:p>
    <w:p w14:paraId="2B3FD193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Наследование</w:t>
      </w:r>
    </w:p>
    <w:p w14:paraId="4A57D103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Трудовой договор.</w:t>
      </w:r>
    </w:p>
    <w:p w14:paraId="25FA4D6A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Понятие брака.</w:t>
      </w:r>
    </w:p>
    <w:p w14:paraId="0E788F83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Недействительность брака.</w:t>
      </w:r>
    </w:p>
    <w:p w14:paraId="42264A50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Понятие уголовного преступления.</w:t>
      </w:r>
    </w:p>
    <w:p w14:paraId="51FDC1F8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Виды уголовных наказаний.</w:t>
      </w:r>
    </w:p>
    <w:p w14:paraId="0F0717F2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Стороны гражданского судопроизводства.</w:t>
      </w:r>
    </w:p>
    <w:p w14:paraId="1E2E5204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Форма и содержание искового заявления.</w:t>
      </w:r>
    </w:p>
    <w:p w14:paraId="720D38A5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Участники уголовного процесса.</w:t>
      </w:r>
    </w:p>
    <w:p w14:paraId="0042FFF1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Обязанности граждан в области охраны окружающей среды.</w:t>
      </w:r>
    </w:p>
    <w:p w14:paraId="2561668B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Информация и информационные ресурсы.</w:t>
      </w:r>
    </w:p>
    <w:p w14:paraId="24A7997F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Государственная тайна.</w:t>
      </w:r>
    </w:p>
    <w:p w14:paraId="4CB86B70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Социальная политика.</w:t>
      </w:r>
    </w:p>
    <w:p w14:paraId="59FE7A68">
      <w:pPr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Субъекты социальной политики. </w:t>
      </w:r>
    </w:p>
    <w:p w14:paraId="12AAD601">
      <w:pPr>
        <w:tabs>
          <w:tab w:val="left" w:pos="284"/>
        </w:tabs>
        <w:spacing w:after="0" w:line="240" w:lineRule="auto"/>
        <w:ind w:firstLine="709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Краткие методические указания </w:t>
      </w:r>
    </w:p>
    <w:p w14:paraId="3EE09F42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Собеседование представляет собой не только одну из форм текущего контроля, но и одну из активных форм учебных занятий, проводимых как в виде беседы преподавателя со студентами. </w:t>
      </w:r>
    </w:p>
    <w:p w14:paraId="4A4A77F9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Целями собеседования являются: выяснение у студентов знаний, В качестве подготовки к собеседованию по каждой теме студенту рекомендуется изучить основные и дополнительные учебные, доктринальные и нормативные систочники, реукомендованные преподавателем. </w:t>
      </w:r>
    </w:p>
    <w:p w14:paraId="25E972DC">
      <w:pPr>
        <w:pStyle w:val="34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</w:p>
    <w:p w14:paraId="07E82EE1">
      <w:pPr>
        <w:pStyle w:val="34"/>
        <w:tabs>
          <w:tab w:val="left" w:pos="284"/>
        </w:tabs>
        <w:spacing w:after="0" w:line="240" w:lineRule="auto"/>
        <w:ind w:left="0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 (лекция, практика)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197"/>
        <w:gridCol w:w="7539"/>
      </w:tblGrid>
      <w:tr w14:paraId="32CAB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 w14:paraId="715B0F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4D784A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AD9DB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14:paraId="274BB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 w14:paraId="2659F2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63B983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14:paraId="5F06E9F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14:paraId="137AC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 w14:paraId="2007A9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60F5C6A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14:paraId="4FD402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14:paraId="6CE7D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 w14:paraId="695E5D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6427B6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14:paraId="628A40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14:paraId="3642B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 w14:paraId="1434CE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DE29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0DF620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9C80FA1">
      <w:pPr>
        <w:pStyle w:val="34"/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B0C54C0">
      <w:pPr>
        <w:spacing w:after="0" w:line="240" w:lineRule="auto"/>
        <w:ind w:firstLine="709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</w:t>
      </w:r>
      <w:bookmarkStart w:id="0" w:name="_Toc347308312"/>
      <w:bookmarkStart w:id="1" w:name="_Toc350984002"/>
      <w:r>
        <w:rPr>
          <w:rFonts w:ascii="Times New Roman" w:hAnsi="Times New Roman"/>
          <w:b/>
          <w:color w:val="000000"/>
          <w:sz w:val="24"/>
          <w:szCs w:val="24"/>
        </w:rPr>
        <w:t xml:space="preserve"> 2. Фонд разноуровневых заданий и задач</w:t>
      </w:r>
    </w:p>
    <w:p w14:paraId="331C2B9C">
      <w:pPr>
        <w:pStyle w:val="30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>
        <w:rPr>
          <w:rStyle w:val="17"/>
          <w:b w:val="0"/>
          <w:color w:val="000000"/>
        </w:rPr>
        <w:t>1. Что из перечисленного ниже является признаком государства в широком смысле? (ответ аргументировать)</w:t>
      </w:r>
    </w:p>
    <w:p w14:paraId="5AC1BBB0">
      <w:pPr>
        <w:pStyle w:val="30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>
        <w:rPr>
          <w:rStyle w:val="17"/>
          <w:b w:val="0"/>
          <w:color w:val="000000"/>
        </w:rPr>
        <w:t>а)</w:t>
      </w:r>
      <w:r>
        <w:rPr>
          <w:rStyle w:val="96"/>
          <w:bCs/>
          <w:color w:val="000000"/>
        </w:rPr>
        <w:t> </w:t>
      </w:r>
      <w:r>
        <w:rPr>
          <w:rStyle w:val="17"/>
          <w:b w:val="0"/>
          <w:color w:val="000000"/>
        </w:rPr>
        <w:t>государственный суверенитет;</w:t>
      </w:r>
    </w:p>
    <w:p w14:paraId="554A3BBB">
      <w:pPr>
        <w:pStyle w:val="30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>
        <w:rPr>
          <w:color w:val="000000"/>
        </w:rPr>
        <w:t>б) правительство;</w:t>
      </w:r>
    </w:p>
    <w:p w14:paraId="1BE26B3F">
      <w:pPr>
        <w:pStyle w:val="30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>
        <w:rPr>
          <w:color w:val="000000"/>
        </w:rPr>
        <w:t>в) граждане страны (подданные).</w:t>
      </w:r>
    </w:p>
    <w:p w14:paraId="58392275">
      <w:pPr>
        <w:pStyle w:val="30"/>
        <w:shd w:val="clear" w:color="auto" w:fill="FFFFFF"/>
        <w:spacing w:before="0" w:beforeAutospacing="0" w:after="0" w:afterAutospacing="0"/>
        <w:ind w:firstLine="709"/>
        <w:rPr>
          <w:rStyle w:val="17"/>
          <w:b w:val="0"/>
          <w:color w:val="000000"/>
        </w:rPr>
      </w:pPr>
      <w:r>
        <w:rPr>
          <w:rStyle w:val="17"/>
          <w:b w:val="0"/>
          <w:color w:val="000000"/>
        </w:rPr>
        <w:t> </w:t>
      </w:r>
    </w:p>
    <w:p w14:paraId="22EBC2CA">
      <w:pPr>
        <w:pStyle w:val="30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>
        <w:rPr>
          <w:rStyle w:val="17"/>
          <w:b w:val="0"/>
          <w:color w:val="000000"/>
        </w:rPr>
        <w:t>2. К какому типу государств по форме территориального устройства принадлежит современная Россия? (ответ аргументировать)</w:t>
      </w:r>
    </w:p>
    <w:p w14:paraId="499C8285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>
        <w:rPr>
          <w:color w:val="000000"/>
        </w:rPr>
        <w:t>а) унитарное государство;</w:t>
      </w:r>
    </w:p>
    <w:p w14:paraId="1447F891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>
        <w:rPr>
          <w:rStyle w:val="17"/>
          <w:b w:val="0"/>
          <w:color w:val="000000"/>
        </w:rPr>
        <w:t>б)</w:t>
      </w:r>
      <w:r>
        <w:rPr>
          <w:rStyle w:val="96"/>
          <w:bCs/>
          <w:color w:val="000000"/>
        </w:rPr>
        <w:t> </w:t>
      </w:r>
      <w:r>
        <w:rPr>
          <w:rStyle w:val="17"/>
          <w:b w:val="0"/>
          <w:color w:val="000000"/>
        </w:rPr>
        <w:t>федеративное государство;</w:t>
      </w:r>
    </w:p>
    <w:p w14:paraId="28179AC2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>
        <w:rPr>
          <w:color w:val="000000"/>
        </w:rPr>
        <w:t>в)конфедерация.</w:t>
      </w:r>
    </w:p>
    <w:p w14:paraId="2C98D447">
      <w:pPr>
        <w:pStyle w:val="30"/>
        <w:shd w:val="clear" w:color="auto" w:fill="FFFFFF"/>
        <w:spacing w:before="0" w:beforeAutospacing="0" w:after="0" w:afterAutospacing="0"/>
        <w:ind w:firstLine="709"/>
        <w:rPr>
          <w:rStyle w:val="17"/>
          <w:b w:val="0"/>
          <w:color w:val="000000"/>
        </w:rPr>
      </w:pPr>
      <w:r>
        <w:rPr>
          <w:rStyle w:val="17"/>
          <w:b w:val="0"/>
          <w:color w:val="000000"/>
        </w:rPr>
        <w:t> </w:t>
      </w:r>
    </w:p>
    <w:p w14:paraId="7E146C6C">
      <w:pPr>
        <w:pStyle w:val="30"/>
        <w:shd w:val="clear" w:color="auto" w:fill="FFFFFF"/>
        <w:spacing w:before="0" w:beforeAutospacing="0" w:after="0" w:afterAutospacing="0"/>
        <w:ind w:firstLine="709"/>
        <w:rPr>
          <w:rFonts w:ascii="Verdana" w:hAnsi="Verdana"/>
          <w:color w:val="000000"/>
        </w:rPr>
      </w:pPr>
      <w:r>
        <w:rPr>
          <w:rStyle w:val="17"/>
          <w:b w:val="0"/>
          <w:color w:val="000000"/>
        </w:rPr>
        <w:t>3. Какая из предпосылок провозглашения России социальным государством является важнейшей? (ответ аргументировать)</w:t>
      </w:r>
    </w:p>
    <w:p w14:paraId="70907A1F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>
        <w:rPr>
          <w:color w:val="000000"/>
        </w:rPr>
        <w:t>а) менталитет общества и многолетний опыт построения социального государства в СССР/России;</w:t>
      </w:r>
    </w:p>
    <w:p w14:paraId="71A9E015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>
        <w:rPr>
          <w:color w:val="000000"/>
        </w:rPr>
        <w:t>б) успешный опыт построения социального государства во многих странах Западной Европы;</w:t>
      </w:r>
    </w:p>
    <w:p w14:paraId="1D068A54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>
        <w:rPr>
          <w:rStyle w:val="17"/>
          <w:b w:val="0"/>
          <w:color w:val="000000"/>
        </w:rPr>
        <w:t>в)</w:t>
      </w:r>
      <w:r>
        <w:rPr>
          <w:rStyle w:val="96"/>
          <w:bCs/>
          <w:color w:val="000000"/>
        </w:rPr>
        <w:t> </w:t>
      </w:r>
      <w:r>
        <w:rPr>
          <w:rStyle w:val="17"/>
          <w:b w:val="0"/>
          <w:color w:val="000000"/>
        </w:rPr>
        <w:t>необходимость следовать мировым стандартам уровня и качества жизни населения.</w:t>
      </w:r>
    </w:p>
    <w:p w14:paraId="1EF5865E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Style w:val="17"/>
          <w:b w:val="0"/>
          <w:color w:val="000000"/>
        </w:rPr>
      </w:pPr>
      <w:r>
        <w:rPr>
          <w:rStyle w:val="17"/>
          <w:b w:val="0"/>
          <w:color w:val="000000"/>
        </w:rPr>
        <w:t> </w:t>
      </w:r>
    </w:p>
    <w:p w14:paraId="4C30936C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>
        <w:rPr>
          <w:rStyle w:val="17"/>
          <w:b w:val="0"/>
          <w:color w:val="000000"/>
        </w:rPr>
        <w:t>4. Какой из приведенных ниже приоритетов социального государства является наиважнейшим для современной России? (ответ аргументировать)</w:t>
      </w:r>
    </w:p>
    <w:p w14:paraId="7E9476D0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>
        <w:rPr>
          <w:color w:val="000000"/>
        </w:rPr>
        <w:t>а) недопущение массовой деградации и люмпенизации населения, сохранение независимости страны, предотвращение превращения ее в полуколонию;</w:t>
      </w:r>
    </w:p>
    <w:p w14:paraId="209F0EF0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>
        <w:rPr>
          <w:rStyle w:val="17"/>
          <w:b w:val="0"/>
          <w:color w:val="000000"/>
        </w:rPr>
        <w:t>б)</w:t>
      </w:r>
      <w:r>
        <w:rPr>
          <w:rStyle w:val="96"/>
          <w:bCs/>
          <w:color w:val="000000"/>
        </w:rPr>
        <w:t> </w:t>
      </w:r>
      <w:r>
        <w:rPr>
          <w:rStyle w:val="17"/>
          <w:b w:val="0"/>
          <w:color w:val="000000"/>
        </w:rPr>
        <w:t>снижение уровня бедности и сокращение дифференциации доходов населения за счет усиления адресности социальной поддержки;</w:t>
      </w:r>
    </w:p>
    <w:p w14:paraId="110CCCF4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Fonts w:ascii="Verdana" w:hAnsi="Verdana"/>
          <w:color w:val="000000"/>
        </w:rPr>
      </w:pPr>
      <w:r>
        <w:rPr>
          <w:color w:val="000000"/>
        </w:rPr>
        <w:t>в)государственная социальная помощь малообеспеченным семьям.</w:t>
      </w:r>
    </w:p>
    <w:p w14:paraId="331F7639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rStyle w:val="17"/>
          <w:b w:val="0"/>
          <w:color w:val="000000"/>
        </w:rPr>
      </w:pPr>
      <w:r>
        <w:rPr>
          <w:rStyle w:val="17"/>
          <w:b w:val="0"/>
          <w:color w:val="000000"/>
        </w:rPr>
        <w:t> </w:t>
      </w:r>
    </w:p>
    <w:p w14:paraId="59072A6B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rPr>
          <w:rStyle w:val="17"/>
          <w:b w:val="0"/>
          <w:color w:val="000000"/>
        </w:rPr>
        <w:t xml:space="preserve">5. </w:t>
      </w:r>
      <w:r>
        <w:t xml:space="preserve">К каким институтам права (институту ответственности за нарушение жилищного законодательства, институту преступлений против военной службы, институту алиментных обязательств членов семьи, институту специальных налоговых режимов, институту исполнения наказания в виде ареста) относятся следующие отрасли права: </w:t>
      </w:r>
    </w:p>
    <w:p w14:paraId="02F3302E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финансовое право; </w:t>
      </w:r>
    </w:p>
    <w:p w14:paraId="468BF801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жилищное право; </w:t>
      </w:r>
    </w:p>
    <w:p w14:paraId="02B6070D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уголовное право; </w:t>
      </w:r>
    </w:p>
    <w:p w14:paraId="1C39292F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г) уголовно-исполнительное право; </w:t>
      </w:r>
    </w:p>
    <w:p w14:paraId="57EDB10A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t>д) семейное право.</w:t>
      </w:r>
    </w:p>
    <w:p w14:paraId="54ADA99E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</w:p>
    <w:p w14:paraId="2550FC33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t>6. Студент Блинов, находясь на лекции, невнимательно слушал преподавателя, поэтому затруднялся ответить на вопрос: «В чем отличие между правоспособностью и дееспособностью физических и юридических лиц?» Помогите ему, пожалуйста.</w:t>
      </w:r>
    </w:p>
    <w:p w14:paraId="2EE7F649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3E02C7C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rPr>
          <w:color w:val="000000"/>
        </w:rPr>
        <w:t xml:space="preserve">7. </w:t>
      </w:r>
      <w:r>
        <w:t xml:space="preserve">При проведении семинарского занятия мнения студентов разделились: студентка Пчелкина утверждала, что к нормативным правовым актам относятся законы, правовые обычаи, судебные и юридические прецеденты, решения. Студент Пуговкин с ней горячо спорил. По его мнению, к нормативным правовым актам относятся законы и подзаконные нормативные акты – указы, постановления, инструкции, договоры и т.д. </w:t>
      </w:r>
    </w:p>
    <w:p w14:paraId="1A173BFC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t xml:space="preserve">Чье мнение является правильным? </w:t>
      </w:r>
      <w:r>
        <w:rPr>
          <w:color w:val="000000"/>
        </w:rPr>
        <w:t xml:space="preserve"> </w:t>
      </w:r>
    </w:p>
    <w:p w14:paraId="0864E919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224F208D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rPr>
          <w:color w:val="000000"/>
        </w:rPr>
        <w:t xml:space="preserve">8. </w:t>
      </w:r>
      <w:r>
        <w:t>Студентке Перепелкиной преподаватель предложил ответить на вопрос: «Какие законы и подзаконные нормативные правовые акты действуют на территории Российской Федерации?». Подумав, она сказала, что к законам относятся: Конституция РФ, законы субъектов Федерации, нормативные ведомственные акты органов исполнительной власти Российской Федерации и субъектов Российской Федерации. К подзаконным нормативным правовым актам, по ее мнению относятся указы Президента РФ, различные постановления, договоры. Какие ошибки допустила Перепелкина?</w:t>
      </w:r>
    </w:p>
    <w:p w14:paraId="50A08B1A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</w:p>
    <w:p w14:paraId="3A054208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t>9. К каким отраслям права (гражданскому праву, гражданскому процессуальному, семейному, трудовому, уголовному) относятся следующие институты права: 1) социальное партнерство в сфере труда; 2) право собственности и другие вещные права; 3) принудительные меры медицинского характера; 4) права и обязанности супругов; 5) пересмотр вступивших в законную силу судебных постановлений.</w:t>
      </w:r>
    </w:p>
    <w:p w14:paraId="76C301B9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</w:p>
    <w:p w14:paraId="322607B9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  <w:r>
        <w:t>10. Студентка Малинина в реферате на тему «Виды правовых норм» в качестве примера привела следующие нормы права: 1. «При присоединении юридического лица к другому юридическому лицу к последнему переходят права и обязанности присоединенного юридического лица в соответствии с передаточным актом» (п. 2 ст. 58 ГК РФ). 2.«Стороны имеют право продлевать действие коллективного договора на срок не более трех лет» (ч. 2 ст. 43 ТК РФ). 3. «Продолжительность еженедельного непрерывного отдыха не может быть менее 42 часов» (ст. 110 ТК РФ). Определите, к каким видам правовых норм (разрешающим, запрещающим, представительнообязывающим) относятся указанные нормы права.</w:t>
      </w:r>
    </w:p>
    <w:p w14:paraId="7803253C">
      <w:pPr>
        <w:pStyle w:val="30"/>
        <w:shd w:val="clear" w:color="auto" w:fill="FFFFFF"/>
        <w:spacing w:before="0" w:beforeAutospacing="0" w:after="0" w:afterAutospacing="0"/>
        <w:ind w:firstLine="709"/>
        <w:jc w:val="both"/>
      </w:pPr>
    </w:p>
    <w:p w14:paraId="2BB8779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5ED1B5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12. Рассказывая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Ревунова,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Ревунова? </w:t>
      </w:r>
    </w:p>
    <w:p w14:paraId="2E3E050B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14:paraId="1C5441B4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13. Перечисляя признаки государства, студентка Кудрявцева назвала: 1) нормотворческую деятельность; 2) государственный суверенитет; 3) гарантированность прав и свобод граждан; 4) территорию; 5) налоги. В чем ошиблась Кудрявцева?  </w:t>
      </w:r>
    </w:p>
    <w:p w14:paraId="67694D89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14  Рассказывая о функциях государства, студентка Зайцева сказала, что к внешним функциям относятся: обеспечение мира на земле, а также политическая и экономическая деятельность государства. Студентка Ревунова, отвечая на тот же вопрос, добавила, что кроме внешних функций государства существуют и внутренние функции, такие как социальные, культурные и сотрудничество с другими государствами. Какие ошибки допустили Зайцева и Ревунова? </w:t>
      </w:r>
    </w:p>
    <w:p w14:paraId="4DD074FC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Задача 3 Между студентами Ветровым и Климовым возник спор. Ветров утверждал, что диспозицией является элемент нормы права, определяющий условия, при которых данная норма вступает в действие. Гипотеза, по его мнению, это элемент нормы права, предусматривающий меру ответственности за совершенное правонарушение. Климов ему возражал, объясняя при этом, что гипотеза устанавливает условия, при которых норма права вступает в действие, диспозиция указывает на правило поведения, а санкция предусматривает меру ответственности, которая будет применена к нарушителю этого правила. Чей ответ является правильным? </w:t>
      </w:r>
    </w:p>
    <w:p w14:paraId="5124B6D2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Задача 4 Обсуждая вопрос о правилах действия нормативных правовых актов, студентка Алферова сказала, что они действуют во времени и пространстве. Студент Седов ей возразил. По его мнению, нормативные правовые акты действуют в пространстве и по кругу лиц. Какие ошибки допустили Алферова и Седов?</w:t>
      </w:r>
    </w:p>
    <w:p w14:paraId="088676E0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Задача 5 Несовершеннолетние Ершов, Козлов и Збруев, находясь в парке, распивали спиртные напитки. Проходившие мимо дружинники задержали и доставили указанных лиц в опорный пункт охраны порядка. Старшим наряда дружинников Федоскиным было произведено административное задержание на четыре часа Ершова, Козлова и Збруева, составлен протокол об административном задержании и произведен личный досмотр вещей, находящихся у задержанных лиц.  По истечении четырех часов Ершов, Козлов и Збруев были освобождены, а составленный в отношении них материал направлен в Тверской районный суд г. Москвы. Правомерны ли действия дружинников? </w:t>
      </w:r>
    </w:p>
    <w:p w14:paraId="298B2806">
      <w:pPr>
        <w:pStyle w:val="3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Задача 6 14 - летний Пескарев во время школьных каникул, находясь дома один, взрывал петарды и повредил санитарно-техническое оборудование квартиры. Недовольные доносящимся из квартиры напротив шумом, соседи вызвали техника – смотрителя ДЕЗа Антипова, который составил акт осмотра поврежденного оборудования в указанном помещении, сделал устное замечание Пескареву и попросил последнего пройти с ним в отделение полиции для составления протокола об административном правонарушении.</w:t>
      </w:r>
    </w:p>
    <w:p w14:paraId="5A8B2DF1">
      <w:pPr>
        <w:keepNext/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14:paraId="286E667F">
      <w:pPr>
        <w:keepNext/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2E5ED7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Ознакомление студентов с текстом кейса и последующий анализ кейса может осуществляться заранее (за несколько дней до его обсуждения) как самостоятельная работа студентов. Обсуждение небольших кейсов может быть включено в учебный процесс, и студенты могут знакомиться с ними непосредственно на занятиях. </w:t>
      </w:r>
    </w:p>
    <w:p w14:paraId="078B852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Общая схема работы с кейсом на этапе анализа может быть представлена следующим образом: в первую очередь следует выявить ключевые проблемы кейса и понять, какие именно из представленных данных важны для решения; войти в ситуационный контекст кейса, определить, кто его главные действующие лица, отобрать информацию необходимую для анализа, понять, какие трудности могут возникнуть при решении задачи. </w:t>
      </w:r>
    </w:p>
    <w:p w14:paraId="0E7F595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Максимальная польза из работы над кейсами будет извлечена в том случае, если студенты при предварительном знакомстве с ними будут придерживаться систематического подхода к их анализу, основные шаги которого представлены ниже. </w:t>
      </w:r>
    </w:p>
    <w:p w14:paraId="46945A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Выпишите из соответствующих разделов учебной дисциплины ключевые идеи, для того, чтобы освежить в памяти теоретические концепции и подходы, которые Вам предстоит использовать при анализе кейса. </w:t>
      </w:r>
    </w:p>
    <w:p w14:paraId="4454EAF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Бегло прочтите кейс, чтобы составить о нем общее представление. </w:t>
      </w:r>
    </w:p>
    <w:p w14:paraId="08C78F9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Внимательно прочтите вопросы к кейсу и убедитесь в том, что Вы хорошо поняли, что Вас просят сделать. </w:t>
      </w:r>
    </w:p>
    <w:p w14:paraId="6ADBE5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Вновь прочтите текст кейса, внимательно фиксируя все факторы или проблемы, имеющие отношение к поставленным вопросам. </w:t>
      </w:r>
    </w:p>
    <w:p w14:paraId="111081A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Продумайте, какие идеи и концепции соотносятся с проблемами, которые Вам предлагается рассмотреть при работе с кейсом. </w:t>
      </w:r>
    </w:p>
    <w:p w14:paraId="414B95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успешного анализа кейсов следует придерживаться ряда принципов: используйте знания, полученные в процессе лекционного курса; внимательно читайте кейс для ознакомления с имеющейся информацией, не торопитесь с выводами; не смешивайте предположения с фактами; При проведении письменного анализа кейса помните, что основное требование, предъявляемое к нему, – краткость. </w:t>
      </w:r>
    </w:p>
    <w:p w14:paraId="0BC28069">
      <w:pPr>
        <w:spacing w:before="120" w:after="120" w:line="240" w:lineRule="auto"/>
        <w:ind w:firstLine="425"/>
        <w:jc w:val="both"/>
      </w:pPr>
    </w:p>
    <w:p w14:paraId="3FC4E62E">
      <w:pPr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 (самостоятельная работа)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87"/>
        <w:gridCol w:w="7327"/>
      </w:tblGrid>
      <w:tr w14:paraId="54BDC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4" w:type="dxa"/>
          </w:tcPr>
          <w:p w14:paraId="7FBF48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87" w:type="dxa"/>
          </w:tcPr>
          <w:p w14:paraId="6855F57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327" w:type="dxa"/>
          </w:tcPr>
          <w:p w14:paraId="44B7A8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14:paraId="0D07C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4" w:type="dxa"/>
          </w:tcPr>
          <w:p w14:paraId="0FAA0A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87" w:type="dxa"/>
          </w:tcPr>
          <w:p w14:paraId="09705B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327" w:type="dxa"/>
          </w:tcPr>
          <w:p w14:paraId="3673A18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14:paraId="3FC86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4" w:type="dxa"/>
          </w:tcPr>
          <w:p w14:paraId="7E88D9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7" w:type="dxa"/>
          </w:tcPr>
          <w:p w14:paraId="630F5E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11-17</w:t>
            </w:r>
          </w:p>
        </w:tc>
        <w:tc>
          <w:tcPr>
            <w:tcW w:w="7327" w:type="dxa"/>
          </w:tcPr>
          <w:p w14:paraId="5F9DB22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14:paraId="46663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4" w:type="dxa"/>
          </w:tcPr>
          <w:p w14:paraId="05B21C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87" w:type="dxa"/>
          </w:tcPr>
          <w:p w14:paraId="1CFE86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4-10</w:t>
            </w:r>
          </w:p>
        </w:tc>
        <w:tc>
          <w:tcPr>
            <w:tcW w:w="7327" w:type="dxa"/>
          </w:tcPr>
          <w:p w14:paraId="6B841D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14:paraId="08CCF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4" w:type="dxa"/>
          </w:tcPr>
          <w:p w14:paraId="5B8491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7" w:type="dxa"/>
          </w:tcPr>
          <w:p w14:paraId="07E1B4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7327" w:type="dxa"/>
          </w:tcPr>
          <w:p w14:paraId="78DE72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14:paraId="3B4A9743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</w:p>
    <w:p w14:paraId="3799A721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5.3 Фонд тестовых заданий (примерных) на зачет</w:t>
      </w:r>
    </w:p>
    <w:p w14:paraId="1CAD62E6">
      <w:pPr>
        <w:tabs>
          <w:tab w:val="left" w:pos="426"/>
        </w:tabs>
        <w:spacing w:before="120" w:after="0"/>
        <w:ind w:firstLine="426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1.</w:t>
      </w:r>
    </w:p>
    <w:p w14:paraId="42B7D71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Отрасль права, регулирующая основные принципы организации государства, а также принципы его взаимодействия с важнейшими социальными субъектами – человеком и обществом, называется:</w:t>
      </w:r>
    </w:p>
    <w:p w14:paraId="21C3566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уголовное право</w:t>
      </w:r>
    </w:p>
    <w:p w14:paraId="5DD6D7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гражданское право</w:t>
      </w:r>
    </w:p>
    <w:p w14:paraId="1621D5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конституционное право</w:t>
      </w:r>
    </w:p>
    <w:p w14:paraId="2B0D222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E439D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Под системой общественных отношений, основанной на подчинении государственной власти основным принципам, установленным Конституцией страны, понимается:</w:t>
      </w:r>
    </w:p>
    <w:p w14:paraId="1B8CAB4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государственный суверенитет</w:t>
      </w:r>
    </w:p>
    <w:p w14:paraId="7E9299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конституционный строй</w:t>
      </w:r>
    </w:p>
    <w:p w14:paraId="5918C3B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демократия</w:t>
      </w:r>
    </w:p>
    <w:p w14:paraId="2619C8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207D9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Среди функций Конституции отсутствует:</w:t>
      </w:r>
    </w:p>
    <w:p w14:paraId="677F32F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социальная</w:t>
      </w:r>
    </w:p>
    <w:p w14:paraId="15D32C8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политическая</w:t>
      </w:r>
    </w:p>
    <w:p w14:paraId="615F5DF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фискальная</w:t>
      </w:r>
    </w:p>
    <w:p w14:paraId="22A4349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учредительная</w:t>
      </w:r>
    </w:p>
    <w:p w14:paraId="1082E5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юридическая</w:t>
      </w:r>
    </w:p>
    <w:p w14:paraId="08A7FBD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74080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Согласно Конституции РФ по форме правления Россия является:</w:t>
      </w:r>
    </w:p>
    <w:p w14:paraId="116571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республикой</w:t>
      </w:r>
    </w:p>
    <w:p w14:paraId="7BC5DD7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федерацией</w:t>
      </w:r>
    </w:p>
    <w:p w14:paraId="70CE419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монархией</w:t>
      </w:r>
    </w:p>
    <w:p w14:paraId="33B67D5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F363D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Согласно Конституции РФ по форме территориального устройства Россия является:</w:t>
      </w:r>
    </w:p>
    <w:p w14:paraId="66495AB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монархией</w:t>
      </w:r>
    </w:p>
    <w:p w14:paraId="272ACA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федерацией</w:t>
      </w:r>
    </w:p>
    <w:p w14:paraId="2FA448D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конфедерацией</w:t>
      </w:r>
    </w:p>
    <w:p w14:paraId="4C8AE4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739DC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Избирательное право в РФ НЕ является:</w:t>
      </w:r>
    </w:p>
    <w:p w14:paraId="7977FE4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всеобщим</w:t>
      </w:r>
    </w:p>
    <w:p w14:paraId="0B63E69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равным</w:t>
      </w:r>
    </w:p>
    <w:p w14:paraId="1291998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прямым</w:t>
      </w:r>
    </w:p>
    <w:p w14:paraId="76BAA64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двухступенчатым</w:t>
      </w:r>
    </w:p>
    <w:p w14:paraId="7188F4E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тайным</w:t>
      </w:r>
    </w:p>
    <w:p w14:paraId="2E278A3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EF6E6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256A2A6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государственным суверенитетом</w:t>
      </w:r>
    </w:p>
    <w:p w14:paraId="74E9568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гражданством</w:t>
      </w:r>
    </w:p>
    <w:p w14:paraId="36A88FB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конституцией</w:t>
      </w:r>
    </w:p>
    <w:p w14:paraId="7B9D6AD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17B4E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Какой из видов субъектов федерации НЕ представлен в Российской Федерации:</w:t>
      </w:r>
    </w:p>
    <w:p w14:paraId="65831D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область</w:t>
      </w:r>
    </w:p>
    <w:p w14:paraId="7218BB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автономная область</w:t>
      </w:r>
    </w:p>
    <w:p w14:paraId="39CF577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автономный край</w:t>
      </w:r>
    </w:p>
    <w:p w14:paraId="625B943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город федерального значения</w:t>
      </w:r>
    </w:p>
    <w:p w14:paraId="6E53262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край</w:t>
      </w:r>
    </w:p>
    <w:p w14:paraId="06EC7EC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C7E6C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Уголовное законодательство в соответствии с Конституцией РФ относится к:</w:t>
      </w:r>
    </w:p>
    <w:p w14:paraId="44ECC49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исключительному ведению Российской Федерации</w:t>
      </w:r>
    </w:p>
    <w:p w14:paraId="4A3DE6E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совместному ведению федерации и субъектов федерации</w:t>
      </w:r>
    </w:p>
    <w:p w14:paraId="43D14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ведению субъектов федерации</w:t>
      </w:r>
    </w:p>
    <w:p w14:paraId="4F8860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DC788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Какая из перечисленных ниже функций присуща Президенту РФ:</w:t>
      </w:r>
    </w:p>
    <w:p w14:paraId="4E07AE4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разрешение споров о праве между наиболее крупными юридическими лицами и государственным аппаратом</w:t>
      </w:r>
    </w:p>
    <w:p w14:paraId="17B5A33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обеспечение согласованного функционирования и взаимодействия органов государственной власти</w:t>
      </w:r>
    </w:p>
    <w:p w14:paraId="2E439BD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руководство Правительством РФ</w:t>
      </w:r>
    </w:p>
    <w:p w14:paraId="72BE9B0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54DB15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Законодательная власть в Российской Федерации представлена:</w:t>
      </w:r>
    </w:p>
    <w:p w14:paraId="6099E63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Государственной Думой РФ</w:t>
      </w:r>
    </w:p>
    <w:p w14:paraId="0B21DD5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Федеральным Собранием РФ и законодательными представительными органами субъектов РФ</w:t>
      </w:r>
    </w:p>
    <w:p w14:paraId="2D353B2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Федеральным Собранием РФ</w:t>
      </w:r>
    </w:p>
    <w:p w14:paraId="6E2A49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75BAEF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Высший законодательный представительный орган РФ:</w:t>
      </w:r>
    </w:p>
    <w:p w14:paraId="435391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является однопалатным</w:t>
      </w:r>
    </w:p>
    <w:p w14:paraId="780739F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отсутствует</w:t>
      </w:r>
    </w:p>
    <w:p w14:paraId="4847761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является двухпалатным</w:t>
      </w:r>
    </w:p>
    <w:p w14:paraId="788A6DE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A81CE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Каков нижний возрастной порог для избрания в Государственную Думу РФ:</w:t>
      </w:r>
    </w:p>
    <w:p w14:paraId="596A857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18 лет</w:t>
      </w:r>
    </w:p>
    <w:p w14:paraId="668E15B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21 год</w:t>
      </w:r>
    </w:p>
    <w:p w14:paraId="73E318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25 лет</w:t>
      </w:r>
    </w:p>
    <w:p w14:paraId="6A390B0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96851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Какому органу власти Российской Федерации принадлежит право роспуска Государственной Думы:</w:t>
      </w:r>
    </w:p>
    <w:p w14:paraId="2215F10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Президенту РФ</w:t>
      </w:r>
    </w:p>
    <w:p w14:paraId="3ECD243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Правительству РФ</w:t>
      </w:r>
    </w:p>
    <w:p w14:paraId="5EF3171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Конституционному суду РФ</w:t>
      </w:r>
    </w:p>
    <w:p w14:paraId="2EC8AC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996B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Выберите наиболее верное, на Ваш взгляд, выражение:</w:t>
      </w:r>
    </w:p>
    <w:p w14:paraId="0FAC5E8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Председатель Правительства РФ назначается Президентом РФ</w:t>
      </w:r>
    </w:p>
    <w:p w14:paraId="62B389E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Председатель Правительства РФ назначается Советом Федерации Федерального Собрания РФ</w:t>
      </w:r>
    </w:p>
    <w:p w14:paraId="1CBF595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Председатель Правительства РФ назначается Президентом РФ с согласия Государственной Думы РФ</w:t>
      </w:r>
    </w:p>
    <w:p w14:paraId="73D304F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7277F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Правительство РФ является органом:</w:t>
      </w:r>
    </w:p>
    <w:p w14:paraId="1F6FDD9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исполнительной власти</w:t>
      </w:r>
    </w:p>
    <w:p w14:paraId="21940A6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законодательной власти</w:t>
      </w:r>
    </w:p>
    <w:p w14:paraId="475FC0A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судебной власти</w:t>
      </w:r>
    </w:p>
    <w:p w14:paraId="3F6EEE2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DB3D6D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Лица, наделенные в конституционном порядке полномочиями осуществлять правосудие в РФ и исполняющие свои обязанности на профессиональной основе, называются:</w:t>
      </w:r>
    </w:p>
    <w:p w14:paraId="1744D8A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присяжными заседателями</w:t>
      </w:r>
    </w:p>
    <w:p w14:paraId="4739735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судьями</w:t>
      </w:r>
    </w:p>
    <w:p w14:paraId="020B7C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прокурорами</w:t>
      </w:r>
    </w:p>
    <w:p w14:paraId="0DBB7E3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E5339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 Какие суды отсутствуют в судебной системе РФ:</w:t>
      </w:r>
    </w:p>
    <w:p w14:paraId="2FF8CFC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мировые суды</w:t>
      </w:r>
    </w:p>
    <w:p w14:paraId="7748718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суды общей юрисдикции</w:t>
      </w:r>
    </w:p>
    <w:p w14:paraId="3138B05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конституционные</w:t>
      </w:r>
    </w:p>
    <w:p w14:paraId="66D116E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чрезвычайные</w:t>
      </w:r>
    </w:p>
    <w:p w14:paraId="7E69537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арбитражные</w:t>
      </w:r>
    </w:p>
    <w:p w14:paraId="29B4067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A692E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Неприкосновенность судьи, в частности, означает, что:</w:t>
      </w:r>
    </w:p>
    <w:p w14:paraId="3033003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против него не может быть возбуждено уголовное дело</w:t>
      </w:r>
    </w:p>
    <w:p w14:paraId="2F9D46D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он не может быть переведен на другую должность без его согласия</w:t>
      </w:r>
    </w:p>
    <w:p w14:paraId="3FB319F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уголовное дело в отношении судьи может быть возбуждено только Генеральным прокурором РФ</w:t>
      </w:r>
    </w:p>
    <w:p w14:paraId="54F8089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6EB6B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Судьи Конституционного суда РФ назначаются на должность:</w:t>
      </w:r>
    </w:p>
    <w:p w14:paraId="146367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Президентом РФ по представлению Верховного суда РФ</w:t>
      </w:r>
    </w:p>
    <w:p w14:paraId="4481241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Советом Федерации по представлению Президента РФ</w:t>
      </w:r>
    </w:p>
    <w:p w14:paraId="29516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Государственной Думой РФ по представлению Правительства РФ</w:t>
      </w:r>
    </w:p>
    <w:p w14:paraId="33B794A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CF05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Какие суды являются судами второго звена в системе судов общей юрисдикции Российской Федерации:</w:t>
      </w:r>
    </w:p>
    <w:p w14:paraId="3522B8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суды субъектов федерации</w:t>
      </w:r>
    </w:p>
    <w:p w14:paraId="10176AC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районные суды</w:t>
      </w:r>
    </w:p>
    <w:p w14:paraId="6D6949B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Верховный и Высший Арбитражный суды РФ</w:t>
      </w:r>
    </w:p>
    <w:p w14:paraId="7B3E968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217B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Среди признаков налога, указанных в Налоговом кодексе РФ, отсутствует:</w:t>
      </w:r>
    </w:p>
    <w:p w14:paraId="3E9761A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обязательность</w:t>
      </w:r>
    </w:p>
    <w:p w14:paraId="508B33D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индивидуальная безвозмездность</w:t>
      </w:r>
    </w:p>
    <w:p w14:paraId="0751957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возвратность</w:t>
      </w:r>
    </w:p>
    <w:p w14:paraId="5FDF59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денежная форма</w:t>
      </w:r>
    </w:p>
    <w:p w14:paraId="168340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цель – финансовое обеспечение деятельности государства</w:t>
      </w:r>
    </w:p>
    <w:p w14:paraId="444B13A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3DABC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Среди основных функций налогов отсутствует:</w:t>
      </w:r>
    </w:p>
    <w:p w14:paraId="4BF407C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фискальная</w:t>
      </w:r>
    </w:p>
    <w:p w14:paraId="6BDA206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учредительная</w:t>
      </w:r>
    </w:p>
    <w:p w14:paraId="2A19C6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регулирующая</w:t>
      </w:r>
    </w:p>
    <w:p w14:paraId="39D2377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социальная</w:t>
      </w:r>
    </w:p>
    <w:p w14:paraId="50A62C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контрольная</w:t>
      </w:r>
    </w:p>
    <w:p w14:paraId="120E3E9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835BE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 Отметьте правильное, на ваш взгляд, утверждение:</w:t>
      </w:r>
    </w:p>
    <w:p w14:paraId="156A7A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Федеральное законодательство устанавливает исчерпывающий перечень федеральных, региональных и местных налогов, выйти за пределы которого ни один орган государственной власти и местного самоуправления не имеет права.</w:t>
      </w:r>
    </w:p>
    <w:p w14:paraId="30F2ED1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Правительство РФ вправе увеличить/понизить ставки существующих налогов любого уровня в зависимости от состояния доходной части бюджета РФ на текущий год.</w:t>
      </w:r>
    </w:p>
    <w:p w14:paraId="727D613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Перечень налогов устанавливается законодательным органом соответствующего уровня по своему усмотрению.</w:t>
      </w:r>
    </w:p>
    <w:p w14:paraId="4F06819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7A69A8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25. Физические лица, имеющие постоянное место жительства в России (резиденты) уплачивают подоходный налог с доходов, полученных:</w:t>
      </w:r>
    </w:p>
    <w:p w14:paraId="5D8325F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только на территории РФ</w:t>
      </w:r>
    </w:p>
    <w:p w14:paraId="0B54C81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как на территории РФ, так и за ее пределами</w:t>
      </w:r>
    </w:p>
    <w:p w14:paraId="4E8D76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только за пределами территории РФ</w:t>
      </w:r>
    </w:p>
    <w:p w14:paraId="2418F22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0EFD5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26. Какие из нижеперечисленных личных неимущественных прав НЕ регулируются гражданским правом:</w:t>
      </w:r>
    </w:p>
    <w:p w14:paraId="1619C26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право на товарный знак</w:t>
      </w:r>
    </w:p>
    <w:p w14:paraId="7543D47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право на честь, достоинство, деловую репутацию</w:t>
      </w:r>
    </w:p>
    <w:p w14:paraId="463BAEE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пассивное избирательное право</w:t>
      </w:r>
    </w:p>
    <w:p w14:paraId="7AB1B8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01AA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 Российская Федерация, ее субъекты, муниципальные образования являются субъектами гражданских правоотношений:</w:t>
      </w:r>
    </w:p>
    <w:p w14:paraId="4DF7C49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в любом случае</w:t>
      </w:r>
    </w:p>
    <w:p w14:paraId="353E0D5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не являются субъектами гражданских правоотношений</w:t>
      </w:r>
    </w:p>
    <w:p w14:paraId="289231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являются субъектами лишь в том случае, если это специально предусмотрено Конституцией (Уставом)</w:t>
      </w:r>
    </w:p>
    <w:p w14:paraId="0B6E8C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B12652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 Способность своими действиями приобретать и осуществлять гражданские права, создавать для себя гражданские обязанности и исполнять их называется:</w:t>
      </w:r>
    </w:p>
    <w:p w14:paraId="7BC0170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правоспособностью</w:t>
      </w:r>
    </w:p>
    <w:p w14:paraId="13417EA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деликтоспособностью</w:t>
      </w:r>
    </w:p>
    <w:p w14:paraId="52A3BAC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дееспособностью</w:t>
      </w:r>
    </w:p>
    <w:p w14:paraId="6E4171C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B5F6E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29. Возрастом наступления полной дееспособности в РФ по общему является:</w:t>
      </w:r>
    </w:p>
    <w:p w14:paraId="62CE6E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16 лет</w:t>
      </w:r>
    </w:p>
    <w:p w14:paraId="246ABDD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18 лет</w:t>
      </w:r>
    </w:p>
    <w:p w14:paraId="2E01C59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14 лет</w:t>
      </w:r>
    </w:p>
    <w:p w14:paraId="1505D5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D1BB5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30. Среди видов коммерческих организаций отсутствует:</w:t>
      </w:r>
    </w:p>
    <w:p w14:paraId="580D6F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товарищество на вере</w:t>
      </w:r>
    </w:p>
    <w:p w14:paraId="166CC2A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общество с ограниченной ответственностью</w:t>
      </w:r>
    </w:p>
    <w:p w14:paraId="6574DB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ассоциация</w:t>
      </w:r>
    </w:p>
    <w:p w14:paraId="4F1F7FD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акционерное общество</w:t>
      </w:r>
    </w:p>
    <w:p w14:paraId="06771C5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производственный кооператив</w:t>
      </w:r>
    </w:p>
    <w:p w14:paraId="2286FDEA">
      <w:pPr>
        <w:shd w:val="clear" w:color="auto" w:fill="FFFFFF"/>
        <w:spacing w:after="0" w:line="240" w:lineRule="auto"/>
        <w:textAlignment w:val="baseline"/>
        <w:rPr>
          <w:rFonts w:ascii="Times New Roman" w:hAnsi="Times New Roman" w:eastAsia="Times New Roman"/>
          <w:bCs/>
          <w:color w:val="000000"/>
          <w:sz w:val="24"/>
          <w:szCs w:val="24"/>
        </w:rPr>
      </w:pPr>
    </w:p>
    <w:p w14:paraId="2FC7B859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2.</w:t>
      </w:r>
    </w:p>
    <w:p w14:paraId="1BF80CF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Какое имущество НЕ считается недвижимым?</w:t>
      </w:r>
    </w:p>
    <w:p w14:paraId="1616496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земельные участки</w:t>
      </w:r>
    </w:p>
    <w:p w14:paraId="7009EC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воздушные и морские суда</w:t>
      </w:r>
    </w:p>
    <w:p w14:paraId="47BFD17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грузовые автомобили</w:t>
      </w:r>
    </w:p>
    <w:p w14:paraId="24D286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участки недр</w:t>
      </w:r>
    </w:p>
    <w:p w14:paraId="3B748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BB9E6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Сделка, совершенная с момента достижения соглашения сторон, называется:</w:t>
      </w:r>
    </w:p>
    <w:p w14:paraId="15B9A81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консенсуальной</w:t>
      </w:r>
    </w:p>
    <w:p w14:paraId="0E727B2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реальной</w:t>
      </w:r>
    </w:p>
    <w:p w14:paraId="58EBA79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оспоримой</w:t>
      </w:r>
    </w:p>
    <w:p w14:paraId="6389219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D9D67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В соответствии с Гражданским кодексом РФ в простой письменной форме должны совершаться не требующие нотариального удостоверения сделки:</w:t>
      </w:r>
    </w:p>
    <w:p w14:paraId="2604CFA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исполняемые при самом их совершении</w:t>
      </w:r>
    </w:p>
    <w:p w14:paraId="219ECCE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во исполнение договора, совершенного в простой письменной форме</w:t>
      </w:r>
    </w:p>
    <w:p w14:paraId="64286DB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юридических лиц между собой и гражданами</w:t>
      </w:r>
    </w:p>
    <w:p w14:paraId="7E0632F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DD0E2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В триаде правомочий собственника отсутствует:</w:t>
      </w:r>
    </w:p>
    <w:p w14:paraId="11740C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право владения</w:t>
      </w:r>
    </w:p>
    <w:p w14:paraId="2C0C0A3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право пользования</w:t>
      </w:r>
    </w:p>
    <w:p w14:paraId="64F152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право хозяйственного ведения</w:t>
      </w:r>
    </w:p>
    <w:p w14:paraId="18EC37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право распоряжения</w:t>
      </w:r>
    </w:p>
    <w:p w14:paraId="3929D25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478292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К вещным правам в гражданском праве НЕ относится:</w:t>
      </w:r>
    </w:p>
    <w:p w14:paraId="60CEADA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право пожизненного наследуемого владения земельным участком</w:t>
      </w:r>
    </w:p>
    <w:p w14:paraId="73E9CC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сервитуты</w:t>
      </w:r>
    </w:p>
    <w:p w14:paraId="6B4887E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право оперативного управления имуществом</w:t>
      </w:r>
    </w:p>
    <w:p w14:paraId="5893274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право на свободное занятие предпринимательской деятельностью</w:t>
      </w:r>
    </w:p>
    <w:p w14:paraId="205782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82BA8F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6.Обеспечение исполнения обязательств невозможно путем:</w:t>
      </w:r>
    </w:p>
    <w:p w14:paraId="1DFDC08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неустойки</w:t>
      </w:r>
    </w:p>
    <w:p w14:paraId="2AD0E39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виндикационного иска</w:t>
      </w:r>
    </w:p>
    <w:p w14:paraId="2AB8408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залога</w:t>
      </w:r>
    </w:p>
    <w:p w14:paraId="7990034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банковской гарантии</w:t>
      </w:r>
    </w:p>
    <w:p w14:paraId="24DAE09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поручительства</w:t>
      </w:r>
    </w:p>
    <w:p w14:paraId="7BE7997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F7271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Адресованное одному или нескольким конкретным лицам предложение, которое достаточно определенно и выражает намерение лица, сделавшего предложение, считать себя заключившим договор с адресатом, которым будет принято предложение, называется:</w:t>
      </w:r>
    </w:p>
    <w:p w14:paraId="6AA2CA4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офертой</w:t>
      </w:r>
    </w:p>
    <w:p w14:paraId="0236356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акцептом</w:t>
      </w:r>
    </w:p>
    <w:p w14:paraId="74AB41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договором</w:t>
      </w:r>
    </w:p>
    <w:p w14:paraId="68F6F57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3474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Потребитель, которому был продан товар ненадлежащего качества, лишен права по своему выбору потребовать:</w:t>
      </w:r>
    </w:p>
    <w:p w14:paraId="285621E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безвозмездного устранения недостатков товара и возмещения расходов на их устранение</w:t>
      </w:r>
    </w:p>
    <w:p w14:paraId="0B5F26F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соразмерного уменьшения покупной цены</w:t>
      </w:r>
    </w:p>
    <w:p w14:paraId="5C674E6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компенсацию морального вреда, причиненного приобретением недоброкачественного товара независимо от вины продавца</w:t>
      </w:r>
    </w:p>
    <w:p w14:paraId="023718B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замены на товар аналогичной марки (модели, артикула)</w:t>
      </w:r>
    </w:p>
    <w:p w14:paraId="16BAE0E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замены на такой же товар другой марки с соответствующим пересчетом цены</w:t>
      </w:r>
    </w:p>
    <w:p w14:paraId="1A536E1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расторжения договора купли-продажи и возврата уплаченной цены товара</w:t>
      </w:r>
    </w:p>
    <w:p w14:paraId="0DB252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D1C672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К прямым родственникам НЕ относится:</w:t>
      </w:r>
    </w:p>
    <w:p w14:paraId="15AE759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дед</w:t>
      </w:r>
    </w:p>
    <w:p w14:paraId="60E14E8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брат</w:t>
      </w:r>
    </w:p>
    <w:p w14:paraId="3E8EB8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отец</w:t>
      </w:r>
    </w:p>
    <w:p w14:paraId="043DAC5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мать</w:t>
      </w:r>
    </w:p>
    <w:p w14:paraId="4D0831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дочь</w:t>
      </w:r>
    </w:p>
    <w:p w14:paraId="4E5F334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53EB40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Брак в Российской Федерации на основании Семейного Кодекса РФ допускается:</w:t>
      </w:r>
    </w:p>
    <w:p w14:paraId="418C97A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между мужчиной и женщиной</w:t>
      </w:r>
    </w:p>
    <w:p w14:paraId="49A3B7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между лицами любого пола, но это не влечет изменения их имущественного положения</w:t>
      </w:r>
    </w:p>
    <w:p w14:paraId="28CBC89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между мужчиной и несколькими женщина, если это разрешено законодательством субъекта федерации</w:t>
      </w:r>
    </w:p>
    <w:p w14:paraId="2CDB0BE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64FFA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В соответствии с Семейным Кодексом РФ, супруг, который в период брака осуществлял ведение домашнего хозяйства и не имел самостоятельного дохода:</w:t>
      </w:r>
    </w:p>
    <w:p w14:paraId="3FB075D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не принадлежит право на совместную собственность</w:t>
      </w:r>
    </w:p>
    <w:p w14:paraId="6FA6BB6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право на совместную собственность принадлежит наравне с другим супругом</w:t>
      </w:r>
    </w:p>
    <w:p w14:paraId="6A717FD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право на совместную собственность принадлежит наравне с другим супругом, только если это предусмотрено брачным договором</w:t>
      </w:r>
    </w:p>
    <w:p w14:paraId="1F4258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F42BC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Какие отношения супругов могут быть урегулированы брачным договором:</w:t>
      </w:r>
    </w:p>
    <w:p w14:paraId="4E48054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любые отношения по соглашению супругов</w:t>
      </w:r>
    </w:p>
    <w:p w14:paraId="3BFF340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имущественные отношения и личные неимущественные отношения, если это не выходит за рамки, предусмотренные Конституцией РФ</w:t>
      </w:r>
    </w:p>
    <w:p w14:paraId="487BFC6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исключительно имущественные отношения</w:t>
      </w:r>
    </w:p>
    <w:p w14:paraId="57900CE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C4B1CC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В случае, когда оба супруга, имеющие несовершеннолетних детей, согласны на расторжение брака, оно производится:</w:t>
      </w:r>
    </w:p>
    <w:p w14:paraId="789C06F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органом ЗАГС</w:t>
      </w:r>
    </w:p>
    <w:p w14:paraId="14C3F1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судом</w:t>
      </w:r>
    </w:p>
    <w:p w14:paraId="3C08DF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органом ЗАГС или судом по усмотрению супругов</w:t>
      </w:r>
    </w:p>
    <w:p w14:paraId="3B6BB2D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DB9A7F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Если ребенок родился от лиц, состоящих в браке между собой (а также в течение 300 дней с момента расторжения брака) отцом ребенка признается:</w:t>
      </w:r>
    </w:p>
    <w:p w14:paraId="466DAD3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супруг (бывший супруг) матери ребенка</w:t>
      </w:r>
    </w:p>
    <w:p w14:paraId="789ABB7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супруг (бывший супруг) матери ребенка только при наличии его согласия</w:t>
      </w:r>
    </w:p>
    <w:p w14:paraId="6316D60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любое лицо по заявлению матери</w:t>
      </w:r>
    </w:p>
    <w:p w14:paraId="7E1E29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34AF1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Родители (один из них) НЕ могут быть лишены родительских прав, если они:</w:t>
      </w:r>
    </w:p>
    <w:p w14:paraId="0E2D3D5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уклоняются от выполнения обязанностей родителей, в том числе при злостном уклонении от уплаты алиментов</w:t>
      </w:r>
    </w:p>
    <w:p w14:paraId="78976A2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злоупотребляют своими родительскими правами</w:t>
      </w:r>
    </w:p>
    <w:p w14:paraId="63D1414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являются больными хроническим алкоголизмом или наркоманией</w:t>
      </w:r>
    </w:p>
    <w:p w14:paraId="6DC2F1A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в течение длительного времени не имеют достаточных средств для обеспечения ребенка на уровне прожиточного минимума</w:t>
      </w:r>
    </w:p>
    <w:p w14:paraId="6ABE57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совершили умышленное преступление против жизни или здоровья своих детей/супруга</w:t>
      </w:r>
    </w:p>
    <w:p w14:paraId="232A324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D776B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По действующему законодательству административной ответственности подлежат:</w:t>
      </w:r>
    </w:p>
    <w:p w14:paraId="78F1B7F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только физические лица</w:t>
      </w:r>
    </w:p>
    <w:p w14:paraId="6C2BAA7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физические и юридические лица</w:t>
      </w:r>
    </w:p>
    <w:p w14:paraId="62377D5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физические лица и установленный законом узкий перечень юридических лиц</w:t>
      </w:r>
    </w:p>
    <w:p w14:paraId="05D0FC1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6353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В Кодексе РФ об административных правонарушениях отсутствует такой вид взыскания как:</w:t>
      </w:r>
    </w:p>
    <w:p w14:paraId="26984C1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предупреждение</w:t>
      </w:r>
    </w:p>
    <w:p w14:paraId="3BAC251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возмездное изъятие орудия совершения или предмета административного правонарушения</w:t>
      </w:r>
    </w:p>
    <w:p w14:paraId="56188EB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административный арест</w:t>
      </w:r>
    </w:p>
    <w:p w14:paraId="07270F3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ограничение свободы</w:t>
      </w:r>
    </w:p>
    <w:p w14:paraId="0080896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дисквалификация</w:t>
      </w:r>
    </w:p>
    <w:p w14:paraId="5E24F48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C51E3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 Одна из отраслей российского права, призванная регулировать отношения между работодателем и работником по поводу использования способностей работника к труду называется:</w:t>
      </w:r>
    </w:p>
    <w:p w14:paraId="07259E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трудовое право</w:t>
      </w:r>
    </w:p>
    <w:p w14:paraId="49319E3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гражданское право</w:t>
      </w:r>
    </w:p>
    <w:p w14:paraId="0F8F0E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административное право</w:t>
      </w:r>
    </w:p>
    <w:p w14:paraId="7E36B2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6F5EC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Согласно Трудовому кодексу РФ работодателем в РФ может быть:</w:t>
      </w:r>
    </w:p>
    <w:p w14:paraId="3294744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только физическое лицо</w:t>
      </w:r>
    </w:p>
    <w:p w14:paraId="043D9C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только юридическое лицо</w:t>
      </w:r>
    </w:p>
    <w:p w14:paraId="4A9CBEF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физическое или юридическое лицо</w:t>
      </w:r>
    </w:p>
    <w:p w14:paraId="7A56DD0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16B14F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Нормальная продолжительность рабочего времени не может превышать:</w:t>
      </w:r>
    </w:p>
    <w:p w14:paraId="3410081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40 часов в неделю</w:t>
      </w:r>
    </w:p>
    <w:p w14:paraId="66135BC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45 часов в неделю</w:t>
      </w:r>
    </w:p>
    <w:p w14:paraId="0FB3EF8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35 часов в неделю</w:t>
      </w:r>
    </w:p>
    <w:p w14:paraId="04F9D86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FEFBBA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Какой вид отдыха НЕ предусмотрен российским трудовым законодательством:</w:t>
      </w:r>
    </w:p>
    <w:p w14:paraId="2AFE3C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перерывы в течение рабочего дня (смены)</w:t>
      </w:r>
    </w:p>
    <w:p w14:paraId="765DFDF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ежедневный (междусменный) отдых</w:t>
      </w:r>
    </w:p>
    <w:p w14:paraId="0EE4F28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перерывы на социальную адаптацию</w:t>
      </w:r>
    </w:p>
    <w:p w14:paraId="0039F4F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выходные дни (еженедельный непрерывный отдых)</w:t>
      </w:r>
    </w:p>
    <w:p w14:paraId="4A76CD1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нерабочие праздничные дни</w:t>
      </w:r>
    </w:p>
    <w:p w14:paraId="4AA5E74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отпуска</w:t>
      </w:r>
    </w:p>
    <w:p w14:paraId="59A5AE4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41C022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Какой вид дисциплинарного взыскания отсутствует в Трудовом кодексе РФ:</w:t>
      </w:r>
    </w:p>
    <w:p w14:paraId="018B97F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замечание</w:t>
      </w:r>
    </w:p>
    <w:p w14:paraId="6352AE7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принудительная отработка</w:t>
      </w:r>
    </w:p>
    <w:p w14:paraId="75FCA24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выговор</w:t>
      </w:r>
    </w:p>
    <w:p w14:paraId="77E9DA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увольнение по соответствующим основания</w:t>
      </w:r>
    </w:p>
    <w:p w14:paraId="6161EC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4AD1E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Что из нижеперечисленного НЕ входит в элементный состав общества:</w:t>
      </w:r>
    </w:p>
    <w:p w14:paraId="006F9E0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семья</w:t>
      </w:r>
    </w:p>
    <w:p w14:paraId="550D4A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человек</w:t>
      </w:r>
    </w:p>
    <w:p w14:paraId="79FA99E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корпоративные объединения</w:t>
      </w:r>
    </w:p>
    <w:p w14:paraId="1DEED7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общественные организации</w:t>
      </w:r>
    </w:p>
    <w:p w14:paraId="6EC1FC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вооруженные силы государства</w:t>
      </w:r>
    </w:p>
    <w:p w14:paraId="23050B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3920A9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 В соответствии с Конституцией по форме правления Россия является:</w:t>
      </w:r>
    </w:p>
    <w:p w14:paraId="64AC01F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монархией</w:t>
      </w:r>
    </w:p>
    <w:p w14:paraId="35D5324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республикой</w:t>
      </w:r>
    </w:p>
    <w:p w14:paraId="4EF6D92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федерацией</w:t>
      </w:r>
    </w:p>
    <w:p w14:paraId="6EF5CE0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6EE2EC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25. Формализованное общезначимое и общеобязательное правило поведения, имеющее представительно-обязывающий характер и санкционированное государством – это:</w:t>
      </w:r>
    </w:p>
    <w:p w14:paraId="5A8627F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моральная норма</w:t>
      </w:r>
    </w:p>
    <w:p w14:paraId="67B72E9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закон</w:t>
      </w:r>
    </w:p>
    <w:p w14:paraId="7983B2E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правовая норма</w:t>
      </w:r>
    </w:p>
    <w:p w14:paraId="4C73CD9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A2189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26. По форме территориального устройства в соответствии Конституцией Россия является:</w:t>
      </w:r>
    </w:p>
    <w:p w14:paraId="1296BF7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республикой</w:t>
      </w:r>
    </w:p>
    <w:p w14:paraId="3C3CD55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унитарным государством</w:t>
      </w:r>
    </w:p>
    <w:p w14:paraId="04D0FD3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федерацией</w:t>
      </w:r>
    </w:p>
    <w:p w14:paraId="608DF61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126165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 Верховная власть в государстве должна обладать всеми следующими признаками:</w:t>
      </w:r>
    </w:p>
    <w:p w14:paraId="6D34B0F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полной, абсолютной, передаваемой по наследству</w:t>
      </w:r>
    </w:p>
    <w:p w14:paraId="1976FDD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верховной, правовой, основанной на принуждении</w:t>
      </w:r>
    </w:p>
    <w:p w14:paraId="04F57E8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верховной, правовой, легитимной</w:t>
      </w:r>
    </w:p>
    <w:p w14:paraId="5903847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FE96E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 Устойчивая правовая связь человека с государством, выражающаяся в совокупности их взаимных прав, обязанностей и ответственности, основанная на признании и уважении достоинства, основных прав и свобод человека называется:</w:t>
      </w:r>
    </w:p>
    <w:p w14:paraId="1FEF566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подданством</w:t>
      </w:r>
    </w:p>
    <w:p w14:paraId="3BD1D83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гражданством</w:t>
      </w:r>
    </w:p>
    <w:p w14:paraId="7C60EEC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паспортным режимом</w:t>
      </w:r>
    </w:p>
    <w:p w14:paraId="2DB4391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5FF964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29. Среди признаков правовой нормы отсутствует:</w:t>
      </w:r>
    </w:p>
    <w:p w14:paraId="6935EB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формальная определенность</w:t>
      </w:r>
    </w:p>
    <w:p w14:paraId="5497898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общезначимость</w:t>
      </w:r>
    </w:p>
    <w:p w14:paraId="5484C51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наказуемость</w:t>
      </w:r>
    </w:p>
    <w:p w14:paraId="04898E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представительно- обязывающий характер</w:t>
      </w:r>
    </w:p>
    <w:p w14:paraId="2C38E01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общеобязательность</w:t>
      </w:r>
    </w:p>
    <w:p w14:paraId="1CFA798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13E97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30. Отметьте то, что считается атрибутивным признаком государства:</w:t>
      </w:r>
    </w:p>
    <w:p w14:paraId="26F1068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герб</w:t>
      </w:r>
    </w:p>
    <w:p w14:paraId="0795142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президент</w:t>
      </w:r>
    </w:p>
    <w:p w14:paraId="7D33209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парламент</w:t>
      </w:r>
    </w:p>
    <w:p w14:paraId="2D7532F1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0430207F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3.</w:t>
      </w:r>
    </w:p>
    <w:p w14:paraId="455B4C8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В зависимости от происхождения правовые нормы можно подразделить на:</w:t>
      </w:r>
    </w:p>
    <w:p w14:paraId="5A94A1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определяющие, обязывающие и предписывающие</w:t>
      </w:r>
    </w:p>
    <w:p w14:paraId="130C40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императивные, договорные и обычные</w:t>
      </w:r>
    </w:p>
    <w:p w14:paraId="5804B4E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императивные, диспозитивные и устанавливающие</w:t>
      </w:r>
    </w:p>
    <w:p w14:paraId="479D2B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3A2892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Отметьте то, что считается атрибутивным признаком государства:</w:t>
      </w:r>
    </w:p>
    <w:p w14:paraId="3D74AB8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гимн</w:t>
      </w:r>
    </w:p>
    <w:p w14:paraId="3FE55EB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правительство</w:t>
      </w:r>
    </w:p>
    <w:p w14:paraId="5D706CC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государственно-охраняемые объекты национальной культуры</w:t>
      </w:r>
    </w:p>
    <w:p w14:paraId="3D0AB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FF902F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Норма, закрепленная в ст. 43 Конституции РФ и устанавливающая, что «каждый имеет право на образование» по своей функции является:</w:t>
      </w:r>
    </w:p>
    <w:p w14:paraId="6EF4CF4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обязывающей</w:t>
      </w:r>
    </w:p>
    <w:p w14:paraId="40C073B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управомочивающей</w:t>
      </w:r>
    </w:p>
    <w:p w14:paraId="322411D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запрещающей</w:t>
      </w:r>
    </w:p>
    <w:p w14:paraId="2CCC4CB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4A75D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Какая из указанных функций отсутствует у государства?</w:t>
      </w:r>
    </w:p>
    <w:p w14:paraId="13C25A5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социальная</w:t>
      </w:r>
    </w:p>
    <w:p w14:paraId="2211A6C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экономическая</w:t>
      </w:r>
    </w:p>
    <w:p w14:paraId="1A3830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культурная</w:t>
      </w:r>
    </w:p>
    <w:p w14:paraId="78A1FE8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политическая</w:t>
      </w:r>
    </w:p>
    <w:p w14:paraId="79AE1A8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фискальная</w:t>
      </w:r>
    </w:p>
    <w:p w14:paraId="273C30D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B2B725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Совокупность правовых норм, специфическим образом регулирующих качественно однородную группу общественных отношений называют:</w:t>
      </w:r>
    </w:p>
    <w:p w14:paraId="5CCD53B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конституционным законом</w:t>
      </w:r>
    </w:p>
    <w:p w14:paraId="4C112F2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отраслью права</w:t>
      </w:r>
    </w:p>
    <w:p w14:paraId="4A49DFC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кодексом</w:t>
      </w:r>
    </w:p>
    <w:p w14:paraId="0F1B9B0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1665E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Порядок формирования высших органов государства. их компетенция и взаимодействие между собой определяют:</w:t>
      </w:r>
    </w:p>
    <w:p w14:paraId="4350486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территориальное устройство</w:t>
      </w:r>
    </w:p>
    <w:p w14:paraId="79F5759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форму правления</w:t>
      </w:r>
    </w:p>
    <w:p w14:paraId="58AC550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форму политического режима</w:t>
      </w:r>
    </w:p>
    <w:p w14:paraId="6647CD0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9188A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Источником права НЕ является:</w:t>
      </w:r>
    </w:p>
    <w:p w14:paraId="4934DD0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правовой обычай</w:t>
      </w:r>
    </w:p>
    <w:p w14:paraId="0C0FB4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судебный прецедент</w:t>
      </w:r>
    </w:p>
    <w:p w14:paraId="5192281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нормативно-правовой договор</w:t>
      </w:r>
    </w:p>
    <w:p w14:paraId="6F1991E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моральная норма</w:t>
      </w:r>
    </w:p>
    <w:p w14:paraId="42FF8C6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0B9657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Характер взаимоотношений центральных органов власти и управления с органами составных частей государства и местными органами власти и самоуправления характеризует:</w:t>
      </w:r>
    </w:p>
    <w:p w14:paraId="437571B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форму правления</w:t>
      </w:r>
    </w:p>
    <w:p w14:paraId="0B989F9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792F7E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2E2096F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DAB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Принятый в особом порядке акт законодательного органа, регулирующий наиболее важные общественные отношения и обладающий высшей юридической силой можно определить, как:</w:t>
      </w:r>
    </w:p>
    <w:p w14:paraId="0011A02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закон</w:t>
      </w:r>
    </w:p>
    <w:p w14:paraId="3F39C89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прецедент</w:t>
      </w:r>
    </w:p>
    <w:p w14:paraId="26D038B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указ Президента</w:t>
      </w:r>
    </w:p>
    <w:p w14:paraId="1D1BD9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81948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Совокупность методов реализации публичной власти, характер взаимоотношений власти и населения составляют:</w:t>
      </w:r>
    </w:p>
    <w:p w14:paraId="162CD7F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форму правления</w:t>
      </w:r>
    </w:p>
    <w:p w14:paraId="5164EF8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форму политического режима</w:t>
      </w:r>
    </w:p>
    <w:p w14:paraId="2846B42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территориальное устройство</w:t>
      </w:r>
    </w:p>
    <w:p w14:paraId="3B797A3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E53094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Источником права НЕ является:</w:t>
      </w:r>
    </w:p>
    <w:p w14:paraId="12975B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правовая доктрина</w:t>
      </w:r>
    </w:p>
    <w:p w14:paraId="53A7E41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священные книги</w:t>
      </w:r>
    </w:p>
    <w:p w14:paraId="6AE60C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научно-практический комментарий</w:t>
      </w:r>
    </w:p>
    <w:p w14:paraId="166E72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принципы международного права</w:t>
      </w:r>
    </w:p>
    <w:p w14:paraId="26264D6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нормативно-правовой акт</w:t>
      </w:r>
    </w:p>
    <w:p w14:paraId="2674265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EE7FE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По форме правления государства делятся на:</w:t>
      </w:r>
    </w:p>
    <w:p w14:paraId="68AD03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монархии и республики</w:t>
      </w:r>
    </w:p>
    <w:p w14:paraId="506B3B4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монархии и федерации</w:t>
      </w:r>
    </w:p>
    <w:p w14:paraId="3CCD27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метрополии и колонии</w:t>
      </w:r>
    </w:p>
    <w:p w14:paraId="2582480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11271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Закон по виду не может быть:</w:t>
      </w:r>
    </w:p>
    <w:p w14:paraId="3715068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конституционным</w:t>
      </w:r>
    </w:p>
    <w:p w14:paraId="3CA74D5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текущим</w:t>
      </w:r>
    </w:p>
    <w:p w14:paraId="794EF19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кодифицированным</w:t>
      </w:r>
    </w:p>
    <w:p w14:paraId="64966E9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президентским</w:t>
      </w:r>
    </w:p>
    <w:p w14:paraId="7A1E71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F6F30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В парламентской монархии монарх исполняет:</w:t>
      </w:r>
    </w:p>
    <w:p w14:paraId="28D563F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контрассигнаторные функции</w:t>
      </w:r>
    </w:p>
    <w:p w14:paraId="1D6935F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законодательную функцию</w:t>
      </w:r>
    </w:p>
    <w:p w14:paraId="68488E9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церемониальные функции</w:t>
      </w:r>
    </w:p>
    <w:p w14:paraId="4292F75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28BA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Способность нести правовую ответственность за совершенные деяния называют:</w:t>
      </w:r>
    </w:p>
    <w:p w14:paraId="0476439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правоспособностью</w:t>
      </w:r>
    </w:p>
    <w:p w14:paraId="480BBA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деликтоспособностью</w:t>
      </w:r>
    </w:p>
    <w:p w14:paraId="0500334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дееспособностью</w:t>
      </w:r>
    </w:p>
    <w:p w14:paraId="73BCCB6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D495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Государство, где верховная власть принадлежит одному лицу и передается по наследству (династически) называется:</w:t>
      </w:r>
    </w:p>
    <w:p w14:paraId="72752A1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монархией</w:t>
      </w:r>
    </w:p>
    <w:p w14:paraId="13DBEC9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республикой</w:t>
      </w:r>
    </w:p>
    <w:p w14:paraId="770F9CF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колонией</w:t>
      </w:r>
    </w:p>
    <w:p w14:paraId="2D04A5B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656212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Возникающее в результате совершения правонарушения специфическое правовое отношение между государством в лице его правоохранительных органов, применяющих предусмотренные правовыми нормами санкции, и правонарушителем, обязанным претерпеть предусмотренные правовыми санкциями неблагоприятные последствия образуют:</w:t>
      </w:r>
    </w:p>
    <w:p w14:paraId="51423CB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государственно-правовую ответственность</w:t>
      </w:r>
    </w:p>
    <w:p w14:paraId="7521169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наказание</w:t>
      </w:r>
    </w:p>
    <w:p w14:paraId="116DA4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юридический статус личности</w:t>
      </w:r>
    </w:p>
    <w:p w14:paraId="3640716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4C079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 В парламентской республике правительство:</w:t>
      </w:r>
    </w:p>
    <w:p w14:paraId="3CCCE18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представляется президентом, а утверждается парламентом</w:t>
      </w:r>
    </w:p>
    <w:p w14:paraId="1AF513E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формируется парламентским большинством и выполняет свои функции до тех пор, пока располагает его поддержкой</w:t>
      </w:r>
    </w:p>
    <w:p w14:paraId="47090AD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формируется парламентским большинством, а распускается президентом</w:t>
      </w:r>
    </w:p>
    <w:p w14:paraId="40F19AF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FD3E7A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Среди видов юридической ответственности отсутствует:</w:t>
      </w:r>
    </w:p>
    <w:p w14:paraId="4F6AC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уголовная ответственность</w:t>
      </w:r>
    </w:p>
    <w:p w14:paraId="4DAC7B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гражданско-правовая ответственность</w:t>
      </w:r>
    </w:p>
    <w:p w14:paraId="6D166F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конституционная ответственность</w:t>
      </w:r>
    </w:p>
    <w:p w14:paraId="10BC3C3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административная ответственность</w:t>
      </w:r>
    </w:p>
    <w:p w14:paraId="205E478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дисциплинарная ответственность</w:t>
      </w:r>
    </w:p>
    <w:p w14:paraId="5BEA8E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29ED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По форме территориального устройства государства делятся на:</w:t>
      </w:r>
    </w:p>
    <w:p w14:paraId="584437B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федерации и конфедерации</w:t>
      </w:r>
    </w:p>
    <w:p w14:paraId="4C1ADF6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метрополии и колонии</w:t>
      </w:r>
    </w:p>
    <w:p w14:paraId="3DF9E79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федерации и унитарные государства</w:t>
      </w:r>
    </w:p>
    <w:p w14:paraId="3736258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4B9E0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Среди видов политического режима отсутствует:</w:t>
      </w:r>
    </w:p>
    <w:p w14:paraId="76FABD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авторитарный</w:t>
      </w:r>
    </w:p>
    <w:p w14:paraId="0C3A1A8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тоталитарный</w:t>
      </w:r>
    </w:p>
    <w:p w14:paraId="2C17CF2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демократия</w:t>
      </w:r>
    </w:p>
    <w:p w14:paraId="28731AE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парламентаризм</w:t>
      </w:r>
    </w:p>
    <w:p w14:paraId="62DB12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95E3CD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Среди видов уголовного наказания, предусмотренных Уголовным кодексом РФ, отсутствует:</w:t>
      </w:r>
    </w:p>
    <w:p w14:paraId="7F50866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лишение свободы на определенный срок</w:t>
      </w:r>
    </w:p>
    <w:p w14:paraId="4F41F5A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конфискация имущества</w:t>
      </w:r>
    </w:p>
    <w:p w14:paraId="307959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содержание под стражей</w:t>
      </w:r>
    </w:p>
    <w:p w14:paraId="3A7474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ограничение свободы</w:t>
      </w:r>
    </w:p>
    <w:p w14:paraId="209C141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содержание в дисциплинарной воинской части</w:t>
      </w:r>
    </w:p>
    <w:p w14:paraId="1EBA83B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45C4F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По общему правилу, уголовная ответственность в РФ наступает с:</w:t>
      </w:r>
    </w:p>
    <w:p w14:paraId="14579FE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16 лет</w:t>
      </w:r>
    </w:p>
    <w:p w14:paraId="009D963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18 лет</w:t>
      </w:r>
    </w:p>
    <w:p w14:paraId="3898922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14 лет</w:t>
      </w:r>
    </w:p>
    <w:p w14:paraId="502B91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71FF9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 Два вида юридических фактов по связи с волей участников правоотношения</w:t>
      </w:r>
    </w:p>
    <w:p w14:paraId="5A66AAF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юридические акты и юридические поступки</w:t>
      </w:r>
    </w:p>
    <w:p w14:paraId="2FBA2D5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правомерные и неправомерные действия</w:t>
      </w:r>
    </w:p>
    <w:p w14:paraId="146A010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события и действия</w:t>
      </w:r>
    </w:p>
    <w:p w14:paraId="41B639A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6CE291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25. Способы толкования используются …</w:t>
      </w:r>
    </w:p>
    <w:p w14:paraId="2E0B090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на этапе толкования-уяснения</w:t>
      </w:r>
    </w:p>
    <w:p w14:paraId="786662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при буквальном толковании</w:t>
      </w:r>
    </w:p>
    <w:p w14:paraId="0AD061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 ходе официального толкования</w:t>
      </w:r>
    </w:p>
    <w:p w14:paraId="774254F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C2889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26. Обычай становится правовым в результате его …</w:t>
      </w:r>
    </w:p>
    <w:p w14:paraId="2FFF8C5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инкорпорации</w:t>
      </w:r>
    </w:p>
    <w:p w14:paraId="79B7738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легитимизации</w:t>
      </w:r>
    </w:p>
    <w:p w14:paraId="0DD86D1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санкционирования</w:t>
      </w:r>
    </w:p>
    <w:p w14:paraId="42DE043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548B4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 Критерий подразделения норм права на регулятивные и охранительные</w:t>
      </w:r>
    </w:p>
    <w:p w14:paraId="7870A9D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метод правового регулирования</w:t>
      </w:r>
    </w:p>
    <w:p w14:paraId="1531798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принципы права</w:t>
      </w:r>
    </w:p>
    <w:p w14:paraId="260FD56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функции права</w:t>
      </w:r>
    </w:p>
    <w:p w14:paraId="487BCF4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CC9DD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 К признакам права не относится …</w:t>
      </w:r>
    </w:p>
    <w:p w14:paraId="54D0AF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нормативность</w:t>
      </w:r>
    </w:p>
    <w:p w14:paraId="64D967E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казуистичность</w:t>
      </w:r>
    </w:p>
    <w:p w14:paraId="037420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системность</w:t>
      </w:r>
    </w:p>
    <w:p w14:paraId="1918333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070E4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29.  Элементом нормы права не является …</w:t>
      </w:r>
    </w:p>
    <w:p w14:paraId="160551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преюдиция</w:t>
      </w:r>
    </w:p>
    <w:p w14:paraId="65043B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гипотеза</w:t>
      </w:r>
    </w:p>
    <w:p w14:paraId="6E617E3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диспозиция</w:t>
      </w:r>
    </w:p>
    <w:p w14:paraId="2D348CE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0F44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30. Дееспособность гражданина …</w:t>
      </w:r>
    </w:p>
    <w:p w14:paraId="68CC6B3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может быть ограничена судом</w:t>
      </w:r>
    </w:p>
    <w:p w14:paraId="053ACA9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может быть ограничена медико-социальной экспертной комиссией</w:t>
      </w:r>
    </w:p>
    <w:p w14:paraId="3B79FA7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никем не может быть ограничена</w:t>
      </w:r>
    </w:p>
    <w:p w14:paraId="518B50C5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68A67AB8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4.</w:t>
      </w:r>
    </w:p>
    <w:p w14:paraId="55BEC6E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Совет Федерации Федерального Собрания РФ …</w:t>
      </w:r>
    </w:p>
    <w:p w14:paraId="12E2430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имеет срок полномочий</w:t>
      </w:r>
    </w:p>
    <w:p w14:paraId="0D31F74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не имеет срока полномочий</w:t>
      </w:r>
    </w:p>
    <w:p w14:paraId="50E7235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имеет срок полномочий, который ограничен сроком полномочий Президента РФ</w:t>
      </w:r>
    </w:p>
    <w:p w14:paraId="4E42EF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8DDC0B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Критерий подразделения норм права на управомочивающие, обязывающие и запрещающие</w:t>
      </w:r>
    </w:p>
    <w:p w14:paraId="6E37685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функции права</w:t>
      </w:r>
    </w:p>
    <w:p w14:paraId="5EAA206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способ правового регулирования</w:t>
      </w:r>
    </w:p>
    <w:p w14:paraId="3FA8F63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роль в механизме правового регулирования</w:t>
      </w:r>
    </w:p>
    <w:p w14:paraId="4FF97E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6A966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Способ изложения нормы права, для которого характерно наличие указания на другие статьи </w:t>
      </w:r>
    </w:p>
    <w:p w14:paraId="6118081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нормативного правового акта</w:t>
      </w:r>
    </w:p>
    <w:p w14:paraId="71FC2A8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бланкетный</w:t>
      </w:r>
    </w:p>
    <w:p w14:paraId="71F98A9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отсылочный</w:t>
      </w:r>
    </w:p>
    <w:p w14:paraId="0D477AC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прямой</w:t>
      </w:r>
    </w:p>
    <w:p w14:paraId="0A3E2B1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E07E26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В России правовой обычай …</w:t>
      </w:r>
    </w:p>
    <w:p w14:paraId="5F865DF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является источником права</w:t>
      </w:r>
    </w:p>
    <w:p w14:paraId="40CFBBE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не является источником права</w:t>
      </w:r>
    </w:p>
    <w:p w14:paraId="7C693BD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может быть источником права по специальному указанию Конституционного Суда РФ</w:t>
      </w:r>
    </w:p>
    <w:p w14:paraId="6C2A025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2A8D66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Функция юридической ответственности, которая состоит в предупреждении новых правонарушений</w:t>
      </w:r>
    </w:p>
    <w:p w14:paraId="42358DE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специально-юридическая</w:t>
      </w:r>
    </w:p>
    <w:p w14:paraId="1B90922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превентивная</w:t>
      </w:r>
    </w:p>
    <w:p w14:paraId="1443E2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прогностическая</w:t>
      </w:r>
    </w:p>
    <w:p w14:paraId="0B6167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C8E7C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Однородная деятельность органов государства, посредством которой осуществляются функции государств</w:t>
      </w:r>
    </w:p>
    <w:p w14:paraId="6071C0A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механизм государства</w:t>
      </w:r>
    </w:p>
    <w:p w14:paraId="06F9637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метод осуществления функций государства</w:t>
      </w:r>
    </w:p>
    <w:p w14:paraId="2869DC6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форма осуществления функций государства</w:t>
      </w:r>
    </w:p>
    <w:p w14:paraId="0038D47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3B1D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Государственные учреждения …</w:t>
      </w:r>
    </w:p>
    <w:p w14:paraId="39F0ACF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не входят в государственный аппарат</w:t>
      </w:r>
    </w:p>
    <w:p w14:paraId="61281E4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входят в государственный аппарат</w:t>
      </w:r>
    </w:p>
    <w:p w14:paraId="5B1F4E0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 большинстве случаев входят в государственный аппарат</w:t>
      </w:r>
    </w:p>
    <w:p w14:paraId="5B007AF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7B3B1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Норма права и статья нормативного правового акта …</w:t>
      </w:r>
    </w:p>
    <w:p w14:paraId="5E95B80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всегда совпадают</w:t>
      </w:r>
    </w:p>
    <w:p w14:paraId="30C15E2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всегда не совпадают</w:t>
      </w:r>
    </w:p>
    <w:p w14:paraId="0546AD5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могут совпадать, могут не совпадать</w:t>
      </w:r>
    </w:p>
    <w:p w14:paraId="0374463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B63F2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Стадией правоприменения не является установление …</w:t>
      </w:r>
    </w:p>
    <w:p w14:paraId="50A1F4E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юридической основы дела</w:t>
      </w:r>
    </w:p>
    <w:p w14:paraId="703D99D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фактических обстоятельств дела</w:t>
      </w:r>
    </w:p>
    <w:p w14:paraId="0644797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личности правонарушителя</w:t>
      </w:r>
    </w:p>
    <w:p w14:paraId="0BF5B84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AA7B8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Признаком государства не является …</w:t>
      </w:r>
    </w:p>
    <w:p w14:paraId="635151F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территориальная организация населения и политической власти</w:t>
      </w:r>
    </w:p>
    <w:p w14:paraId="41C34B6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взаимодействие с институтами гражданского общества</w:t>
      </w:r>
    </w:p>
    <w:p w14:paraId="7C3159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наличие публичной власти и её аппарата</w:t>
      </w:r>
    </w:p>
    <w:p w14:paraId="0C3ED4B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72B79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Система права характеризует …</w:t>
      </w:r>
    </w:p>
    <w:p w14:paraId="08FABAA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совокупность всех правовых явлений в обществе</w:t>
      </w:r>
    </w:p>
    <w:p w14:paraId="15D88B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внешнюю форму выражения права</w:t>
      </w:r>
    </w:p>
    <w:p w14:paraId="2F6652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внутреннее строение права</w:t>
      </w:r>
    </w:p>
    <w:p w14:paraId="036BBD2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44401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Юридическое содержание правоотношения образуют …</w:t>
      </w:r>
    </w:p>
    <w:p w14:paraId="705C3BD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правоспособность и дееспособность</w:t>
      </w:r>
    </w:p>
    <w:p w14:paraId="1D6FFC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общественные отношения</w:t>
      </w:r>
    </w:p>
    <w:p w14:paraId="6C3E19F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субъективные права и юридические обязанности</w:t>
      </w:r>
    </w:p>
    <w:p w14:paraId="2578239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CFAAE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Элементом нормы права не является …</w:t>
      </w:r>
    </w:p>
    <w:p w14:paraId="080074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рецепция</w:t>
      </w:r>
    </w:p>
    <w:p w14:paraId="147445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санкция</w:t>
      </w:r>
    </w:p>
    <w:p w14:paraId="4BA2957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диспозиция</w:t>
      </w:r>
    </w:p>
    <w:p w14:paraId="374D65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29931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По юридической силе нормы права подразделяются на …</w:t>
      </w:r>
    </w:p>
    <w:p w14:paraId="68FD83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общие и специальные</w:t>
      </w:r>
    </w:p>
    <w:p w14:paraId="60B02F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абсолютно-определенные и относительно-определенные</w:t>
      </w:r>
    </w:p>
    <w:p w14:paraId="6209E4F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законодательные и подзаконные</w:t>
      </w:r>
    </w:p>
    <w:p w14:paraId="30A15FA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9E02D1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К признакам права не относится …</w:t>
      </w:r>
    </w:p>
    <w:p w14:paraId="682DA80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формальная определенность</w:t>
      </w:r>
    </w:p>
    <w:p w14:paraId="3A9355D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системность</w:t>
      </w:r>
    </w:p>
    <w:p w14:paraId="41507E9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преюдициальность</w:t>
      </w:r>
    </w:p>
    <w:p w14:paraId="4814E86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2596A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Правомерное действие, которое совершается с целью породить правовые последствия</w:t>
      </w:r>
    </w:p>
    <w:p w14:paraId="6E127F6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юридический поступок</w:t>
      </w:r>
    </w:p>
    <w:p w14:paraId="56AF803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юридический акт</w:t>
      </w:r>
    </w:p>
    <w:p w14:paraId="25D6B57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юридический факт</w:t>
      </w:r>
    </w:p>
    <w:p w14:paraId="38FD71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E01977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Соотношение между собой понятий общественного порядка и правопорядка</w:t>
      </w:r>
    </w:p>
    <w:p w14:paraId="4E1C52F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эти понятия имеют одно и то же содержание</w:t>
      </w:r>
    </w:p>
    <w:p w14:paraId="2FA8E54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понятие общественного порядка – более широкое, чем понятие правопорядка</w:t>
      </w:r>
    </w:p>
    <w:p w14:paraId="7D70395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понятие правопорядка – более широкое, чем понятие общественного порядка</w:t>
      </w:r>
    </w:p>
    <w:p w14:paraId="5555B8E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A3ED4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 К общеправовым принципам права не относится принцип …</w:t>
      </w:r>
    </w:p>
    <w:p w14:paraId="2FD1C7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состязательности</w:t>
      </w:r>
    </w:p>
    <w:p w14:paraId="1DD7DC5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законности</w:t>
      </w:r>
    </w:p>
    <w:p w14:paraId="7D2DE49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гуманизма</w:t>
      </w:r>
    </w:p>
    <w:p w14:paraId="64A7DB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6A4A10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Правовые нормы реализуются …</w:t>
      </w:r>
    </w:p>
    <w:p w14:paraId="44C216B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только индивидуальными субъектами</w:t>
      </w:r>
    </w:p>
    <w:p w14:paraId="64EEDC9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только коллективными субъектами</w:t>
      </w:r>
    </w:p>
    <w:p w14:paraId="3A90C8A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 индивидуальными, и коллективными субъектами</w:t>
      </w:r>
    </w:p>
    <w:p w14:paraId="5F6F3D1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873D3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Общественно вредные последствия противоправного деяния относятся к элементам …</w:t>
      </w:r>
    </w:p>
    <w:p w14:paraId="6444917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объективной стороны правонарушения</w:t>
      </w:r>
    </w:p>
    <w:p w14:paraId="358C7EC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субъективной стороны правонарушения</w:t>
      </w:r>
    </w:p>
    <w:p w14:paraId="69E98E1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объекта правонарушения</w:t>
      </w:r>
    </w:p>
    <w:p w14:paraId="3FFDA9E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AF1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21. Способ толкования, основанный на установлении связи толкуемой нормы права с другими </w:t>
      </w:r>
    </w:p>
    <w:p w14:paraId="7EB366B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нормами</w:t>
      </w:r>
    </w:p>
    <w:p w14:paraId="4379A2F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логический</w:t>
      </w:r>
    </w:p>
    <w:p w14:paraId="2C6D298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систематический</w:t>
      </w:r>
    </w:p>
    <w:p w14:paraId="72DE22E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телеологический</w:t>
      </w:r>
    </w:p>
    <w:p w14:paraId="4EEE37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3DFE11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К числу юридических гарантий законности относятся …</w:t>
      </w:r>
    </w:p>
    <w:p w14:paraId="5ECAB72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уровень развития правосознания в обществе</w:t>
      </w:r>
    </w:p>
    <w:p w14:paraId="21E1027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деятельность органов, осуществляющих контроль и надзор за реализацией законов</w:t>
      </w:r>
    </w:p>
    <w:p w14:paraId="5027C0D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меры государственного принуждения</w:t>
      </w:r>
    </w:p>
    <w:p w14:paraId="201E6B8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A10B97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Бездействие может быть противоправным.</w:t>
      </w:r>
    </w:p>
    <w:p w14:paraId="7EA801B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нет</w:t>
      </w:r>
    </w:p>
    <w:p w14:paraId="0E57A50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да, если не исполняются юридические обязанности</w:t>
      </w:r>
    </w:p>
    <w:p w14:paraId="5361B5D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да, если бездействие имеет умышленный характер</w:t>
      </w:r>
    </w:p>
    <w:p w14:paraId="668A8F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C2B94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 Правоотношения подразделяются на регулятивные и охранительные в зависимости от …</w:t>
      </w:r>
    </w:p>
    <w:p w14:paraId="054B71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функций права</w:t>
      </w:r>
    </w:p>
    <w:p w14:paraId="3A3BD9E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принципов права</w:t>
      </w:r>
    </w:p>
    <w:p w14:paraId="2523743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предмета правового регулирования</w:t>
      </w:r>
    </w:p>
    <w:p w14:paraId="5C2F5BF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E9079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25. Органом исполнительной власти не является …</w:t>
      </w:r>
    </w:p>
    <w:p w14:paraId="49D4663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Правительство РФ</w:t>
      </w:r>
    </w:p>
    <w:p w14:paraId="7463628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Генеральная прокуратура РФ</w:t>
      </w:r>
    </w:p>
    <w:p w14:paraId="23C8384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Министерство экономического развития и торговли РФ</w:t>
      </w:r>
    </w:p>
    <w:p w14:paraId="5324B8AA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</w:p>
    <w:p w14:paraId="42CD31AB">
      <w:pPr>
        <w:tabs>
          <w:tab w:val="left" w:pos="426"/>
        </w:tabs>
        <w:spacing w:before="120" w:after="120"/>
        <w:ind w:firstLine="425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Вариант 5.</w:t>
      </w:r>
    </w:p>
    <w:p w14:paraId="54F733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По методу правового регулирования нормы права подразделяются на …</w:t>
      </w:r>
    </w:p>
    <w:p w14:paraId="2A8A3E2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общие и специальные</w:t>
      </w:r>
    </w:p>
    <w:p w14:paraId="147EFE0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отраслевые и комплексные</w:t>
      </w:r>
    </w:p>
    <w:p w14:paraId="66E39A7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императивные и диспозитивные</w:t>
      </w:r>
    </w:p>
    <w:p w14:paraId="44AAD91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5666B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Общественный порядок формируется на основе и в результате реализации …</w:t>
      </w:r>
    </w:p>
    <w:p w14:paraId="32AEAEB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всех социальных норм</w:t>
      </w:r>
    </w:p>
    <w:p w14:paraId="7271FD4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норм права и морали</w:t>
      </w:r>
    </w:p>
    <w:p w14:paraId="1A0E28E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норм права</w:t>
      </w:r>
    </w:p>
    <w:p w14:paraId="2C43912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724C60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К способам толкования норм права не относится …</w:t>
      </w:r>
    </w:p>
    <w:p w14:paraId="18CE0F9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грамматическое толкование</w:t>
      </w:r>
    </w:p>
    <w:p w14:paraId="34385F1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логическое толкование</w:t>
      </w:r>
    </w:p>
    <w:p w14:paraId="71A56D7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официальное толкование</w:t>
      </w:r>
    </w:p>
    <w:p w14:paraId="726471B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26ABE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Толкование, даваемое органом, не принимавшим толкуемую норму права, но которому предоставлено право давать официальное толкование, называется …</w:t>
      </w:r>
    </w:p>
    <w:p w14:paraId="2415C3A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казуальным</w:t>
      </w:r>
    </w:p>
    <w:p w14:paraId="71FF137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аутентичным</w:t>
      </w:r>
    </w:p>
    <w:p w14:paraId="619B82F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легальным</w:t>
      </w:r>
    </w:p>
    <w:p w14:paraId="25FD295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C28752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Понятие вины относится к …</w:t>
      </w:r>
    </w:p>
    <w:p w14:paraId="372344F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объективной стороне правонарушения</w:t>
      </w:r>
    </w:p>
    <w:p w14:paraId="5F1A866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субъективной стороне правонарушения</w:t>
      </w:r>
    </w:p>
    <w:p w14:paraId="17A439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признакам юридической ответственности</w:t>
      </w:r>
    </w:p>
    <w:p w14:paraId="122E65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8ECFA1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По юридической силе нормы права подразделяются на …</w:t>
      </w:r>
    </w:p>
    <w:p w14:paraId="564336C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общие и специальные</w:t>
      </w:r>
    </w:p>
    <w:p w14:paraId="6B990B6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абсолютные и относительные</w:t>
      </w:r>
    </w:p>
    <w:p w14:paraId="6957D84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законодательные и подзаконные</w:t>
      </w:r>
    </w:p>
    <w:p w14:paraId="6A10A52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B9CE4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Способ изложения нормы права</w:t>
      </w:r>
    </w:p>
    <w:p w14:paraId="6CF3C47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буквальный</w:t>
      </w:r>
    </w:p>
    <w:p w14:paraId="5EC61DF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типичный</w:t>
      </w:r>
    </w:p>
    <w:p w14:paraId="71797BC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бланкетный</w:t>
      </w:r>
    </w:p>
    <w:p w14:paraId="5C8F623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3B7531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Обязывающие нормы права реализуются в форме …</w:t>
      </w:r>
    </w:p>
    <w:p w14:paraId="2AFC3A6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исполнения</w:t>
      </w:r>
    </w:p>
    <w:p w14:paraId="295A5EF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соблюдения</w:t>
      </w:r>
    </w:p>
    <w:p w14:paraId="0AF9C46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использования</w:t>
      </w:r>
    </w:p>
    <w:p w14:paraId="2AF096B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AD372A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Один из признаков правонарушения</w:t>
      </w:r>
    </w:p>
    <w:p w14:paraId="4CE3428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наличие умысла</w:t>
      </w:r>
    </w:p>
    <w:p w14:paraId="457BC2E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наказуемость</w:t>
      </w:r>
    </w:p>
    <w:p w14:paraId="37F108E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аморальный характер</w:t>
      </w:r>
    </w:p>
    <w:p w14:paraId="34EFA9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3A686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Материальное выражение государственной власти</w:t>
      </w:r>
    </w:p>
    <w:p w14:paraId="00C4530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государственный суверенитет</w:t>
      </w:r>
    </w:p>
    <w:p w14:paraId="06B2B11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государственная территория</w:t>
      </w:r>
    </w:p>
    <w:p w14:paraId="1040FF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государственный аппарат</w:t>
      </w:r>
    </w:p>
    <w:p w14:paraId="289E3F6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9F3D5B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Конкретное жизненное обстоятельство, с которым норма права связывает возникновение, изменение или прекращение правоотношения</w:t>
      </w:r>
    </w:p>
    <w:p w14:paraId="7A5A5D2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юридический факт</w:t>
      </w:r>
    </w:p>
    <w:p w14:paraId="77B5766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юридический состав</w:t>
      </w:r>
    </w:p>
    <w:p w14:paraId="078BBBA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юридический акт</w:t>
      </w:r>
    </w:p>
    <w:p w14:paraId="16AB1A7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21FE9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Министерство экономического развития РФ является органом …</w:t>
      </w:r>
    </w:p>
    <w:p w14:paraId="5C30169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общей компетенции</w:t>
      </w:r>
    </w:p>
    <w:p w14:paraId="3BE023E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исключительной компетенции</w:t>
      </w:r>
    </w:p>
    <w:p w14:paraId="20CE4ED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специальной компетенции</w:t>
      </w:r>
    </w:p>
    <w:p w14:paraId="25B2E2C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3866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Элемент нормы права, который содержит указание на конкретные жизненные обстоятельства, необходимые для реализации нормы</w:t>
      </w:r>
    </w:p>
    <w:p w14:paraId="3437CC2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гипотеза</w:t>
      </w:r>
    </w:p>
    <w:p w14:paraId="5BA09B0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преюдиция</w:t>
      </w:r>
    </w:p>
    <w:p w14:paraId="3B67929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диспозиция</w:t>
      </w:r>
    </w:p>
    <w:p w14:paraId="0F6E7B4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C7CFC6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Правовые позиции субъектов правоприменительной деятельности, которые кладутся в основу решений по конкретным делам</w:t>
      </w:r>
    </w:p>
    <w:p w14:paraId="01EC0DE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правосознание</w:t>
      </w:r>
    </w:p>
    <w:p w14:paraId="57DE34E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правовая доктрина</w:t>
      </w:r>
    </w:p>
    <w:p w14:paraId="029F6D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правовое мышление</w:t>
      </w:r>
    </w:p>
    <w:p w14:paraId="3926E62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45972D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В России правовой обычай …</w:t>
      </w:r>
    </w:p>
    <w:p w14:paraId="169783D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является источником права</w:t>
      </w:r>
    </w:p>
    <w:p w14:paraId="4DA8970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является источником права</w:t>
      </w:r>
    </w:p>
    <w:p w14:paraId="57B5F66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может быть источником права по специальному указанию Конституционного суда РФ</w:t>
      </w:r>
    </w:p>
    <w:p w14:paraId="7ABA9C9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417330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Возлагаемая в установленных законом процессуальных формах обязанность лица или организации претерпевать определенные лишения личного имущественного и организационного характера за совершенное правонарушение – это …</w:t>
      </w:r>
    </w:p>
    <w:p w14:paraId="690CDD3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субъективная сторона правонарушения</w:t>
      </w:r>
    </w:p>
    <w:p w14:paraId="2D8F931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объективная сторона правонарушения</w:t>
      </w:r>
    </w:p>
    <w:p w14:paraId="780AF32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юридическая ответственность</w:t>
      </w:r>
    </w:p>
    <w:p w14:paraId="5720286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7BA67C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Акт применения права …</w:t>
      </w:r>
    </w:p>
    <w:p w14:paraId="152B58B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может быть юридическим фактом</w:t>
      </w:r>
    </w:p>
    <w:p w14:paraId="3AF82DA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является юридическим фактом</w:t>
      </w:r>
    </w:p>
    <w:p w14:paraId="5DFBC46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является юридическим составом</w:t>
      </w:r>
    </w:p>
    <w:p w14:paraId="1EAA2C0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1682AD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 Предусмотренная нормами права способность лица своими действиями приобретать и осуществлять субъективные права и юридические обязанности</w:t>
      </w:r>
    </w:p>
    <w:p w14:paraId="14403E3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дееспособность</w:t>
      </w:r>
    </w:p>
    <w:p w14:paraId="7F9FA21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деликтоспособность</w:t>
      </w:r>
    </w:p>
    <w:p w14:paraId="2A1A371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правоспособность</w:t>
      </w:r>
    </w:p>
    <w:p w14:paraId="4AC050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E80A4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Городская Дума Нижнего Новгорода является …</w:t>
      </w:r>
    </w:p>
    <w:p w14:paraId="36DF4F2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законодательным органом</w:t>
      </w:r>
    </w:p>
    <w:p w14:paraId="2FEBC98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органом местного самоуправления</w:t>
      </w:r>
    </w:p>
    <w:p w14:paraId="039F3BC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органом исполнительной власти</w:t>
      </w:r>
    </w:p>
    <w:p w14:paraId="0EC40A5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CCAFE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Органы государства …</w:t>
      </w:r>
    </w:p>
    <w:p w14:paraId="7484E8A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входят в аппарат государства</w:t>
      </w:r>
    </w:p>
    <w:p w14:paraId="29DEA0F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входят в аппарат государства</w:t>
      </w:r>
    </w:p>
    <w:p w14:paraId="5CD3050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большинстве случаев входят в аппарат государства</w:t>
      </w:r>
    </w:p>
    <w:p w14:paraId="2674550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7EDC6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Что первично: функции государственного органа или функции государства?</w:t>
      </w:r>
    </w:p>
    <w:p w14:paraId="57D4C8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функции государства</w:t>
      </w:r>
    </w:p>
    <w:p w14:paraId="1918064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функции государственного органа</w:t>
      </w:r>
    </w:p>
    <w:p w14:paraId="49B5D83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зависимости от ситуации</w:t>
      </w:r>
    </w:p>
    <w:p w14:paraId="60348A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B5060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Элементом нормы права</w:t>
      </w:r>
    </w:p>
    <w:p w14:paraId="6DB48E6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дистрибуция</w:t>
      </w:r>
    </w:p>
    <w:p w14:paraId="42C82C8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диспозиция</w:t>
      </w:r>
    </w:p>
    <w:p w14:paraId="1460537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преюдиция</w:t>
      </w:r>
    </w:p>
    <w:p w14:paraId="4E6EC6B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AC9FCB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К признакам права не относится …</w:t>
      </w:r>
    </w:p>
    <w:p w14:paraId="01F11F6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бессрочность</w:t>
      </w:r>
    </w:p>
    <w:p w14:paraId="1A4F406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нормативность</w:t>
      </w:r>
    </w:p>
    <w:p w14:paraId="6D65DAC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системность</w:t>
      </w:r>
    </w:p>
    <w:p w14:paraId="7785DED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5C328A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 Юридическая сила Указа Президента РФ в сравнении с юридической силы федерального закона …</w:t>
      </w:r>
    </w:p>
    <w:p w14:paraId="0AFACE2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выше, так как Президент РФ является главой государства</w:t>
      </w:r>
    </w:p>
    <w:p w14:paraId="52C39F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меньше, так как Указ Президента РФ является подзаконным нормативным правовым актом</w:t>
      </w:r>
    </w:p>
    <w:p w14:paraId="35C37E2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равна, так как Президент РФ подписывает федеральные законы</w:t>
      </w:r>
    </w:p>
    <w:p w14:paraId="27CC747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99BE2B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25. Социальное назначение права состоит в …</w:t>
      </w:r>
    </w:p>
    <w:p w14:paraId="1C54CA1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упорядочении общественных отношений в целях обеспечения существования и развития общества</w:t>
      </w:r>
    </w:p>
    <w:p w14:paraId="7BD99E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закреплении политического господства экономически господствующего класса</w:t>
      </w:r>
    </w:p>
    <w:p w14:paraId="66AC607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реализации свободы индивидов.</w:t>
      </w:r>
    </w:p>
    <w:p w14:paraId="7DFE06A7">
      <w:pPr>
        <w:spacing w:before="120" w:after="120" w:line="240" w:lineRule="auto"/>
        <w:ind w:firstLine="425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Краткие методические указания</w:t>
      </w:r>
    </w:p>
    <w:p w14:paraId="155228CF">
      <w:pPr>
        <w:spacing w:after="100" w:line="240" w:lineRule="auto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Тест охватывает все темы дисциплины и является формой промежуточной аттестации. Как правило, тест решается в системе СИТО.</w:t>
      </w:r>
    </w:p>
    <w:p w14:paraId="0BF455A9">
      <w:pPr>
        <w:spacing w:after="100" w:line="240" w:lineRule="auto"/>
        <w:ind w:firstLine="426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Критерии оценки</w:t>
      </w:r>
    </w:p>
    <w:tbl>
      <w:tblPr>
        <w:tblStyle w:val="9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984"/>
        <w:gridCol w:w="7978"/>
      </w:tblGrid>
      <w:tr w14:paraId="0CCE4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8" w:type="dxa"/>
          </w:tcPr>
          <w:p w14:paraId="3786DA4F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984" w:type="dxa"/>
          </w:tcPr>
          <w:p w14:paraId="4B71DF17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Баллы</w:t>
            </w:r>
          </w:p>
        </w:tc>
        <w:tc>
          <w:tcPr>
            <w:tcW w:w="7978" w:type="dxa"/>
          </w:tcPr>
          <w:p w14:paraId="6A885FC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Описание</w:t>
            </w:r>
          </w:p>
        </w:tc>
      </w:tr>
      <w:tr w14:paraId="1DF9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8" w:type="dxa"/>
          </w:tcPr>
          <w:p w14:paraId="606A0EF7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4" w:type="dxa"/>
          </w:tcPr>
          <w:p w14:paraId="5FCD1463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28–30</w:t>
            </w:r>
          </w:p>
        </w:tc>
        <w:tc>
          <w:tcPr>
            <w:tcW w:w="7978" w:type="dxa"/>
          </w:tcPr>
          <w:p w14:paraId="5994011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более 90% даны правильные ответы</w:t>
            </w:r>
          </w:p>
        </w:tc>
      </w:tr>
      <w:tr w14:paraId="05183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8" w:type="dxa"/>
          </w:tcPr>
          <w:p w14:paraId="115F464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4" w:type="dxa"/>
          </w:tcPr>
          <w:p w14:paraId="0F17628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22–27</w:t>
            </w:r>
          </w:p>
        </w:tc>
        <w:tc>
          <w:tcPr>
            <w:tcW w:w="7978" w:type="dxa"/>
          </w:tcPr>
          <w:p w14:paraId="0F2B243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80% до 90% даны правильные ответы</w:t>
            </w:r>
          </w:p>
        </w:tc>
      </w:tr>
      <w:tr w14:paraId="41711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8" w:type="dxa"/>
          </w:tcPr>
          <w:p w14:paraId="0CBC12B5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4" w:type="dxa"/>
          </w:tcPr>
          <w:p w14:paraId="26264EB2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15–21</w:t>
            </w:r>
          </w:p>
        </w:tc>
        <w:tc>
          <w:tcPr>
            <w:tcW w:w="7978" w:type="dxa"/>
          </w:tcPr>
          <w:p w14:paraId="26A5CB32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70% до 80% даны правильные ответы</w:t>
            </w:r>
          </w:p>
        </w:tc>
      </w:tr>
      <w:tr w14:paraId="3F3F7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8" w:type="dxa"/>
          </w:tcPr>
          <w:p w14:paraId="298F5E6B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4" w:type="dxa"/>
          </w:tcPr>
          <w:p w14:paraId="7C25F347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9–14</w:t>
            </w:r>
          </w:p>
        </w:tc>
        <w:tc>
          <w:tcPr>
            <w:tcW w:w="7978" w:type="dxa"/>
          </w:tcPr>
          <w:p w14:paraId="56F2E4C6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от 50% до 70% даны правильные ответы</w:t>
            </w:r>
          </w:p>
        </w:tc>
      </w:tr>
      <w:tr w14:paraId="3FFD2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8" w:type="dxa"/>
          </w:tcPr>
          <w:p w14:paraId="0079FD2B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4" w:type="dxa"/>
          </w:tcPr>
          <w:p w14:paraId="62F209C0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0–8</w:t>
            </w:r>
          </w:p>
        </w:tc>
        <w:tc>
          <w:tcPr>
            <w:tcW w:w="7978" w:type="dxa"/>
          </w:tcPr>
          <w:p w14:paraId="7A6CEE41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 предложенных вопросов менее 50% даны правильные ответы</w:t>
            </w:r>
          </w:p>
        </w:tc>
      </w:tr>
      <w:bookmarkEnd w:id="0"/>
      <w:bookmarkEnd w:id="1"/>
    </w:tbl>
    <w:p w14:paraId="6CF3AA8A">
      <w:pPr>
        <w:rPr>
          <w:rFonts w:ascii="Times New Roman" w:hAnsi="Times New Roman"/>
          <w:i/>
          <w:sz w:val="24"/>
          <w:szCs w:val="24"/>
        </w:rPr>
      </w:pPr>
    </w:p>
    <w:sectPr>
      <w:pgSz w:w="11906" w:h="16838"/>
      <w:pgMar w:top="1134" w:right="1134" w:bottom="1134" w:left="1134" w:header="737" w:footer="737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imesE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nstantia">
    <w:panose1 w:val="02030602050306030303"/>
    <w:charset w:val="CC"/>
    <w:family w:val="roman"/>
    <w:pitch w:val="default"/>
    <w:sig w:usb0="A00002EF" w:usb1="4000204B" w:usb2="00000000" w:usb3="00000000" w:csb0="2000019F" w:csb1="0000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Andale Sans UI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5967E3">
    <w:pPr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 w14:paraId="1AF359C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CB111">
    <w:pPr>
      <w:pStyle w:val="29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>3</w:t>
    </w:r>
    <w:r>
      <w:rPr>
        <w:rStyle w:val="16"/>
      </w:rPr>
      <w:fldChar w:fldCharType="end"/>
    </w:r>
  </w:p>
  <w:p w14:paraId="571186BB">
    <w:pPr>
      <w:pStyle w:val="2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92A01">
    <w:pPr>
      <w:pStyle w:val="2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3"/>
    <w:multiLevelType w:val="singleLevel"/>
    <w:tmpl w:val="FFFFFF83"/>
    <w:lvl w:ilvl="0" w:tentative="0">
      <w:start w:val="1"/>
      <w:numFmt w:val="bullet"/>
      <w:pStyle w:val="26"/>
      <w:lvlText w:val=""/>
      <w:lvlJc w:val="left"/>
      <w:pPr>
        <w:tabs>
          <w:tab w:val="left" w:pos="928"/>
        </w:tabs>
        <w:ind w:left="928" w:hanging="360"/>
      </w:pPr>
      <w:rPr>
        <w:rFonts w:hint="default" w:ascii="Symbol" w:hAnsi="Symbol"/>
      </w:rPr>
    </w:lvl>
  </w:abstractNum>
  <w:abstractNum w:abstractNumId="1">
    <w:nsid w:val="29BF4527"/>
    <w:multiLevelType w:val="multilevel"/>
    <w:tmpl w:val="29BF4527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6B3D09"/>
    <w:multiLevelType w:val="multilevel"/>
    <w:tmpl w:val="346B3D09"/>
    <w:lvl w:ilvl="0" w:tentative="0">
      <w:start w:val="1"/>
      <w:numFmt w:val="bullet"/>
      <w:pStyle w:val="75"/>
      <w:lvlText w:val=""/>
      <w:lvlJc w:val="left"/>
      <w:pPr>
        <w:tabs>
          <w:tab w:val="left" w:pos="822"/>
        </w:tabs>
        <w:ind w:left="822" w:hanging="255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5CA330C7"/>
    <w:multiLevelType w:val="multilevel"/>
    <w:tmpl w:val="5CA330C7"/>
    <w:lvl w:ilvl="0" w:tentative="0">
      <w:start w:val="1"/>
      <w:numFmt w:val="bullet"/>
      <w:pStyle w:val="128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2"/>
      <w:numFmt w:val="bullet"/>
      <w:lvlText w:val="-"/>
      <w:lvlJc w:val="left"/>
      <w:pPr>
        <w:ind w:left="2149" w:hanging="360"/>
      </w:pPr>
      <w:rPr>
        <w:rFonts w:hint="default" w:ascii="Times New Roman" w:hAnsi="Times New Roman" w:eastAsia="Times New Roman" w:cs="Times New Roman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hideSpellingErrors/>
  <w:hideGrammaticalErrors/>
  <w:documentProtection w:enforcement="0"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0EA4"/>
    <w:rsid w:val="00001C63"/>
    <w:rsid w:val="00002650"/>
    <w:rsid w:val="00004B5E"/>
    <w:rsid w:val="00007AE4"/>
    <w:rsid w:val="00010630"/>
    <w:rsid w:val="000108AE"/>
    <w:rsid w:val="0001143B"/>
    <w:rsid w:val="0001594D"/>
    <w:rsid w:val="000211A2"/>
    <w:rsid w:val="0002138D"/>
    <w:rsid w:val="00021EED"/>
    <w:rsid w:val="00030DA4"/>
    <w:rsid w:val="00036155"/>
    <w:rsid w:val="00036EE4"/>
    <w:rsid w:val="0003716E"/>
    <w:rsid w:val="00040A35"/>
    <w:rsid w:val="00040C72"/>
    <w:rsid w:val="000456A1"/>
    <w:rsid w:val="00055C65"/>
    <w:rsid w:val="00065453"/>
    <w:rsid w:val="000654BB"/>
    <w:rsid w:val="00065661"/>
    <w:rsid w:val="000673DA"/>
    <w:rsid w:val="00070F36"/>
    <w:rsid w:val="000717AD"/>
    <w:rsid w:val="00071DFF"/>
    <w:rsid w:val="00073578"/>
    <w:rsid w:val="00075DB0"/>
    <w:rsid w:val="00077912"/>
    <w:rsid w:val="000823B2"/>
    <w:rsid w:val="00083549"/>
    <w:rsid w:val="00087AC7"/>
    <w:rsid w:val="00092B6F"/>
    <w:rsid w:val="00093A7A"/>
    <w:rsid w:val="000A088D"/>
    <w:rsid w:val="000A18A4"/>
    <w:rsid w:val="000A264D"/>
    <w:rsid w:val="000A6567"/>
    <w:rsid w:val="000B1B65"/>
    <w:rsid w:val="000B2103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3DA1"/>
    <w:rsid w:val="000D5A21"/>
    <w:rsid w:val="000D634D"/>
    <w:rsid w:val="000D771C"/>
    <w:rsid w:val="000E2766"/>
    <w:rsid w:val="000E39C6"/>
    <w:rsid w:val="000E74A6"/>
    <w:rsid w:val="000F7535"/>
    <w:rsid w:val="00100133"/>
    <w:rsid w:val="00104729"/>
    <w:rsid w:val="00105D0E"/>
    <w:rsid w:val="001108DC"/>
    <w:rsid w:val="0011484B"/>
    <w:rsid w:val="00114AF6"/>
    <w:rsid w:val="001156BB"/>
    <w:rsid w:val="001158A5"/>
    <w:rsid w:val="00117AA8"/>
    <w:rsid w:val="00117BCC"/>
    <w:rsid w:val="00120612"/>
    <w:rsid w:val="00121043"/>
    <w:rsid w:val="00121A11"/>
    <w:rsid w:val="00123724"/>
    <w:rsid w:val="00126E2F"/>
    <w:rsid w:val="0012736A"/>
    <w:rsid w:val="00127AF8"/>
    <w:rsid w:val="0013423B"/>
    <w:rsid w:val="00134FA3"/>
    <w:rsid w:val="00135750"/>
    <w:rsid w:val="00135AB1"/>
    <w:rsid w:val="001366DB"/>
    <w:rsid w:val="00140759"/>
    <w:rsid w:val="00143B61"/>
    <w:rsid w:val="00144AF2"/>
    <w:rsid w:val="001458E8"/>
    <w:rsid w:val="001519F7"/>
    <w:rsid w:val="00154975"/>
    <w:rsid w:val="00154F3A"/>
    <w:rsid w:val="001637E8"/>
    <w:rsid w:val="001700B4"/>
    <w:rsid w:val="001716F8"/>
    <w:rsid w:val="00171707"/>
    <w:rsid w:val="00173379"/>
    <w:rsid w:val="00174F82"/>
    <w:rsid w:val="00183086"/>
    <w:rsid w:val="0018349C"/>
    <w:rsid w:val="0018535E"/>
    <w:rsid w:val="00190F45"/>
    <w:rsid w:val="001919AC"/>
    <w:rsid w:val="0019201A"/>
    <w:rsid w:val="00195D8C"/>
    <w:rsid w:val="001961CF"/>
    <w:rsid w:val="001968D2"/>
    <w:rsid w:val="00197224"/>
    <w:rsid w:val="00197C32"/>
    <w:rsid w:val="001A3D29"/>
    <w:rsid w:val="001A3D4A"/>
    <w:rsid w:val="001A5777"/>
    <w:rsid w:val="001A5C71"/>
    <w:rsid w:val="001B0D1B"/>
    <w:rsid w:val="001B0E64"/>
    <w:rsid w:val="001B1C26"/>
    <w:rsid w:val="001B3BA7"/>
    <w:rsid w:val="001B4AB2"/>
    <w:rsid w:val="001B5F9F"/>
    <w:rsid w:val="001C0C0A"/>
    <w:rsid w:val="001C145F"/>
    <w:rsid w:val="001C22C7"/>
    <w:rsid w:val="001C38C4"/>
    <w:rsid w:val="001C4C0E"/>
    <w:rsid w:val="001C5396"/>
    <w:rsid w:val="001C7B86"/>
    <w:rsid w:val="001D01A5"/>
    <w:rsid w:val="001D4B23"/>
    <w:rsid w:val="001D5C14"/>
    <w:rsid w:val="001D768A"/>
    <w:rsid w:val="001D7C8F"/>
    <w:rsid w:val="001E3764"/>
    <w:rsid w:val="001E7320"/>
    <w:rsid w:val="001F0497"/>
    <w:rsid w:val="001F3F7C"/>
    <w:rsid w:val="001F5205"/>
    <w:rsid w:val="001F5A10"/>
    <w:rsid w:val="00200DBB"/>
    <w:rsid w:val="00203DF2"/>
    <w:rsid w:val="00210431"/>
    <w:rsid w:val="00213F47"/>
    <w:rsid w:val="00213FBC"/>
    <w:rsid w:val="002175E5"/>
    <w:rsid w:val="0022219C"/>
    <w:rsid w:val="0022300A"/>
    <w:rsid w:val="00227A09"/>
    <w:rsid w:val="00227BEB"/>
    <w:rsid w:val="00231355"/>
    <w:rsid w:val="00233237"/>
    <w:rsid w:val="00236F7A"/>
    <w:rsid w:val="002372BF"/>
    <w:rsid w:val="00240DF2"/>
    <w:rsid w:val="00241811"/>
    <w:rsid w:val="00242FB7"/>
    <w:rsid w:val="00247B09"/>
    <w:rsid w:val="002502D8"/>
    <w:rsid w:val="00255288"/>
    <w:rsid w:val="0026008A"/>
    <w:rsid w:val="0026154B"/>
    <w:rsid w:val="00267C54"/>
    <w:rsid w:val="00274B50"/>
    <w:rsid w:val="00276265"/>
    <w:rsid w:val="00277458"/>
    <w:rsid w:val="002778A7"/>
    <w:rsid w:val="002833E8"/>
    <w:rsid w:val="00283AA0"/>
    <w:rsid w:val="00283F09"/>
    <w:rsid w:val="00283FB6"/>
    <w:rsid w:val="002909DA"/>
    <w:rsid w:val="00292081"/>
    <w:rsid w:val="002925CC"/>
    <w:rsid w:val="00292D70"/>
    <w:rsid w:val="0029448F"/>
    <w:rsid w:val="002A2EF2"/>
    <w:rsid w:val="002A3678"/>
    <w:rsid w:val="002A3D84"/>
    <w:rsid w:val="002C09E3"/>
    <w:rsid w:val="002C1F47"/>
    <w:rsid w:val="002C35AF"/>
    <w:rsid w:val="002C48C3"/>
    <w:rsid w:val="002C48C7"/>
    <w:rsid w:val="002C4EF9"/>
    <w:rsid w:val="002C5BA0"/>
    <w:rsid w:val="002D1D63"/>
    <w:rsid w:val="002D1DC4"/>
    <w:rsid w:val="002D34D3"/>
    <w:rsid w:val="002D5566"/>
    <w:rsid w:val="002D68AC"/>
    <w:rsid w:val="002D7504"/>
    <w:rsid w:val="002E26A3"/>
    <w:rsid w:val="002E2E88"/>
    <w:rsid w:val="002E361B"/>
    <w:rsid w:val="002E6279"/>
    <w:rsid w:val="002F0BD5"/>
    <w:rsid w:val="002F0C23"/>
    <w:rsid w:val="002F36D4"/>
    <w:rsid w:val="002F6C96"/>
    <w:rsid w:val="003103E2"/>
    <w:rsid w:val="00312030"/>
    <w:rsid w:val="00312733"/>
    <w:rsid w:val="00312CF4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88"/>
    <w:rsid w:val="00340ABB"/>
    <w:rsid w:val="00341DC5"/>
    <w:rsid w:val="00351691"/>
    <w:rsid w:val="00351B81"/>
    <w:rsid w:val="00353CC4"/>
    <w:rsid w:val="003554EF"/>
    <w:rsid w:val="00357427"/>
    <w:rsid w:val="00372B13"/>
    <w:rsid w:val="00373868"/>
    <w:rsid w:val="0037432A"/>
    <w:rsid w:val="003743C4"/>
    <w:rsid w:val="00380614"/>
    <w:rsid w:val="00385D23"/>
    <w:rsid w:val="00387FF3"/>
    <w:rsid w:val="00391097"/>
    <w:rsid w:val="00394215"/>
    <w:rsid w:val="00394E94"/>
    <w:rsid w:val="00396D48"/>
    <w:rsid w:val="003B0F04"/>
    <w:rsid w:val="003B40B3"/>
    <w:rsid w:val="003B4D4B"/>
    <w:rsid w:val="003B753E"/>
    <w:rsid w:val="003C0E78"/>
    <w:rsid w:val="003C280D"/>
    <w:rsid w:val="003C46BD"/>
    <w:rsid w:val="003C6B24"/>
    <w:rsid w:val="003D4727"/>
    <w:rsid w:val="003D526E"/>
    <w:rsid w:val="003D64B3"/>
    <w:rsid w:val="003D7620"/>
    <w:rsid w:val="003E1248"/>
    <w:rsid w:val="003E2425"/>
    <w:rsid w:val="003E3453"/>
    <w:rsid w:val="003E379E"/>
    <w:rsid w:val="003F0AE5"/>
    <w:rsid w:val="003F1C4C"/>
    <w:rsid w:val="003F3B31"/>
    <w:rsid w:val="003F5866"/>
    <w:rsid w:val="003F5D1B"/>
    <w:rsid w:val="003F6171"/>
    <w:rsid w:val="003F62A1"/>
    <w:rsid w:val="003F6EA8"/>
    <w:rsid w:val="00406049"/>
    <w:rsid w:val="00411E0C"/>
    <w:rsid w:val="00415621"/>
    <w:rsid w:val="00416224"/>
    <w:rsid w:val="004209DA"/>
    <w:rsid w:val="004224DD"/>
    <w:rsid w:val="00423D41"/>
    <w:rsid w:val="00426567"/>
    <w:rsid w:val="004341C5"/>
    <w:rsid w:val="004360A2"/>
    <w:rsid w:val="004441CE"/>
    <w:rsid w:val="0044636E"/>
    <w:rsid w:val="00447920"/>
    <w:rsid w:val="00454B35"/>
    <w:rsid w:val="00457190"/>
    <w:rsid w:val="00457ABC"/>
    <w:rsid w:val="00460694"/>
    <w:rsid w:val="0046698B"/>
    <w:rsid w:val="00467606"/>
    <w:rsid w:val="004705FB"/>
    <w:rsid w:val="004713D5"/>
    <w:rsid w:val="00471FEE"/>
    <w:rsid w:val="004814B0"/>
    <w:rsid w:val="00484A39"/>
    <w:rsid w:val="00485D1C"/>
    <w:rsid w:val="00490F1B"/>
    <w:rsid w:val="00492342"/>
    <w:rsid w:val="0049553D"/>
    <w:rsid w:val="004A1090"/>
    <w:rsid w:val="004A2708"/>
    <w:rsid w:val="004A3011"/>
    <w:rsid w:val="004A7CBD"/>
    <w:rsid w:val="004B275A"/>
    <w:rsid w:val="004B3BB1"/>
    <w:rsid w:val="004B6071"/>
    <w:rsid w:val="004C0150"/>
    <w:rsid w:val="004C35FB"/>
    <w:rsid w:val="004C4DF3"/>
    <w:rsid w:val="004C6D1B"/>
    <w:rsid w:val="004C7255"/>
    <w:rsid w:val="004D173E"/>
    <w:rsid w:val="004D566C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0EB"/>
    <w:rsid w:val="00502DBE"/>
    <w:rsid w:val="00505A15"/>
    <w:rsid w:val="005123D3"/>
    <w:rsid w:val="00512CF0"/>
    <w:rsid w:val="00513515"/>
    <w:rsid w:val="00520BC6"/>
    <w:rsid w:val="0052134E"/>
    <w:rsid w:val="00526774"/>
    <w:rsid w:val="00533A8A"/>
    <w:rsid w:val="00535A60"/>
    <w:rsid w:val="005360F8"/>
    <w:rsid w:val="0053690D"/>
    <w:rsid w:val="005411CC"/>
    <w:rsid w:val="00543A3C"/>
    <w:rsid w:val="00545166"/>
    <w:rsid w:val="0054637A"/>
    <w:rsid w:val="00547663"/>
    <w:rsid w:val="0055067F"/>
    <w:rsid w:val="00551DDB"/>
    <w:rsid w:val="00552F6D"/>
    <w:rsid w:val="00553120"/>
    <w:rsid w:val="00556507"/>
    <w:rsid w:val="00556571"/>
    <w:rsid w:val="00557C87"/>
    <w:rsid w:val="00561569"/>
    <w:rsid w:val="00562B69"/>
    <w:rsid w:val="00563347"/>
    <w:rsid w:val="0056348E"/>
    <w:rsid w:val="00563F86"/>
    <w:rsid w:val="00564F87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757D"/>
    <w:rsid w:val="00587EAB"/>
    <w:rsid w:val="005931E6"/>
    <w:rsid w:val="005932DB"/>
    <w:rsid w:val="00594670"/>
    <w:rsid w:val="005948B8"/>
    <w:rsid w:val="00594901"/>
    <w:rsid w:val="00595998"/>
    <w:rsid w:val="005A7ADE"/>
    <w:rsid w:val="005A7AEE"/>
    <w:rsid w:val="005B07FD"/>
    <w:rsid w:val="005B094A"/>
    <w:rsid w:val="005B6212"/>
    <w:rsid w:val="005C7744"/>
    <w:rsid w:val="005D41EF"/>
    <w:rsid w:val="005E19A2"/>
    <w:rsid w:val="005E3E38"/>
    <w:rsid w:val="005E5A29"/>
    <w:rsid w:val="005F005E"/>
    <w:rsid w:val="005F6BC3"/>
    <w:rsid w:val="00604146"/>
    <w:rsid w:val="00605D4F"/>
    <w:rsid w:val="0060645D"/>
    <w:rsid w:val="00607507"/>
    <w:rsid w:val="00613F6F"/>
    <w:rsid w:val="00625378"/>
    <w:rsid w:val="00627B28"/>
    <w:rsid w:val="0063095B"/>
    <w:rsid w:val="00634654"/>
    <w:rsid w:val="00637744"/>
    <w:rsid w:val="00642184"/>
    <w:rsid w:val="006437C4"/>
    <w:rsid w:val="0064761E"/>
    <w:rsid w:val="006560AD"/>
    <w:rsid w:val="006574B8"/>
    <w:rsid w:val="00662610"/>
    <w:rsid w:val="00663761"/>
    <w:rsid w:val="006638B9"/>
    <w:rsid w:val="00666A5A"/>
    <w:rsid w:val="006745E6"/>
    <w:rsid w:val="006746E3"/>
    <w:rsid w:val="0068135D"/>
    <w:rsid w:val="00687A5C"/>
    <w:rsid w:val="00694888"/>
    <w:rsid w:val="006953AF"/>
    <w:rsid w:val="00695C73"/>
    <w:rsid w:val="0069767B"/>
    <w:rsid w:val="006A1C84"/>
    <w:rsid w:val="006A2950"/>
    <w:rsid w:val="006A454A"/>
    <w:rsid w:val="006A52F3"/>
    <w:rsid w:val="006B301A"/>
    <w:rsid w:val="006B4A0E"/>
    <w:rsid w:val="006B5A0D"/>
    <w:rsid w:val="006B5AB5"/>
    <w:rsid w:val="006B62C8"/>
    <w:rsid w:val="006B7E23"/>
    <w:rsid w:val="006C027A"/>
    <w:rsid w:val="006C4032"/>
    <w:rsid w:val="006C5759"/>
    <w:rsid w:val="006C78D3"/>
    <w:rsid w:val="006D2E68"/>
    <w:rsid w:val="006D4251"/>
    <w:rsid w:val="006D5DF8"/>
    <w:rsid w:val="006D6659"/>
    <w:rsid w:val="006E1120"/>
    <w:rsid w:val="006E1513"/>
    <w:rsid w:val="006E1AEE"/>
    <w:rsid w:val="006E3E94"/>
    <w:rsid w:val="006E69A0"/>
    <w:rsid w:val="006F0619"/>
    <w:rsid w:val="006F5113"/>
    <w:rsid w:val="007001BE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5B5E"/>
    <w:rsid w:val="0073174C"/>
    <w:rsid w:val="007330B8"/>
    <w:rsid w:val="0073408C"/>
    <w:rsid w:val="007346FE"/>
    <w:rsid w:val="007358DC"/>
    <w:rsid w:val="007377BB"/>
    <w:rsid w:val="0074460F"/>
    <w:rsid w:val="0074470A"/>
    <w:rsid w:val="00744AB3"/>
    <w:rsid w:val="007457DD"/>
    <w:rsid w:val="00751323"/>
    <w:rsid w:val="007533B5"/>
    <w:rsid w:val="00760D2E"/>
    <w:rsid w:val="00761339"/>
    <w:rsid w:val="00762368"/>
    <w:rsid w:val="00763614"/>
    <w:rsid w:val="00764D5E"/>
    <w:rsid w:val="00765A7D"/>
    <w:rsid w:val="007662CC"/>
    <w:rsid w:val="00766CA0"/>
    <w:rsid w:val="00770207"/>
    <w:rsid w:val="00773066"/>
    <w:rsid w:val="00773E11"/>
    <w:rsid w:val="00783DF1"/>
    <w:rsid w:val="00783E73"/>
    <w:rsid w:val="007908DE"/>
    <w:rsid w:val="00794D1F"/>
    <w:rsid w:val="00794F78"/>
    <w:rsid w:val="007963E0"/>
    <w:rsid w:val="007965E7"/>
    <w:rsid w:val="00796EE3"/>
    <w:rsid w:val="007A0F19"/>
    <w:rsid w:val="007A2E63"/>
    <w:rsid w:val="007A3CF1"/>
    <w:rsid w:val="007A68BF"/>
    <w:rsid w:val="007B07DD"/>
    <w:rsid w:val="007B6CEF"/>
    <w:rsid w:val="007B7235"/>
    <w:rsid w:val="007C409A"/>
    <w:rsid w:val="007C4F74"/>
    <w:rsid w:val="007C5040"/>
    <w:rsid w:val="007D0A37"/>
    <w:rsid w:val="007D3DDF"/>
    <w:rsid w:val="007D59DC"/>
    <w:rsid w:val="007E3E19"/>
    <w:rsid w:val="007E4076"/>
    <w:rsid w:val="007E4596"/>
    <w:rsid w:val="007E688A"/>
    <w:rsid w:val="007E7127"/>
    <w:rsid w:val="007F08C5"/>
    <w:rsid w:val="007F25F2"/>
    <w:rsid w:val="007F52FC"/>
    <w:rsid w:val="007F74AC"/>
    <w:rsid w:val="00802B6E"/>
    <w:rsid w:val="00810354"/>
    <w:rsid w:val="00811DCF"/>
    <w:rsid w:val="00812B05"/>
    <w:rsid w:val="00814439"/>
    <w:rsid w:val="008144AE"/>
    <w:rsid w:val="008153B3"/>
    <w:rsid w:val="008158FF"/>
    <w:rsid w:val="0081701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71BD"/>
    <w:rsid w:val="00870D94"/>
    <w:rsid w:val="0087696C"/>
    <w:rsid w:val="00877003"/>
    <w:rsid w:val="0087736C"/>
    <w:rsid w:val="00877A9B"/>
    <w:rsid w:val="0088166F"/>
    <w:rsid w:val="0088288E"/>
    <w:rsid w:val="008835B5"/>
    <w:rsid w:val="00887EE2"/>
    <w:rsid w:val="00891471"/>
    <w:rsid w:val="0089154D"/>
    <w:rsid w:val="008918DF"/>
    <w:rsid w:val="00896985"/>
    <w:rsid w:val="008A1C89"/>
    <w:rsid w:val="008A4B09"/>
    <w:rsid w:val="008A6BCA"/>
    <w:rsid w:val="008A74AC"/>
    <w:rsid w:val="008B7010"/>
    <w:rsid w:val="008C1593"/>
    <w:rsid w:val="008C2A9A"/>
    <w:rsid w:val="008C4C7A"/>
    <w:rsid w:val="008C59DB"/>
    <w:rsid w:val="008C71DD"/>
    <w:rsid w:val="008D3D34"/>
    <w:rsid w:val="008D45B3"/>
    <w:rsid w:val="008D45CE"/>
    <w:rsid w:val="008E33B7"/>
    <w:rsid w:val="008E3FA8"/>
    <w:rsid w:val="008E5CE2"/>
    <w:rsid w:val="008F1575"/>
    <w:rsid w:val="008F3B11"/>
    <w:rsid w:val="008F3F9E"/>
    <w:rsid w:val="008F497A"/>
    <w:rsid w:val="008F4D11"/>
    <w:rsid w:val="008F5043"/>
    <w:rsid w:val="008F60BF"/>
    <w:rsid w:val="008F614F"/>
    <w:rsid w:val="00902458"/>
    <w:rsid w:val="00902B6B"/>
    <w:rsid w:val="00902C70"/>
    <w:rsid w:val="00904286"/>
    <w:rsid w:val="009076D4"/>
    <w:rsid w:val="009103D0"/>
    <w:rsid w:val="00912E4B"/>
    <w:rsid w:val="009142DD"/>
    <w:rsid w:val="00914764"/>
    <w:rsid w:val="00915E5E"/>
    <w:rsid w:val="00916230"/>
    <w:rsid w:val="00924E03"/>
    <w:rsid w:val="00925CDF"/>
    <w:rsid w:val="00927C78"/>
    <w:rsid w:val="00930DAE"/>
    <w:rsid w:val="00934861"/>
    <w:rsid w:val="00943E67"/>
    <w:rsid w:val="00951ED9"/>
    <w:rsid w:val="00955E1A"/>
    <w:rsid w:val="009570F2"/>
    <w:rsid w:val="0095793A"/>
    <w:rsid w:val="00960790"/>
    <w:rsid w:val="00963375"/>
    <w:rsid w:val="00963776"/>
    <w:rsid w:val="00964C32"/>
    <w:rsid w:val="00965206"/>
    <w:rsid w:val="009665AE"/>
    <w:rsid w:val="0097039F"/>
    <w:rsid w:val="0097260E"/>
    <w:rsid w:val="0097303B"/>
    <w:rsid w:val="00981BEB"/>
    <w:rsid w:val="00983248"/>
    <w:rsid w:val="009916D5"/>
    <w:rsid w:val="0099540E"/>
    <w:rsid w:val="009A09A3"/>
    <w:rsid w:val="009A5828"/>
    <w:rsid w:val="009B14A3"/>
    <w:rsid w:val="009B1B6F"/>
    <w:rsid w:val="009B330A"/>
    <w:rsid w:val="009B3B64"/>
    <w:rsid w:val="009B7F67"/>
    <w:rsid w:val="009C2B76"/>
    <w:rsid w:val="009C2FE1"/>
    <w:rsid w:val="009C4FD2"/>
    <w:rsid w:val="009C5C7B"/>
    <w:rsid w:val="009D0CCA"/>
    <w:rsid w:val="009D6042"/>
    <w:rsid w:val="009D68A8"/>
    <w:rsid w:val="009D7C74"/>
    <w:rsid w:val="009E05DE"/>
    <w:rsid w:val="009E0836"/>
    <w:rsid w:val="009E4A5C"/>
    <w:rsid w:val="009E7039"/>
    <w:rsid w:val="009F0AAB"/>
    <w:rsid w:val="009F3F66"/>
    <w:rsid w:val="009F47CF"/>
    <w:rsid w:val="00A00543"/>
    <w:rsid w:val="00A024C2"/>
    <w:rsid w:val="00A048F7"/>
    <w:rsid w:val="00A10ACC"/>
    <w:rsid w:val="00A10B4A"/>
    <w:rsid w:val="00A12C27"/>
    <w:rsid w:val="00A13B28"/>
    <w:rsid w:val="00A159AC"/>
    <w:rsid w:val="00A15B70"/>
    <w:rsid w:val="00A209C2"/>
    <w:rsid w:val="00A20D4F"/>
    <w:rsid w:val="00A23ACA"/>
    <w:rsid w:val="00A263AF"/>
    <w:rsid w:val="00A266E1"/>
    <w:rsid w:val="00A27F3C"/>
    <w:rsid w:val="00A31F35"/>
    <w:rsid w:val="00A34F13"/>
    <w:rsid w:val="00A36923"/>
    <w:rsid w:val="00A37B43"/>
    <w:rsid w:val="00A41EFB"/>
    <w:rsid w:val="00A441C8"/>
    <w:rsid w:val="00A468F5"/>
    <w:rsid w:val="00A50EFC"/>
    <w:rsid w:val="00A51BD0"/>
    <w:rsid w:val="00A521E7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FF2"/>
    <w:rsid w:val="00A77C98"/>
    <w:rsid w:val="00A81E11"/>
    <w:rsid w:val="00A82F90"/>
    <w:rsid w:val="00A84E92"/>
    <w:rsid w:val="00A913C6"/>
    <w:rsid w:val="00A91FD7"/>
    <w:rsid w:val="00A92DE8"/>
    <w:rsid w:val="00A932C5"/>
    <w:rsid w:val="00A93C94"/>
    <w:rsid w:val="00A95BEB"/>
    <w:rsid w:val="00A96375"/>
    <w:rsid w:val="00A96B40"/>
    <w:rsid w:val="00AA0623"/>
    <w:rsid w:val="00AA1789"/>
    <w:rsid w:val="00AA4702"/>
    <w:rsid w:val="00AB243E"/>
    <w:rsid w:val="00AB3CBB"/>
    <w:rsid w:val="00AB69A9"/>
    <w:rsid w:val="00AB6BCC"/>
    <w:rsid w:val="00AB720F"/>
    <w:rsid w:val="00AC1DBE"/>
    <w:rsid w:val="00AC325F"/>
    <w:rsid w:val="00AC5392"/>
    <w:rsid w:val="00AC5577"/>
    <w:rsid w:val="00AC7088"/>
    <w:rsid w:val="00AD109C"/>
    <w:rsid w:val="00AD1288"/>
    <w:rsid w:val="00AD19E0"/>
    <w:rsid w:val="00AD25FC"/>
    <w:rsid w:val="00AD43FD"/>
    <w:rsid w:val="00AD517F"/>
    <w:rsid w:val="00AD650E"/>
    <w:rsid w:val="00AD6807"/>
    <w:rsid w:val="00AE0916"/>
    <w:rsid w:val="00AE1A78"/>
    <w:rsid w:val="00AE344D"/>
    <w:rsid w:val="00AE35D6"/>
    <w:rsid w:val="00AE4027"/>
    <w:rsid w:val="00AE70DF"/>
    <w:rsid w:val="00AE7BEE"/>
    <w:rsid w:val="00AF2997"/>
    <w:rsid w:val="00B00A66"/>
    <w:rsid w:val="00B01246"/>
    <w:rsid w:val="00B03C8C"/>
    <w:rsid w:val="00B045F8"/>
    <w:rsid w:val="00B05830"/>
    <w:rsid w:val="00B1038B"/>
    <w:rsid w:val="00B1423E"/>
    <w:rsid w:val="00B14E93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6759"/>
    <w:rsid w:val="00B405CF"/>
    <w:rsid w:val="00B4261F"/>
    <w:rsid w:val="00B44647"/>
    <w:rsid w:val="00B46AAC"/>
    <w:rsid w:val="00B57D58"/>
    <w:rsid w:val="00B63483"/>
    <w:rsid w:val="00B6503A"/>
    <w:rsid w:val="00B656B5"/>
    <w:rsid w:val="00B65F66"/>
    <w:rsid w:val="00B66085"/>
    <w:rsid w:val="00B66173"/>
    <w:rsid w:val="00B67479"/>
    <w:rsid w:val="00B72A17"/>
    <w:rsid w:val="00B75700"/>
    <w:rsid w:val="00B82CA6"/>
    <w:rsid w:val="00B874B0"/>
    <w:rsid w:val="00B90D80"/>
    <w:rsid w:val="00B91098"/>
    <w:rsid w:val="00B91763"/>
    <w:rsid w:val="00B95FA3"/>
    <w:rsid w:val="00B960D7"/>
    <w:rsid w:val="00B97CF6"/>
    <w:rsid w:val="00BA154F"/>
    <w:rsid w:val="00BA31EA"/>
    <w:rsid w:val="00BA34D0"/>
    <w:rsid w:val="00BA35D8"/>
    <w:rsid w:val="00BA50F4"/>
    <w:rsid w:val="00BA7D7F"/>
    <w:rsid w:val="00BB00E3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D4116"/>
    <w:rsid w:val="00BD4419"/>
    <w:rsid w:val="00BD4884"/>
    <w:rsid w:val="00BD64E1"/>
    <w:rsid w:val="00BE0B73"/>
    <w:rsid w:val="00BE3023"/>
    <w:rsid w:val="00BE66A8"/>
    <w:rsid w:val="00BF0105"/>
    <w:rsid w:val="00BF2264"/>
    <w:rsid w:val="00BF2B17"/>
    <w:rsid w:val="00BF6B07"/>
    <w:rsid w:val="00BF7576"/>
    <w:rsid w:val="00C0169A"/>
    <w:rsid w:val="00C025D6"/>
    <w:rsid w:val="00C056D6"/>
    <w:rsid w:val="00C05E7B"/>
    <w:rsid w:val="00C12F69"/>
    <w:rsid w:val="00C22F01"/>
    <w:rsid w:val="00C25567"/>
    <w:rsid w:val="00C36A86"/>
    <w:rsid w:val="00C36E1B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25EC"/>
    <w:rsid w:val="00C54C72"/>
    <w:rsid w:val="00C55FB0"/>
    <w:rsid w:val="00C7046D"/>
    <w:rsid w:val="00C74081"/>
    <w:rsid w:val="00C765D2"/>
    <w:rsid w:val="00C76852"/>
    <w:rsid w:val="00C76DF9"/>
    <w:rsid w:val="00C77050"/>
    <w:rsid w:val="00C8013F"/>
    <w:rsid w:val="00C871C2"/>
    <w:rsid w:val="00C87822"/>
    <w:rsid w:val="00C949A4"/>
    <w:rsid w:val="00C94B49"/>
    <w:rsid w:val="00C95900"/>
    <w:rsid w:val="00C96B23"/>
    <w:rsid w:val="00CA2B6B"/>
    <w:rsid w:val="00CA3D69"/>
    <w:rsid w:val="00CA61A8"/>
    <w:rsid w:val="00CB361A"/>
    <w:rsid w:val="00CC2639"/>
    <w:rsid w:val="00CC62E3"/>
    <w:rsid w:val="00CD1061"/>
    <w:rsid w:val="00CD2F85"/>
    <w:rsid w:val="00CD4C89"/>
    <w:rsid w:val="00CD6470"/>
    <w:rsid w:val="00CD694E"/>
    <w:rsid w:val="00CD7411"/>
    <w:rsid w:val="00CE054C"/>
    <w:rsid w:val="00CE1365"/>
    <w:rsid w:val="00CE2232"/>
    <w:rsid w:val="00CE2571"/>
    <w:rsid w:val="00CE3381"/>
    <w:rsid w:val="00CE5125"/>
    <w:rsid w:val="00CE7B8A"/>
    <w:rsid w:val="00CE7BFC"/>
    <w:rsid w:val="00CF098E"/>
    <w:rsid w:val="00CF2522"/>
    <w:rsid w:val="00CF29C7"/>
    <w:rsid w:val="00CF5138"/>
    <w:rsid w:val="00CF726C"/>
    <w:rsid w:val="00D06068"/>
    <w:rsid w:val="00D0631C"/>
    <w:rsid w:val="00D06866"/>
    <w:rsid w:val="00D104DF"/>
    <w:rsid w:val="00D12938"/>
    <w:rsid w:val="00D14B40"/>
    <w:rsid w:val="00D17EA7"/>
    <w:rsid w:val="00D27FC3"/>
    <w:rsid w:val="00D339C3"/>
    <w:rsid w:val="00D34A2C"/>
    <w:rsid w:val="00D34A80"/>
    <w:rsid w:val="00D37787"/>
    <w:rsid w:val="00D40654"/>
    <w:rsid w:val="00D441F0"/>
    <w:rsid w:val="00D44724"/>
    <w:rsid w:val="00D53DE6"/>
    <w:rsid w:val="00D54CB9"/>
    <w:rsid w:val="00D5799E"/>
    <w:rsid w:val="00D6024E"/>
    <w:rsid w:val="00D60A12"/>
    <w:rsid w:val="00D6101B"/>
    <w:rsid w:val="00D617F3"/>
    <w:rsid w:val="00D61EEA"/>
    <w:rsid w:val="00D65D3E"/>
    <w:rsid w:val="00D66069"/>
    <w:rsid w:val="00D67A0F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5571"/>
    <w:rsid w:val="00D9712C"/>
    <w:rsid w:val="00DA0882"/>
    <w:rsid w:val="00DA2219"/>
    <w:rsid w:val="00DA4B06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2010"/>
    <w:rsid w:val="00DC4D62"/>
    <w:rsid w:val="00DC6014"/>
    <w:rsid w:val="00DC6AE2"/>
    <w:rsid w:val="00DD4C54"/>
    <w:rsid w:val="00DD77A1"/>
    <w:rsid w:val="00DE0346"/>
    <w:rsid w:val="00DE1368"/>
    <w:rsid w:val="00DE1BD0"/>
    <w:rsid w:val="00DE2859"/>
    <w:rsid w:val="00DE4B63"/>
    <w:rsid w:val="00DE54F1"/>
    <w:rsid w:val="00DE7493"/>
    <w:rsid w:val="00DF24E7"/>
    <w:rsid w:val="00DF4732"/>
    <w:rsid w:val="00DF6DDA"/>
    <w:rsid w:val="00DF7C3A"/>
    <w:rsid w:val="00E01A8D"/>
    <w:rsid w:val="00E02153"/>
    <w:rsid w:val="00E100CC"/>
    <w:rsid w:val="00E10217"/>
    <w:rsid w:val="00E10E3C"/>
    <w:rsid w:val="00E1137E"/>
    <w:rsid w:val="00E129F7"/>
    <w:rsid w:val="00E13CC7"/>
    <w:rsid w:val="00E17540"/>
    <w:rsid w:val="00E17A85"/>
    <w:rsid w:val="00E17D02"/>
    <w:rsid w:val="00E21386"/>
    <w:rsid w:val="00E231C9"/>
    <w:rsid w:val="00E2665D"/>
    <w:rsid w:val="00E27485"/>
    <w:rsid w:val="00E27BB5"/>
    <w:rsid w:val="00E31E59"/>
    <w:rsid w:val="00E32F86"/>
    <w:rsid w:val="00E355D5"/>
    <w:rsid w:val="00E4632E"/>
    <w:rsid w:val="00E46F41"/>
    <w:rsid w:val="00E47185"/>
    <w:rsid w:val="00E520EF"/>
    <w:rsid w:val="00E522C5"/>
    <w:rsid w:val="00E52785"/>
    <w:rsid w:val="00E538FD"/>
    <w:rsid w:val="00E54EB1"/>
    <w:rsid w:val="00E61905"/>
    <w:rsid w:val="00E62383"/>
    <w:rsid w:val="00E624A5"/>
    <w:rsid w:val="00E62EDC"/>
    <w:rsid w:val="00E635A3"/>
    <w:rsid w:val="00E7203C"/>
    <w:rsid w:val="00E73F37"/>
    <w:rsid w:val="00E77E50"/>
    <w:rsid w:val="00E80F12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672E"/>
    <w:rsid w:val="00E96ADD"/>
    <w:rsid w:val="00E97348"/>
    <w:rsid w:val="00E97865"/>
    <w:rsid w:val="00EA233A"/>
    <w:rsid w:val="00EA2D70"/>
    <w:rsid w:val="00EA48BE"/>
    <w:rsid w:val="00EA60EE"/>
    <w:rsid w:val="00EA7FCF"/>
    <w:rsid w:val="00EB1895"/>
    <w:rsid w:val="00EB3D9B"/>
    <w:rsid w:val="00EB5C25"/>
    <w:rsid w:val="00EB62C8"/>
    <w:rsid w:val="00EB7086"/>
    <w:rsid w:val="00EB7702"/>
    <w:rsid w:val="00EC13E4"/>
    <w:rsid w:val="00EC3812"/>
    <w:rsid w:val="00EC3A0C"/>
    <w:rsid w:val="00EC3D29"/>
    <w:rsid w:val="00EC74DD"/>
    <w:rsid w:val="00ED4860"/>
    <w:rsid w:val="00ED6F52"/>
    <w:rsid w:val="00ED744C"/>
    <w:rsid w:val="00ED75E7"/>
    <w:rsid w:val="00EE101C"/>
    <w:rsid w:val="00EE167D"/>
    <w:rsid w:val="00EE1C3D"/>
    <w:rsid w:val="00EE2833"/>
    <w:rsid w:val="00EE3228"/>
    <w:rsid w:val="00EE3F23"/>
    <w:rsid w:val="00EE5182"/>
    <w:rsid w:val="00EF13B5"/>
    <w:rsid w:val="00EF18BE"/>
    <w:rsid w:val="00EF1E1F"/>
    <w:rsid w:val="00EF412A"/>
    <w:rsid w:val="00EF6277"/>
    <w:rsid w:val="00F0048C"/>
    <w:rsid w:val="00F025BD"/>
    <w:rsid w:val="00F07344"/>
    <w:rsid w:val="00F1204E"/>
    <w:rsid w:val="00F13F9F"/>
    <w:rsid w:val="00F14A1C"/>
    <w:rsid w:val="00F15297"/>
    <w:rsid w:val="00F17A7B"/>
    <w:rsid w:val="00F22365"/>
    <w:rsid w:val="00F22536"/>
    <w:rsid w:val="00F23C7D"/>
    <w:rsid w:val="00F25CE5"/>
    <w:rsid w:val="00F26171"/>
    <w:rsid w:val="00F26B0E"/>
    <w:rsid w:val="00F27D33"/>
    <w:rsid w:val="00F30020"/>
    <w:rsid w:val="00F30FBB"/>
    <w:rsid w:val="00F32552"/>
    <w:rsid w:val="00F327E2"/>
    <w:rsid w:val="00F32951"/>
    <w:rsid w:val="00F3490A"/>
    <w:rsid w:val="00F353DB"/>
    <w:rsid w:val="00F36D4A"/>
    <w:rsid w:val="00F40752"/>
    <w:rsid w:val="00F4206A"/>
    <w:rsid w:val="00F424CB"/>
    <w:rsid w:val="00F44F11"/>
    <w:rsid w:val="00F52F7B"/>
    <w:rsid w:val="00F54583"/>
    <w:rsid w:val="00F654DE"/>
    <w:rsid w:val="00F65EAD"/>
    <w:rsid w:val="00F77102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CA1"/>
    <w:rsid w:val="00FA5A28"/>
    <w:rsid w:val="00FA729B"/>
    <w:rsid w:val="00FB02DA"/>
    <w:rsid w:val="00FB04A2"/>
    <w:rsid w:val="00FB0C35"/>
    <w:rsid w:val="00FB354F"/>
    <w:rsid w:val="00FB5D33"/>
    <w:rsid w:val="00FB69A3"/>
    <w:rsid w:val="00FB6C8F"/>
    <w:rsid w:val="00FC190B"/>
    <w:rsid w:val="00FC1B56"/>
    <w:rsid w:val="00FC2676"/>
    <w:rsid w:val="00FC340D"/>
    <w:rsid w:val="00FC5456"/>
    <w:rsid w:val="00FD139D"/>
    <w:rsid w:val="00FD3F00"/>
    <w:rsid w:val="00FD6CDC"/>
    <w:rsid w:val="00FE01D7"/>
    <w:rsid w:val="00FE2739"/>
    <w:rsid w:val="00FE5B98"/>
    <w:rsid w:val="00FF044E"/>
    <w:rsid w:val="00FF1EC9"/>
    <w:rsid w:val="00FF3035"/>
    <w:rsid w:val="00FF5966"/>
    <w:rsid w:val="00FF65C3"/>
    <w:rsid w:val="00FF7F6A"/>
    <w:rsid w:val="14DA29C5"/>
    <w:rsid w:val="2F5B7A6A"/>
    <w:rsid w:val="77321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qFormat="1" w:unhideWhenUsed="0" w:uiPriority="0" w:semiHidden="0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iPriority="99" w:semiHidden="0" w:name="Body Text Indent 2"/>
    <w:lsdException w:uiPriority="99" w:name="Body Text Indent 3"/>
    <w:lsdException w:qFormat="1"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link w:val="68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/>
      <w:b/>
      <w:bCs/>
      <w:kern w:val="36"/>
      <w:sz w:val="48"/>
      <w:szCs w:val="48"/>
      <w:lang w:eastAsia="ja-JP"/>
    </w:rPr>
  </w:style>
  <w:style w:type="paragraph" w:styleId="3">
    <w:name w:val="heading 2"/>
    <w:basedOn w:val="1"/>
    <w:link w:val="69"/>
    <w:qFormat/>
    <w:uiPriority w:val="0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/>
      <w:b/>
      <w:bCs/>
      <w:sz w:val="36"/>
      <w:szCs w:val="36"/>
      <w:lang w:eastAsia="ja-JP"/>
    </w:rPr>
  </w:style>
  <w:style w:type="paragraph" w:styleId="4">
    <w:name w:val="heading 3"/>
    <w:basedOn w:val="1"/>
    <w:next w:val="1"/>
    <w:link w:val="70"/>
    <w:qFormat/>
    <w:uiPriority w:val="0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hAnsi="Cambria" w:eastAsia="MS Gothic"/>
      <w:b/>
      <w:bCs/>
      <w:sz w:val="26"/>
      <w:szCs w:val="26"/>
      <w:lang w:eastAsia="ru-RU"/>
    </w:rPr>
  </w:style>
  <w:style w:type="paragraph" w:styleId="5">
    <w:name w:val="heading 4"/>
    <w:basedOn w:val="1"/>
    <w:next w:val="1"/>
    <w:link w:val="71"/>
    <w:qFormat/>
    <w:uiPriority w:val="0"/>
    <w:pPr>
      <w:keepNext/>
      <w:widowControl w:val="0"/>
      <w:spacing w:after="0" w:line="240" w:lineRule="auto"/>
      <w:outlineLvl w:val="3"/>
    </w:pPr>
    <w:rPr>
      <w:rFonts w:ascii="Times New Roman" w:hAnsi="Times New Roman" w:eastAsia="Times New Roman"/>
      <w:b/>
      <w:bCs/>
      <w:sz w:val="20"/>
      <w:szCs w:val="24"/>
      <w:lang w:eastAsia="ru-RU"/>
    </w:rPr>
  </w:style>
  <w:style w:type="paragraph" w:styleId="6">
    <w:name w:val="heading 5"/>
    <w:basedOn w:val="1"/>
    <w:next w:val="1"/>
    <w:link w:val="72"/>
    <w:qFormat/>
    <w:uiPriority w:val="0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hAnsi="Times New Roman" w:eastAsia="Times New Roman"/>
      <w:b/>
      <w:bCs/>
      <w:szCs w:val="21"/>
      <w:lang w:eastAsia="ru-RU"/>
    </w:rPr>
  </w:style>
  <w:style w:type="paragraph" w:styleId="7">
    <w:name w:val="heading 6"/>
    <w:basedOn w:val="1"/>
    <w:next w:val="1"/>
    <w:link w:val="73"/>
    <w:qFormat/>
    <w:uiPriority w:val="0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hAnsi="Times New Roman" w:eastAsia="Times New Roman"/>
      <w:b/>
      <w:bCs/>
      <w:sz w:val="24"/>
      <w:szCs w:val="21"/>
      <w:lang w:eastAsia="ru-RU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llowedHyperlink"/>
    <w:unhideWhenUsed/>
    <w:qFormat/>
    <w:uiPriority w:val="99"/>
    <w:rPr>
      <w:color w:val="800080"/>
      <w:u w:val="single"/>
    </w:rPr>
  </w:style>
  <w:style w:type="character" w:styleId="11">
    <w:name w:val="footnote reference"/>
    <w:basedOn w:val="8"/>
    <w:unhideWhenUsed/>
    <w:qFormat/>
    <w:uiPriority w:val="0"/>
    <w:rPr>
      <w:vertAlign w:val="superscript"/>
    </w:rPr>
  </w:style>
  <w:style w:type="character" w:styleId="12">
    <w:name w:val="annotation reference"/>
    <w:unhideWhenUsed/>
    <w:qFormat/>
    <w:uiPriority w:val="99"/>
    <w:rPr>
      <w:sz w:val="16"/>
      <w:szCs w:val="16"/>
    </w:rPr>
  </w:style>
  <w:style w:type="character" w:styleId="13">
    <w:name w:val="endnote reference"/>
    <w:qFormat/>
    <w:uiPriority w:val="0"/>
    <w:rPr>
      <w:vertAlign w:val="superscript"/>
    </w:rPr>
  </w:style>
  <w:style w:type="character" w:styleId="14">
    <w:name w:val="Emphasis"/>
    <w:basedOn w:val="8"/>
    <w:qFormat/>
    <w:uiPriority w:val="20"/>
    <w:rPr>
      <w:i/>
      <w:iCs/>
    </w:rPr>
  </w:style>
  <w:style w:type="character" w:styleId="15">
    <w:name w:val="Hyperlink"/>
    <w:basedOn w:val="8"/>
    <w:unhideWhenUsed/>
    <w:qFormat/>
    <w:uiPriority w:val="99"/>
    <w:rPr>
      <w:color w:val="0563C1"/>
      <w:u w:val="single"/>
    </w:rPr>
  </w:style>
  <w:style w:type="character" w:styleId="16">
    <w:name w:val="page number"/>
    <w:qFormat/>
    <w:uiPriority w:val="0"/>
    <w:rPr>
      <w:sz w:val="20"/>
    </w:rPr>
  </w:style>
  <w:style w:type="character" w:styleId="17">
    <w:name w:val="Strong"/>
    <w:qFormat/>
    <w:uiPriority w:val="22"/>
    <w:rPr>
      <w:b/>
      <w:bCs/>
    </w:rPr>
  </w:style>
  <w:style w:type="paragraph" w:styleId="18">
    <w:name w:val="Balloon Text"/>
    <w:basedOn w:val="1"/>
    <w:link w:val="38"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19">
    <w:name w:val="Body Text 2"/>
    <w:basedOn w:val="1"/>
    <w:link w:val="80"/>
    <w:qFormat/>
    <w:uiPriority w:val="0"/>
    <w:pPr>
      <w:widowControl w:val="0"/>
      <w:spacing w:after="120" w:line="480" w:lineRule="auto"/>
      <w:ind w:firstLine="40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20">
    <w:name w:val="endnote text"/>
    <w:basedOn w:val="1"/>
    <w:link w:val="92"/>
    <w:qFormat/>
    <w:uiPriority w:val="0"/>
    <w:pPr>
      <w:widowControl w:val="0"/>
      <w:spacing w:after="0" w:line="240" w:lineRule="auto"/>
      <w:ind w:firstLine="400"/>
      <w:jc w:val="both"/>
    </w:pPr>
    <w:rPr>
      <w:rFonts w:ascii="Times New Roman" w:hAnsi="Times New Roman" w:eastAsia="Times New Roman"/>
      <w:sz w:val="20"/>
      <w:szCs w:val="20"/>
      <w:lang w:eastAsia="ru-RU"/>
    </w:rPr>
  </w:style>
  <w:style w:type="paragraph" w:styleId="21">
    <w:name w:val="annotation text"/>
    <w:basedOn w:val="1"/>
    <w:link w:val="102"/>
    <w:unhideWhenUsed/>
    <w:qFormat/>
    <w:uiPriority w:val="99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22">
    <w:name w:val="annotation subject"/>
    <w:basedOn w:val="21"/>
    <w:next w:val="21"/>
    <w:link w:val="103"/>
    <w:unhideWhenUsed/>
    <w:qFormat/>
    <w:uiPriority w:val="99"/>
    <w:rPr>
      <w:b/>
      <w:bCs/>
    </w:rPr>
  </w:style>
  <w:style w:type="paragraph" w:styleId="23">
    <w:name w:val="footnote text"/>
    <w:basedOn w:val="1"/>
    <w:link w:val="37"/>
    <w:unhideWhenUsed/>
    <w:qFormat/>
    <w:uiPriority w:val="0"/>
    <w:pPr>
      <w:spacing w:after="0" w:line="240" w:lineRule="auto"/>
    </w:pPr>
    <w:rPr>
      <w:sz w:val="20"/>
      <w:szCs w:val="20"/>
    </w:rPr>
  </w:style>
  <w:style w:type="paragraph" w:styleId="24">
    <w:name w:val="header"/>
    <w:basedOn w:val="1"/>
    <w:link w:val="35"/>
    <w:unhideWhenUsed/>
    <w:qFormat/>
    <w:uiPriority w:val="0"/>
    <w:pPr>
      <w:tabs>
        <w:tab w:val="center" w:pos="4677"/>
        <w:tab w:val="right" w:pos="9355"/>
      </w:tabs>
      <w:spacing w:after="0" w:line="240" w:lineRule="auto"/>
    </w:pPr>
  </w:style>
  <w:style w:type="paragraph" w:styleId="25">
    <w:name w:val="Body Text"/>
    <w:basedOn w:val="1"/>
    <w:link w:val="94"/>
    <w:qFormat/>
    <w:uiPriority w:val="0"/>
    <w:pPr>
      <w:widowControl w:val="0"/>
      <w:spacing w:after="120" w:line="240" w:lineRule="auto"/>
      <w:ind w:firstLine="40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26">
    <w:name w:val="Body Text Indent"/>
    <w:basedOn w:val="1"/>
    <w:link w:val="78"/>
    <w:qFormat/>
    <w:uiPriority w:val="0"/>
    <w:pPr>
      <w:numPr>
        <w:ilvl w:val="0"/>
        <w:numId w:val="1"/>
      </w:numPr>
      <w:spacing w:after="0" w:line="360" w:lineRule="atLeast"/>
      <w:ind w:left="0" w:firstLine="482"/>
      <w:jc w:val="both"/>
    </w:pPr>
    <w:rPr>
      <w:rFonts w:ascii="TimesET" w:hAnsi="TimesET" w:eastAsia="Times New Roman"/>
      <w:sz w:val="28"/>
      <w:szCs w:val="20"/>
      <w:lang w:eastAsia="ru-RU"/>
    </w:rPr>
  </w:style>
  <w:style w:type="paragraph" w:styleId="27">
    <w:name w:val="List Bullet 3"/>
    <w:basedOn w:val="1"/>
    <w:autoRedefine/>
    <w:qFormat/>
    <w:uiPriority w:val="0"/>
    <w:pPr>
      <w:tabs>
        <w:tab w:val="left" w:pos="708"/>
      </w:tabs>
      <w:spacing w:after="0" w:line="240" w:lineRule="auto"/>
      <w:ind w:firstLine="567"/>
    </w:pPr>
    <w:rPr>
      <w:rFonts w:ascii="Times New Roman" w:hAnsi="Times New Roman" w:eastAsia="Times New Roman"/>
      <w:bCs/>
      <w:i/>
      <w:iCs/>
      <w:sz w:val="28"/>
      <w:szCs w:val="28"/>
      <w:lang w:eastAsia="ru-RU"/>
    </w:rPr>
  </w:style>
  <w:style w:type="paragraph" w:styleId="28">
    <w:name w:val="Title"/>
    <w:basedOn w:val="1"/>
    <w:next w:val="1"/>
    <w:link w:val="108"/>
    <w:autoRedefine/>
    <w:qFormat/>
    <w:uiPriority w:val="0"/>
    <w:pPr>
      <w:spacing w:before="120" w:after="120" w:line="360" w:lineRule="auto"/>
      <w:jc w:val="both"/>
    </w:pPr>
    <w:rPr>
      <w:rFonts w:eastAsia="SimSun"/>
      <w:b/>
      <w:bCs/>
      <w:color w:val="000000"/>
      <w:kern w:val="28"/>
      <w:sz w:val="28"/>
      <w:szCs w:val="28"/>
      <w:lang w:eastAsia="ru-RU"/>
    </w:rPr>
  </w:style>
  <w:style w:type="paragraph" w:styleId="29">
    <w:name w:val="footer"/>
    <w:basedOn w:val="1"/>
    <w:link w:val="36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30">
    <w:name w:val="Normal (Web)"/>
    <w:basedOn w:val="1"/>
    <w:link w:val="100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</w:rPr>
  </w:style>
  <w:style w:type="paragraph" w:styleId="31">
    <w:name w:val="Body Text Indent 2"/>
    <w:basedOn w:val="1"/>
    <w:link w:val="93"/>
    <w:unhideWhenUsed/>
    <w:qFormat/>
    <w:uiPriority w:val="99"/>
    <w:pPr>
      <w:spacing w:after="120" w:line="480" w:lineRule="auto"/>
      <w:ind w:left="283"/>
    </w:pPr>
  </w:style>
  <w:style w:type="paragraph" w:styleId="32">
    <w:name w:val="Block Text"/>
    <w:basedOn w:val="1"/>
    <w:qFormat/>
    <w:uiPriority w:val="0"/>
    <w:pPr>
      <w:spacing w:after="0" w:line="240" w:lineRule="auto"/>
      <w:ind w:left="-142" w:right="-1050" w:firstLine="142"/>
    </w:pPr>
    <w:rPr>
      <w:rFonts w:ascii="Times New Roman" w:hAnsi="Times New Roman" w:eastAsia="Times New Roman"/>
      <w:sz w:val="28"/>
      <w:szCs w:val="20"/>
      <w:lang w:eastAsia="ru-RU"/>
    </w:rPr>
  </w:style>
  <w:style w:type="table" w:styleId="33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34">
    <w:name w:val="List Paragraph"/>
    <w:basedOn w:val="1"/>
    <w:qFormat/>
    <w:uiPriority w:val="34"/>
    <w:pPr>
      <w:ind w:left="720"/>
      <w:contextualSpacing/>
    </w:pPr>
  </w:style>
  <w:style w:type="character" w:customStyle="1" w:styleId="35">
    <w:name w:val="Верхний колонтитул Знак"/>
    <w:basedOn w:val="8"/>
    <w:link w:val="24"/>
    <w:qFormat/>
    <w:uiPriority w:val="0"/>
  </w:style>
  <w:style w:type="character" w:customStyle="1" w:styleId="36">
    <w:name w:val="Нижний колонтитул Знак"/>
    <w:basedOn w:val="8"/>
    <w:link w:val="29"/>
    <w:qFormat/>
    <w:uiPriority w:val="99"/>
  </w:style>
  <w:style w:type="character" w:customStyle="1" w:styleId="37">
    <w:name w:val="Текст сноски Знак"/>
    <w:basedOn w:val="8"/>
    <w:link w:val="23"/>
    <w:qFormat/>
    <w:uiPriority w:val="0"/>
    <w:rPr>
      <w:sz w:val="20"/>
      <w:szCs w:val="20"/>
    </w:rPr>
  </w:style>
  <w:style w:type="character" w:customStyle="1" w:styleId="38">
    <w:name w:val="Текст выноски Знак"/>
    <w:basedOn w:val="8"/>
    <w:link w:val="18"/>
    <w:qFormat/>
    <w:uiPriority w:val="99"/>
    <w:rPr>
      <w:rFonts w:ascii="Segoe UI" w:hAnsi="Segoe UI" w:cs="Segoe UI"/>
      <w:sz w:val="18"/>
      <w:szCs w:val="18"/>
    </w:rPr>
  </w:style>
  <w:style w:type="paragraph" w:customStyle="1" w:styleId="39">
    <w:name w:val="табл."/>
    <w:basedOn w:val="1"/>
    <w:qFormat/>
    <w:uiPriority w:val="0"/>
    <w:pPr>
      <w:spacing w:before="60" w:after="60" w:line="240" w:lineRule="auto"/>
      <w:outlineLvl w:val="0"/>
    </w:pPr>
    <w:rPr>
      <w:rFonts w:ascii="Arial" w:hAnsi="Arial" w:eastAsia="Times New Roman" w:cs="Arial"/>
      <w:kern w:val="28"/>
      <w:sz w:val="20"/>
      <w:szCs w:val="20"/>
      <w:lang w:eastAsia="ru-RU"/>
    </w:rPr>
  </w:style>
  <w:style w:type="paragraph" w:customStyle="1" w:styleId="40">
    <w:name w:val="Default"/>
    <w:qFormat/>
    <w:uiPriority w:val="0"/>
    <w:pPr>
      <w:autoSpaceDE w:val="0"/>
      <w:autoSpaceDN w:val="0"/>
      <w:adjustRightInd w:val="0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  <w:style w:type="character" w:customStyle="1" w:styleId="41">
    <w:name w:val="Font Style25"/>
    <w:basedOn w:val="8"/>
    <w:qFormat/>
    <w:uiPriority w:val="0"/>
    <w:rPr>
      <w:rFonts w:ascii="Times New Roman" w:hAnsi="Times New Roman" w:cs="Times New Roman"/>
      <w:sz w:val="20"/>
      <w:szCs w:val="20"/>
    </w:rPr>
  </w:style>
  <w:style w:type="paragraph" w:customStyle="1" w:styleId="42">
    <w:name w:val="Style2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43">
    <w:name w:val="Style6"/>
    <w:basedOn w:val="1"/>
    <w:qFormat/>
    <w:uiPriority w:val="0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44">
    <w:name w:val="Style1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45">
    <w:name w:val="Style10"/>
    <w:basedOn w:val="1"/>
    <w:qFormat/>
    <w:uiPriority w:val="0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character" w:customStyle="1" w:styleId="46">
    <w:name w:val="Font Style40"/>
    <w:basedOn w:val="8"/>
    <w:qFormat/>
    <w:uiPriority w:val="0"/>
    <w:rPr>
      <w:rFonts w:ascii="Times New Roman" w:hAnsi="Times New Roman" w:cs="Times New Roman"/>
      <w:spacing w:val="-20"/>
      <w:sz w:val="28"/>
      <w:szCs w:val="28"/>
    </w:rPr>
  </w:style>
  <w:style w:type="paragraph" w:customStyle="1" w:styleId="47">
    <w:name w:val="Style4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48">
    <w:name w:val="Style9"/>
    <w:basedOn w:val="1"/>
    <w:qFormat/>
    <w:uiPriority w:val="0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hAnsi="Times New Roman" w:eastAsia="Times New Roman"/>
      <w:sz w:val="24"/>
      <w:szCs w:val="24"/>
      <w:lang w:eastAsia="ru-RU"/>
    </w:rPr>
  </w:style>
  <w:style w:type="character" w:customStyle="1" w:styleId="49">
    <w:name w:val="Font Style41"/>
    <w:basedOn w:val="8"/>
    <w:qFormat/>
    <w:uiPriority w:val="0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50">
    <w:name w:val="Style7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51">
    <w:name w:val="Style17"/>
    <w:basedOn w:val="1"/>
    <w:qFormat/>
    <w:uiPriority w:val="0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hAnsi="Times New Roman" w:eastAsia="Times New Roman"/>
      <w:sz w:val="24"/>
      <w:szCs w:val="24"/>
      <w:lang w:eastAsia="ru-RU"/>
    </w:rPr>
  </w:style>
  <w:style w:type="character" w:customStyle="1" w:styleId="52">
    <w:name w:val="Font Style27"/>
    <w:basedOn w:val="8"/>
    <w:qFormat/>
    <w:uiPriority w:val="0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53">
    <w:name w:val="Font Style30"/>
    <w:basedOn w:val="8"/>
    <w:qFormat/>
    <w:uiPriority w:val="0"/>
    <w:rPr>
      <w:rFonts w:ascii="Constantia" w:hAnsi="Constantia" w:cs="Constantia"/>
      <w:sz w:val="18"/>
      <w:szCs w:val="18"/>
    </w:rPr>
  </w:style>
  <w:style w:type="character" w:customStyle="1" w:styleId="54">
    <w:name w:val="Font Style35"/>
    <w:basedOn w:val="8"/>
    <w:qFormat/>
    <w:uiPriority w:val="0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55">
    <w:name w:val="Style18"/>
    <w:basedOn w:val="1"/>
    <w:qFormat/>
    <w:uiPriority w:val="0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56">
    <w:name w:val="Style15"/>
    <w:basedOn w:val="1"/>
    <w:qFormat/>
    <w:uiPriority w:val="0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57">
    <w:name w:val="Style14"/>
    <w:basedOn w:val="1"/>
    <w:qFormat/>
    <w:uiPriority w:val="99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58">
    <w:name w:val="Style16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59">
    <w:name w:val="Style12"/>
    <w:basedOn w:val="1"/>
    <w:qFormat/>
    <w:uiPriority w:val="0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hAnsi="Times New Roman" w:eastAsia="Times New Roman"/>
      <w:sz w:val="24"/>
      <w:szCs w:val="24"/>
      <w:lang w:eastAsia="ru-RU"/>
    </w:rPr>
  </w:style>
  <w:style w:type="character" w:customStyle="1" w:styleId="60">
    <w:name w:val="Font Style31"/>
    <w:basedOn w:val="8"/>
    <w:qFormat/>
    <w:uiPriority w:val="0"/>
    <w:rPr>
      <w:rFonts w:ascii="Constantia" w:hAnsi="Constantia" w:cs="Constantia"/>
      <w:i/>
      <w:iCs/>
      <w:sz w:val="26"/>
      <w:szCs w:val="26"/>
    </w:rPr>
  </w:style>
  <w:style w:type="character" w:customStyle="1" w:styleId="61">
    <w:name w:val="Font Style38"/>
    <w:basedOn w:val="8"/>
    <w:qFormat/>
    <w:uiPriority w:val="0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62">
    <w:name w:val="Style5"/>
    <w:basedOn w:val="1"/>
    <w:qFormat/>
    <w:uiPriority w:val="0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63">
    <w:name w:val="Style3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64">
    <w:name w:val="Style22"/>
    <w:basedOn w:val="1"/>
    <w:qFormat/>
    <w:uiPriority w:val="0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hAnsi="Times New Roman" w:eastAsia="Times New Roman"/>
      <w:sz w:val="24"/>
      <w:szCs w:val="24"/>
      <w:lang w:eastAsia="ru-RU"/>
    </w:rPr>
  </w:style>
  <w:style w:type="character" w:customStyle="1" w:styleId="65">
    <w:name w:val="Font Style36"/>
    <w:basedOn w:val="8"/>
    <w:uiPriority w:val="0"/>
    <w:rPr>
      <w:rFonts w:ascii="Times New Roman" w:hAnsi="Times New Roman" w:cs="Times New Roman"/>
      <w:b/>
      <w:bCs/>
      <w:sz w:val="18"/>
      <w:szCs w:val="18"/>
    </w:rPr>
  </w:style>
  <w:style w:type="character" w:customStyle="1" w:styleId="66">
    <w:name w:val="Font Style37"/>
    <w:basedOn w:val="8"/>
    <w:qFormat/>
    <w:uiPriority w:val="0"/>
    <w:rPr>
      <w:rFonts w:ascii="Times New Roman" w:hAnsi="Times New Roman" w:cs="Times New Roman"/>
      <w:sz w:val="26"/>
      <w:szCs w:val="26"/>
    </w:rPr>
  </w:style>
  <w:style w:type="paragraph" w:customStyle="1" w:styleId="67">
    <w:name w:val="таблица"/>
    <w:basedOn w:val="1"/>
    <w:qFormat/>
    <w:uiPriority w:val="0"/>
    <w:pPr>
      <w:keepNext/>
      <w:spacing w:before="120" w:after="120" w:line="240" w:lineRule="auto"/>
      <w:jc w:val="center"/>
    </w:pPr>
    <w:rPr>
      <w:rFonts w:ascii="Times New Roman" w:hAnsi="Times New Roman" w:eastAsia="Times New Roman"/>
      <w:b/>
      <w:snapToGrid w:val="0"/>
      <w:sz w:val="20"/>
      <w:szCs w:val="24"/>
      <w:lang w:eastAsia="ru-RU"/>
    </w:rPr>
  </w:style>
  <w:style w:type="character" w:customStyle="1" w:styleId="68">
    <w:name w:val="Заголовок 1 Знак"/>
    <w:basedOn w:val="8"/>
    <w:link w:val="2"/>
    <w:qFormat/>
    <w:uiPriority w:val="9"/>
    <w:rPr>
      <w:rFonts w:ascii="Times New Roman" w:hAnsi="Times New Roman" w:eastAsia="Times New Roman"/>
      <w:b/>
      <w:bCs/>
      <w:kern w:val="36"/>
      <w:sz w:val="48"/>
      <w:szCs w:val="48"/>
    </w:rPr>
  </w:style>
  <w:style w:type="character" w:customStyle="1" w:styleId="69">
    <w:name w:val="Заголовок 2 Знак"/>
    <w:basedOn w:val="8"/>
    <w:link w:val="3"/>
    <w:qFormat/>
    <w:uiPriority w:val="0"/>
    <w:rPr>
      <w:rFonts w:ascii="Times New Roman" w:hAnsi="Times New Roman" w:eastAsia="Times New Roman"/>
      <w:b/>
      <w:bCs/>
      <w:sz w:val="36"/>
      <w:szCs w:val="36"/>
    </w:rPr>
  </w:style>
  <w:style w:type="character" w:customStyle="1" w:styleId="70">
    <w:name w:val="Заголовок 3 Знак"/>
    <w:basedOn w:val="8"/>
    <w:link w:val="4"/>
    <w:qFormat/>
    <w:uiPriority w:val="0"/>
    <w:rPr>
      <w:rFonts w:ascii="Cambria" w:hAnsi="Cambria" w:eastAsia="MS Gothic"/>
      <w:b/>
      <w:bCs/>
      <w:sz w:val="26"/>
      <w:szCs w:val="26"/>
      <w:lang w:eastAsia="ru-RU"/>
    </w:rPr>
  </w:style>
  <w:style w:type="character" w:customStyle="1" w:styleId="71">
    <w:name w:val="Заголовок 4 Знак"/>
    <w:basedOn w:val="8"/>
    <w:link w:val="5"/>
    <w:qFormat/>
    <w:uiPriority w:val="0"/>
    <w:rPr>
      <w:rFonts w:ascii="Times New Roman" w:hAnsi="Times New Roman" w:eastAsia="Times New Roman"/>
      <w:b/>
      <w:bCs/>
      <w:szCs w:val="24"/>
      <w:lang w:eastAsia="ru-RU"/>
    </w:rPr>
  </w:style>
  <w:style w:type="character" w:customStyle="1" w:styleId="72">
    <w:name w:val="Заголовок 5 Знак"/>
    <w:basedOn w:val="8"/>
    <w:link w:val="6"/>
    <w:qFormat/>
    <w:uiPriority w:val="0"/>
    <w:rPr>
      <w:rFonts w:ascii="Times New Roman" w:hAnsi="Times New Roman" w:eastAsia="Times New Roman"/>
      <w:b/>
      <w:bCs/>
      <w:sz w:val="22"/>
      <w:szCs w:val="21"/>
      <w:lang w:eastAsia="ru-RU"/>
    </w:rPr>
  </w:style>
  <w:style w:type="character" w:customStyle="1" w:styleId="73">
    <w:name w:val="Заголовок 6 Знак"/>
    <w:basedOn w:val="8"/>
    <w:link w:val="7"/>
    <w:qFormat/>
    <w:uiPriority w:val="0"/>
    <w:rPr>
      <w:rFonts w:ascii="Times New Roman" w:hAnsi="Times New Roman" w:eastAsia="Times New Roman"/>
      <w:b/>
      <w:bCs/>
      <w:sz w:val="24"/>
      <w:szCs w:val="21"/>
      <w:lang w:eastAsia="ru-RU"/>
    </w:rPr>
  </w:style>
  <w:style w:type="paragraph" w:customStyle="1" w:styleId="74">
    <w:name w:val="1"/>
    <w:basedOn w:val="1"/>
    <w:qFormat/>
    <w:uiPriority w:val="0"/>
    <w:pPr>
      <w:tabs>
        <w:tab w:val="left" w:pos="643"/>
      </w:tabs>
      <w:spacing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paragraph" w:customStyle="1" w:styleId="75">
    <w:name w:val="список с точками"/>
    <w:basedOn w:val="1"/>
    <w:qFormat/>
    <w:uiPriority w:val="0"/>
    <w:pPr>
      <w:numPr>
        <w:ilvl w:val="0"/>
        <w:numId w:val="2"/>
      </w:numPr>
      <w:spacing w:after="0" w:line="312" w:lineRule="auto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76">
    <w:name w:val="Для таблиц"/>
    <w:basedOn w:val="1"/>
    <w:qFormat/>
    <w:uiPriority w:val="0"/>
    <w:pPr>
      <w:spacing w:after="0" w:line="240" w:lineRule="auto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77">
    <w:name w:val="Знак"/>
    <w:basedOn w:val="1"/>
    <w:qFormat/>
    <w:uiPriority w:val="0"/>
    <w:pPr>
      <w:spacing w:line="240" w:lineRule="exact"/>
    </w:pPr>
    <w:rPr>
      <w:rFonts w:ascii="Verdana" w:hAnsi="Verdana" w:eastAsia="Times New Roman"/>
      <w:sz w:val="20"/>
      <w:szCs w:val="20"/>
      <w:lang w:val="en-US"/>
    </w:rPr>
  </w:style>
  <w:style w:type="character" w:customStyle="1" w:styleId="78">
    <w:name w:val="Основной текст с отступом Знак"/>
    <w:basedOn w:val="8"/>
    <w:link w:val="26"/>
    <w:qFormat/>
    <w:uiPriority w:val="0"/>
    <w:rPr>
      <w:rFonts w:ascii="TimesET" w:hAnsi="TimesET" w:eastAsia="Times New Roman"/>
      <w:sz w:val="28"/>
      <w:lang w:eastAsia="ru-RU"/>
    </w:rPr>
  </w:style>
  <w:style w:type="paragraph" w:customStyle="1" w:styleId="79">
    <w:name w:val="FR2"/>
    <w:qFormat/>
    <w:uiPriority w:val="0"/>
    <w:pPr>
      <w:widowControl w:val="0"/>
      <w:spacing w:line="300" w:lineRule="auto"/>
      <w:ind w:firstLine="720"/>
      <w:jc w:val="both"/>
    </w:pPr>
    <w:rPr>
      <w:rFonts w:ascii="Times New Roman" w:hAnsi="Times New Roman" w:eastAsia="Times New Roman" w:cs="Times New Roman"/>
      <w:sz w:val="28"/>
      <w:lang w:val="ru-RU" w:eastAsia="ru-RU" w:bidi="ar-SA"/>
    </w:rPr>
  </w:style>
  <w:style w:type="character" w:customStyle="1" w:styleId="80">
    <w:name w:val="Основной текст 2 Знак"/>
    <w:basedOn w:val="8"/>
    <w:link w:val="19"/>
    <w:uiPriority w:val="0"/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81">
    <w:name w:val="caaieiaie 2"/>
    <w:basedOn w:val="1"/>
    <w:next w:val="1"/>
    <w:qFormat/>
    <w:uiPriority w:val="0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hAnsi="Times New Roman" w:eastAsia="Times New Roman"/>
      <w:sz w:val="28"/>
      <w:szCs w:val="20"/>
      <w:lang w:eastAsia="ru-RU"/>
    </w:rPr>
  </w:style>
  <w:style w:type="paragraph" w:customStyle="1" w:styleId="82">
    <w:name w:val="Body Text 21"/>
    <w:basedOn w:val="1"/>
    <w:qFormat/>
    <w:uiPriority w:val="0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hAnsi="Times New Roman" w:eastAsia="Times New Roman"/>
      <w:sz w:val="28"/>
      <w:szCs w:val="20"/>
      <w:lang w:eastAsia="ru-RU"/>
    </w:rPr>
  </w:style>
  <w:style w:type="paragraph" w:customStyle="1" w:styleId="83">
    <w:name w:val="for_tables_12"/>
    <w:basedOn w:val="1"/>
    <w:qFormat/>
    <w:uiPriority w:val="0"/>
    <w:pPr>
      <w:tabs>
        <w:tab w:val="left" w:pos="643"/>
      </w:tabs>
      <w:spacing w:after="0" w:line="320" w:lineRule="exact"/>
    </w:pPr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84">
    <w:name w:val="Знак Знак Знак Знак Знак Знак Знак Знак Знак Знак"/>
    <w:basedOn w:val="1"/>
    <w:qFormat/>
    <w:uiPriority w:val="0"/>
    <w:pPr>
      <w:spacing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paragraph" w:customStyle="1" w:styleId="85">
    <w:name w:val="Знак Знак Знак Знак Знак Знак"/>
    <w:basedOn w:val="1"/>
    <w:qFormat/>
    <w:uiPriority w:val="0"/>
    <w:pPr>
      <w:tabs>
        <w:tab w:val="left" w:pos="643"/>
      </w:tabs>
      <w:spacing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paragraph" w:customStyle="1" w:styleId="86">
    <w:name w:val="Знак Знак Знак Знак"/>
    <w:basedOn w:val="1"/>
    <w:qFormat/>
    <w:uiPriority w:val="0"/>
    <w:pPr>
      <w:tabs>
        <w:tab w:val="left" w:pos="643"/>
      </w:tabs>
      <w:spacing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paragraph" w:customStyle="1" w:styleId="87">
    <w:name w:val="Знак1"/>
    <w:basedOn w:val="1"/>
    <w:qFormat/>
    <w:uiPriority w:val="0"/>
    <w:pPr>
      <w:tabs>
        <w:tab w:val="left" w:pos="643"/>
      </w:tabs>
      <w:spacing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paragraph" w:customStyle="1" w:styleId="88">
    <w:name w:val="ConsPlusNormal"/>
    <w:qFormat/>
    <w:uiPriority w:val="0"/>
    <w:pPr>
      <w:widowControl w:val="0"/>
      <w:autoSpaceDE w:val="0"/>
      <w:autoSpaceDN w:val="0"/>
      <w:adjustRightInd w:val="0"/>
      <w:ind w:firstLine="720"/>
    </w:pPr>
    <w:rPr>
      <w:rFonts w:ascii="Arial" w:hAnsi="Arial" w:eastAsia="Times New Roman" w:cs="Arial"/>
      <w:lang w:val="ru-RU" w:eastAsia="ru-RU" w:bidi="ar-SA"/>
    </w:rPr>
  </w:style>
  <w:style w:type="paragraph" w:customStyle="1" w:styleId="89">
    <w:name w:val="Прил_назв"/>
    <w:basedOn w:val="6"/>
    <w:qFormat/>
    <w:uiPriority w:val="0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90">
    <w:name w:val="Знак11"/>
    <w:basedOn w:val="1"/>
    <w:qFormat/>
    <w:uiPriority w:val="0"/>
    <w:pPr>
      <w:tabs>
        <w:tab w:val="left" w:pos="643"/>
      </w:tabs>
      <w:spacing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paragraph" w:customStyle="1" w:styleId="91">
    <w:name w:val="табл1"/>
    <w:basedOn w:val="1"/>
    <w:qFormat/>
    <w:uiPriority w:val="0"/>
    <w:pPr>
      <w:keepNext/>
      <w:spacing w:before="120" w:after="120" w:line="240" w:lineRule="auto"/>
      <w:jc w:val="center"/>
    </w:pPr>
    <w:rPr>
      <w:rFonts w:ascii="Arial" w:hAnsi="Arial" w:eastAsia="Times New Roman" w:cs="Arial"/>
      <w:sz w:val="20"/>
      <w:szCs w:val="20"/>
      <w:lang w:eastAsia="ru-RU"/>
    </w:rPr>
  </w:style>
  <w:style w:type="character" w:customStyle="1" w:styleId="92">
    <w:name w:val="Текст концевой сноски Знак"/>
    <w:basedOn w:val="8"/>
    <w:link w:val="20"/>
    <w:qFormat/>
    <w:uiPriority w:val="0"/>
    <w:rPr>
      <w:rFonts w:ascii="Times New Roman" w:hAnsi="Times New Roman" w:eastAsia="Times New Roman"/>
      <w:lang w:eastAsia="ru-RU"/>
    </w:rPr>
  </w:style>
  <w:style w:type="character" w:customStyle="1" w:styleId="93">
    <w:name w:val="Основной текст с отступом 2 Знак"/>
    <w:basedOn w:val="8"/>
    <w:link w:val="31"/>
    <w:qFormat/>
    <w:uiPriority w:val="99"/>
    <w:rPr>
      <w:sz w:val="22"/>
      <w:szCs w:val="22"/>
      <w:lang w:eastAsia="en-US"/>
    </w:rPr>
  </w:style>
  <w:style w:type="character" w:customStyle="1" w:styleId="94">
    <w:name w:val="Основной текст Знак"/>
    <w:basedOn w:val="8"/>
    <w:link w:val="25"/>
    <w:qFormat/>
    <w:uiPriority w:val="0"/>
    <w:rPr>
      <w:rFonts w:ascii="Times New Roman" w:hAnsi="Times New Roman" w:eastAsia="Times New Roman"/>
      <w:sz w:val="24"/>
      <w:szCs w:val="24"/>
      <w:lang w:eastAsia="ru-RU"/>
    </w:rPr>
  </w:style>
  <w:style w:type="paragraph" w:customStyle="1" w:styleId="95">
    <w:name w:val="Заголовок 2_11"/>
    <w:basedOn w:val="3"/>
    <w:qFormat/>
    <w:uiPriority w:val="0"/>
    <w:pPr>
      <w:keepNext/>
      <w:tabs>
        <w:tab w:val="left" w:pos="0"/>
      </w:tabs>
      <w:suppressAutoHyphens/>
      <w:spacing w:before="360" w:beforeAutospacing="0" w:after="240" w:afterAutospacing="0"/>
      <w:jc w:val="center"/>
    </w:pPr>
    <w:rPr>
      <w:rFonts w:ascii="Arial" w:hAnsi="Arial" w:eastAsia="Calibri"/>
      <w:bCs w:val="0"/>
      <w:sz w:val="22"/>
      <w:szCs w:val="29"/>
      <w:lang w:eastAsia="ar-SA"/>
    </w:rPr>
  </w:style>
  <w:style w:type="character" w:customStyle="1" w:styleId="96">
    <w:name w:val="apple-converted-space"/>
    <w:basedOn w:val="8"/>
    <w:qFormat/>
    <w:uiPriority w:val="0"/>
  </w:style>
  <w:style w:type="paragraph" w:styleId="97">
    <w:name w:val="No Spacing"/>
    <w:link w:val="98"/>
    <w:qFormat/>
    <w:uiPriority w:val="1"/>
    <w:pPr>
      <w:suppressAutoHyphens/>
    </w:pPr>
    <w:rPr>
      <w:rFonts w:ascii="Calibri" w:hAnsi="Calibri" w:eastAsia="SimSun" w:cs="Times New Roman"/>
      <w:sz w:val="22"/>
      <w:szCs w:val="22"/>
      <w:lang w:val="ru-RU" w:eastAsia="ar-SA" w:bidi="ar-SA"/>
    </w:rPr>
  </w:style>
  <w:style w:type="character" w:customStyle="1" w:styleId="98">
    <w:name w:val="Без интервала Знак"/>
    <w:link w:val="97"/>
    <w:qFormat/>
    <w:uiPriority w:val="0"/>
    <w:rPr>
      <w:rFonts w:eastAsia="SimSun"/>
      <w:sz w:val="22"/>
      <w:szCs w:val="22"/>
      <w:lang w:eastAsia="ar-SA" w:bidi="ar-SA"/>
    </w:rPr>
  </w:style>
  <w:style w:type="paragraph" w:customStyle="1" w:styleId="99">
    <w:name w:val="Text body"/>
    <w:basedOn w:val="1"/>
    <w:qFormat/>
    <w:uiPriority w:val="0"/>
    <w:pPr>
      <w:widowControl w:val="0"/>
      <w:suppressAutoHyphens/>
      <w:spacing w:after="120" w:line="240" w:lineRule="auto"/>
      <w:textAlignment w:val="baseline"/>
    </w:pPr>
    <w:rPr>
      <w:rFonts w:ascii="Times New Roman" w:hAnsi="Times New Roman" w:eastAsia="Andale Sans UI"/>
      <w:kern w:val="1"/>
      <w:sz w:val="24"/>
      <w:szCs w:val="24"/>
      <w:lang w:val="de-DE" w:eastAsia="fa-IR" w:bidi="fa-IR"/>
    </w:rPr>
  </w:style>
  <w:style w:type="character" w:customStyle="1" w:styleId="100">
    <w:name w:val="Обычный (веб) Знак"/>
    <w:link w:val="30"/>
    <w:qFormat/>
    <w:uiPriority w:val="99"/>
    <w:rPr>
      <w:rFonts w:ascii="Times New Roman" w:hAnsi="Times New Roman" w:eastAsia="Times New Roman"/>
      <w:sz w:val="24"/>
      <w:szCs w:val="24"/>
    </w:rPr>
  </w:style>
  <w:style w:type="character" w:customStyle="1" w:styleId="101">
    <w:name w:val="submenu-table"/>
    <w:qFormat/>
    <w:uiPriority w:val="0"/>
  </w:style>
  <w:style w:type="character" w:customStyle="1" w:styleId="102">
    <w:name w:val="Текст примечания Знак"/>
    <w:basedOn w:val="8"/>
    <w:link w:val="21"/>
    <w:qFormat/>
    <w:uiPriority w:val="99"/>
    <w:rPr>
      <w:rFonts w:ascii="Times New Roman" w:hAnsi="Times New Roman"/>
      <w:lang w:eastAsia="ru-RU"/>
    </w:rPr>
  </w:style>
  <w:style w:type="character" w:customStyle="1" w:styleId="103">
    <w:name w:val="Тема примечания Знак"/>
    <w:basedOn w:val="102"/>
    <w:link w:val="22"/>
    <w:qFormat/>
    <w:uiPriority w:val="99"/>
    <w:rPr>
      <w:rFonts w:ascii="Times New Roman" w:hAnsi="Times New Roman"/>
      <w:b/>
      <w:bCs/>
      <w:lang w:eastAsia="ru-RU"/>
    </w:rPr>
  </w:style>
  <w:style w:type="character" w:customStyle="1" w:styleId="104">
    <w:name w:val="Font Style55"/>
    <w:qFormat/>
    <w:uiPriority w:val="0"/>
    <w:rPr>
      <w:rFonts w:ascii="Times New Roman" w:hAnsi="Times New Roman" w:cs="Times New Roman"/>
      <w:sz w:val="26"/>
      <w:szCs w:val="26"/>
    </w:rPr>
  </w:style>
  <w:style w:type="paragraph" w:customStyle="1" w:styleId="105">
    <w:name w:val="Обычный3"/>
    <w:qFormat/>
    <w:uiPriority w:val="0"/>
    <w:pPr>
      <w:widowControl w:val="0"/>
      <w:spacing w:line="360" w:lineRule="auto"/>
      <w:ind w:firstLine="440"/>
    </w:pPr>
    <w:rPr>
      <w:rFonts w:ascii="Courier New" w:hAnsi="Courier New" w:eastAsia="SimSun" w:cs="Times New Roman"/>
      <w:sz w:val="24"/>
      <w:lang w:val="ru-RU" w:eastAsia="ru-RU" w:bidi="ar-SA"/>
    </w:rPr>
  </w:style>
  <w:style w:type="paragraph" w:customStyle="1" w:styleId="106">
    <w:name w:val="Обычный2"/>
    <w:qFormat/>
    <w:uiPriority w:val="0"/>
    <w:pPr>
      <w:widowControl w:val="0"/>
      <w:spacing w:line="360" w:lineRule="auto"/>
      <w:ind w:firstLine="440"/>
    </w:pPr>
    <w:rPr>
      <w:rFonts w:ascii="Courier New" w:hAnsi="Courier New" w:eastAsia="SimSun" w:cs="Times New Roman"/>
      <w:sz w:val="24"/>
      <w:lang w:val="ru-RU" w:eastAsia="ru-RU" w:bidi="ar-SA"/>
    </w:rPr>
  </w:style>
  <w:style w:type="character" w:customStyle="1" w:styleId="107">
    <w:name w:val="Body Text Char"/>
    <w:qFormat/>
    <w:locked/>
    <w:uiPriority w:val="0"/>
    <w:rPr>
      <w:rFonts w:ascii="Times New Roman" w:hAnsi="Times New Roman" w:eastAsia="SimSun" w:cs="Times New Roman"/>
      <w:sz w:val="24"/>
      <w:szCs w:val="24"/>
      <w:lang w:eastAsia="ru-RU"/>
    </w:rPr>
  </w:style>
  <w:style w:type="character" w:customStyle="1" w:styleId="108">
    <w:name w:val="Название Знак"/>
    <w:basedOn w:val="8"/>
    <w:link w:val="28"/>
    <w:qFormat/>
    <w:uiPriority w:val="0"/>
    <w:rPr>
      <w:rFonts w:eastAsia="SimSun"/>
      <w:b/>
      <w:bCs/>
      <w:color w:val="000000"/>
      <w:kern w:val="28"/>
      <w:sz w:val="28"/>
      <w:szCs w:val="28"/>
      <w:lang w:eastAsia="ru-RU"/>
    </w:rPr>
  </w:style>
  <w:style w:type="character" w:customStyle="1" w:styleId="109">
    <w:name w:val="Body text + Italic4"/>
    <w:qFormat/>
    <w:uiPriority w:val="0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110">
    <w:name w:val="Body text_"/>
    <w:link w:val="111"/>
    <w:qFormat/>
    <w:locked/>
    <w:uiPriority w:val="0"/>
    <w:rPr>
      <w:sz w:val="19"/>
      <w:szCs w:val="19"/>
      <w:shd w:val="clear" w:color="auto" w:fill="FFFFFF"/>
    </w:rPr>
  </w:style>
  <w:style w:type="paragraph" w:customStyle="1" w:styleId="111">
    <w:name w:val="Body text1"/>
    <w:basedOn w:val="1"/>
    <w:link w:val="110"/>
    <w:qFormat/>
    <w:uiPriority w:val="0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112">
    <w:name w:val="Body text + Italic53"/>
    <w:qFormat/>
    <w:uiPriority w:val="0"/>
    <w:rPr>
      <w:i/>
      <w:iCs/>
      <w:sz w:val="19"/>
      <w:szCs w:val="19"/>
      <w:lang w:bidi="ar-SA"/>
    </w:rPr>
  </w:style>
  <w:style w:type="character" w:customStyle="1" w:styleId="113">
    <w:name w:val="Body text + Italic52"/>
    <w:qFormat/>
    <w:uiPriority w:val="0"/>
    <w:rPr>
      <w:i/>
      <w:iCs/>
      <w:sz w:val="19"/>
      <w:szCs w:val="19"/>
      <w:lang w:bidi="ar-SA"/>
    </w:rPr>
  </w:style>
  <w:style w:type="character" w:customStyle="1" w:styleId="114">
    <w:name w:val="Body text + Italic51"/>
    <w:qFormat/>
    <w:uiPriority w:val="0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115">
    <w:name w:val="Body text + Italic23"/>
    <w:qFormat/>
    <w:uiPriority w:val="0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116">
    <w:name w:val="Body text + Italic22"/>
    <w:qFormat/>
    <w:uiPriority w:val="0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117">
    <w:name w:val="Body text + Italic21"/>
    <w:qFormat/>
    <w:uiPriority w:val="0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118">
    <w:name w:val="Body text + Italic18"/>
    <w:qFormat/>
    <w:uiPriority w:val="0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119">
    <w:name w:val="Body text + Italic16"/>
    <w:qFormat/>
    <w:uiPriority w:val="0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120">
    <w:name w:val="Body text + Italic14"/>
    <w:qFormat/>
    <w:uiPriority w:val="0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21">
    <w:name w:val="Основной текст1"/>
    <w:basedOn w:val="1"/>
    <w:qFormat/>
    <w:uiPriority w:val="0"/>
    <w:pPr>
      <w:shd w:val="clear" w:color="auto" w:fill="FFFFFF"/>
      <w:spacing w:after="2040" w:line="461" w:lineRule="exact"/>
      <w:ind w:hanging="280"/>
      <w:jc w:val="center"/>
    </w:pPr>
    <w:rPr>
      <w:rFonts w:ascii="Times New Roman" w:hAnsi="Times New Roman" w:eastAsia="Arial Unicode MS"/>
      <w:color w:val="000000"/>
      <w:sz w:val="20"/>
      <w:szCs w:val="20"/>
      <w:lang w:eastAsia="ru-RU"/>
    </w:rPr>
  </w:style>
  <w:style w:type="character" w:customStyle="1" w:styleId="122">
    <w:name w:val="Body text + Italic2"/>
    <w:qFormat/>
    <w:uiPriority w:val="0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23">
    <w:name w:val="Без интервала1"/>
    <w:qFormat/>
    <w:uiPriority w:val="0"/>
    <w:rPr>
      <w:rFonts w:ascii="Calibri" w:hAnsi="Calibri" w:eastAsia="Times New Roman" w:cs="Times New Roman"/>
      <w:sz w:val="22"/>
      <w:szCs w:val="22"/>
      <w:lang w:val="ru-RU" w:eastAsia="en-US" w:bidi="ar-SA"/>
    </w:rPr>
  </w:style>
  <w:style w:type="paragraph" w:customStyle="1" w:styleId="124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Andale Sans UI" w:cs="Times New Roman"/>
      <w:kern w:val="1"/>
      <w:sz w:val="24"/>
      <w:szCs w:val="24"/>
      <w:lang w:val="de-DE" w:eastAsia="fa-IR" w:bidi="fa-IR"/>
    </w:rPr>
  </w:style>
  <w:style w:type="character" w:customStyle="1" w:styleId="125">
    <w:name w:val="WW8Num13z0"/>
    <w:qFormat/>
    <w:uiPriority w:val="0"/>
    <w:rPr>
      <w:rFonts w:ascii="Wingdings" w:hAnsi="Wingdings"/>
    </w:rPr>
  </w:style>
  <w:style w:type="paragraph" w:customStyle="1" w:styleId="126">
    <w:name w:val="Основной текст с отступом 22"/>
    <w:basedOn w:val="1"/>
    <w:qFormat/>
    <w:uiPriority w:val="0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127">
    <w:name w:val="Text body indent"/>
    <w:basedOn w:val="124"/>
    <w:qFormat/>
    <w:uiPriority w:val="0"/>
    <w:pPr>
      <w:ind w:firstLine="360"/>
      <w:jc w:val="both"/>
    </w:pPr>
    <w:rPr>
      <w:rFonts w:eastAsia="SimSun"/>
      <w:sz w:val="28"/>
    </w:rPr>
  </w:style>
  <w:style w:type="paragraph" w:customStyle="1" w:styleId="128">
    <w:name w:val="Маркированный."/>
    <w:basedOn w:val="1"/>
    <w:qFormat/>
    <w:uiPriority w:val="0"/>
    <w:pPr>
      <w:numPr>
        <w:ilvl w:val="0"/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29">
    <w:name w:val="Нижний колонтитул1"/>
    <w:basedOn w:val="124"/>
    <w:qFormat/>
    <w:uiPriority w:val="0"/>
    <w:pPr>
      <w:spacing w:before="120" w:line="340" w:lineRule="exact"/>
    </w:pPr>
  </w:style>
  <w:style w:type="character" w:customStyle="1" w:styleId="130">
    <w:name w:val="value"/>
    <w:qFormat/>
    <w:uiPriority w:val="0"/>
  </w:style>
  <w:style w:type="paragraph" w:customStyle="1" w:styleId="131">
    <w:name w:val="Pa31"/>
    <w:basedOn w:val="1"/>
    <w:next w:val="1"/>
    <w:qFormat/>
    <w:uiPriority w:val="0"/>
    <w:pPr>
      <w:autoSpaceDE w:val="0"/>
      <w:autoSpaceDN w:val="0"/>
      <w:adjustRightInd w:val="0"/>
      <w:spacing w:after="0" w:line="201" w:lineRule="atLeast"/>
    </w:pPr>
    <w:rPr>
      <w:rFonts w:ascii="Times New Roman" w:hAnsi="Times New Roman" w:eastAsia="Times New Roman"/>
      <w:sz w:val="24"/>
      <w:szCs w:val="24"/>
      <w:lang w:eastAsia="ru-RU"/>
    </w:rPr>
  </w:style>
  <w:style w:type="character" w:customStyle="1" w:styleId="132">
    <w:name w:val="WW8Num16z1"/>
    <w:qFormat/>
    <w:uiPriority w:val="0"/>
    <w:rPr>
      <w:rFonts w:ascii="Times New Roman" w:hAnsi="Times New Roman" w:cs="Courier New"/>
      <w:sz w:val="28"/>
      <w:szCs w:val="28"/>
    </w:rPr>
  </w:style>
  <w:style w:type="character" w:customStyle="1" w:styleId="133">
    <w:name w:val="translation-chunk"/>
    <w:qFormat/>
    <w:uiPriority w:val="0"/>
  </w:style>
  <w:style w:type="character" w:customStyle="1" w:styleId="134">
    <w:name w:val="WW8Num24z0"/>
    <w:qFormat/>
    <w:uiPriority w:val="0"/>
    <w:rPr>
      <w:rFonts w:ascii="Times New Roman" w:hAnsi="Times New Roman" w:cs="Times New Roman"/>
    </w:rPr>
  </w:style>
  <w:style w:type="character" w:customStyle="1" w:styleId="135">
    <w:name w:val="butback"/>
    <w:basedOn w:val="8"/>
    <w:qFormat/>
    <w:uiPriority w:val="0"/>
  </w:style>
  <w:style w:type="character" w:customStyle="1" w:styleId="136">
    <w:name w:val="Междуст... Знак Знак"/>
    <w:link w:val="137"/>
    <w:qFormat/>
    <w:locked/>
    <w:uiPriority w:val="0"/>
    <w:rPr>
      <w:sz w:val="28"/>
      <w:szCs w:val="28"/>
    </w:rPr>
  </w:style>
  <w:style w:type="paragraph" w:customStyle="1" w:styleId="137">
    <w:name w:val="Обычный + 14 pt"/>
    <w:basedOn w:val="1"/>
    <w:link w:val="136"/>
    <w:qFormat/>
    <w:uiPriority w:val="0"/>
    <w:pPr>
      <w:spacing w:after="0" w:line="240" w:lineRule="auto"/>
      <w:ind w:firstLine="397"/>
      <w:jc w:val="both"/>
    </w:pPr>
    <w:rPr>
      <w:sz w:val="28"/>
      <w:szCs w:val="28"/>
    </w:rPr>
  </w:style>
  <w:style w:type="paragraph" w:customStyle="1" w:styleId="138">
    <w:name w:val="pa13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ja-JP"/>
    </w:rPr>
  </w:style>
  <w:style w:type="paragraph" w:customStyle="1" w:styleId="139">
    <w:name w:val="ConsPlusTitle"/>
    <w:qFormat/>
    <w:uiPriority w:val="0"/>
    <w:pPr>
      <w:widowControl w:val="0"/>
      <w:suppressAutoHyphens/>
      <w:autoSpaceDE w:val="0"/>
    </w:pPr>
    <w:rPr>
      <w:rFonts w:ascii="Times New Roman" w:hAnsi="Times New Roman" w:eastAsia="Times New Roman" w:cs="Times New Roman"/>
      <w:b/>
      <w:bCs/>
      <w:sz w:val="24"/>
      <w:szCs w:val="24"/>
      <w:lang w:val="ru-RU" w:eastAsia="zh-CN" w:bidi="ar-SA"/>
    </w:rPr>
  </w:style>
  <w:style w:type="paragraph" w:customStyle="1" w:styleId="140">
    <w:name w:val="Ббк"/>
    <w:basedOn w:val="1"/>
    <w:qFormat/>
    <w:uiPriority w:val="99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hAnsi="Times New Roman" w:eastAsia="Times New Roman"/>
      <w:sz w:val="20"/>
      <w:szCs w:val="20"/>
      <w:lang w:eastAsia="ar-SA"/>
    </w:rPr>
  </w:style>
  <w:style w:type="paragraph" w:customStyle="1" w:styleId="141">
    <w:name w:val="аннот_прогр"/>
    <w:basedOn w:val="1"/>
    <w:qFormat/>
    <w:uiPriority w:val="0"/>
    <w:pPr>
      <w:widowControl w:val="0"/>
      <w:autoSpaceDE w:val="0"/>
      <w:spacing w:after="0" w:line="240" w:lineRule="auto"/>
      <w:ind w:firstLine="425"/>
      <w:jc w:val="both"/>
    </w:pPr>
    <w:rPr>
      <w:rFonts w:ascii="Times New Roman" w:hAnsi="Times New Roman" w:eastAsia="Times New Roman"/>
      <w:bCs/>
      <w:color w:val="000000"/>
      <w:sz w:val="20"/>
      <w:szCs w:val="20"/>
      <w:lang w:eastAsia="ar-SA"/>
    </w:rPr>
  </w:style>
  <w:style w:type="character" w:customStyle="1" w:styleId="142">
    <w:name w:val="Символ сноски"/>
    <w:qFormat/>
    <w:uiPriority w:val="0"/>
    <w:rPr>
      <w:vertAlign w:val="superscript"/>
    </w:rPr>
  </w:style>
  <w:style w:type="paragraph" w:customStyle="1" w:styleId="143">
    <w:name w:val="Стиль копир2 + Слева:  61 см"/>
    <w:basedOn w:val="1"/>
    <w:qFormat/>
    <w:uiPriority w:val="0"/>
    <w:pPr>
      <w:spacing w:after="0" w:line="240" w:lineRule="auto"/>
      <w:ind w:left="3459"/>
      <w:jc w:val="both"/>
    </w:pPr>
    <w:rPr>
      <w:rFonts w:ascii="Times New Roman" w:hAnsi="Times New Roman" w:eastAsia="Times New Roman"/>
      <w:sz w:val="20"/>
      <w:szCs w:val="20"/>
    </w:rPr>
  </w:style>
  <w:style w:type="character" w:customStyle="1" w:styleId="144">
    <w:name w:val="Основной текст (5)_"/>
    <w:link w:val="145"/>
    <w:qFormat/>
    <w:uiPriority w:val="0"/>
    <w:rPr>
      <w:rFonts w:hAnsi="Times New Roman" w:eastAsia="Times New Roman"/>
      <w:b/>
      <w:bCs/>
      <w:sz w:val="28"/>
      <w:szCs w:val="28"/>
      <w:shd w:val="clear" w:color="auto" w:fill="FFFFFF"/>
    </w:rPr>
  </w:style>
  <w:style w:type="paragraph" w:customStyle="1" w:styleId="145">
    <w:name w:val="Основной текст (5)"/>
    <w:basedOn w:val="1"/>
    <w:link w:val="144"/>
    <w:qFormat/>
    <w:uiPriority w:val="0"/>
    <w:pPr>
      <w:widowControl w:val="0"/>
      <w:shd w:val="clear" w:color="auto" w:fill="FFFFFF"/>
      <w:spacing w:after="840" w:line="0" w:lineRule="atLeast"/>
      <w:jc w:val="center"/>
    </w:pPr>
    <w:rPr>
      <w:rFonts w:hAnsi="Times New Roman" w:eastAsia="Times New Roman"/>
      <w:b/>
      <w:bCs/>
      <w:sz w:val="28"/>
      <w:szCs w:val="28"/>
      <w:lang w:eastAsia="ru-RU"/>
    </w:rPr>
  </w:style>
  <w:style w:type="paragraph" w:customStyle="1" w:styleId="146">
    <w:name w:val="Знак2"/>
    <w:basedOn w:val="1"/>
    <w:qFormat/>
    <w:uiPriority w:val="0"/>
    <w:pPr>
      <w:spacing w:line="240" w:lineRule="exact"/>
    </w:pPr>
    <w:rPr>
      <w:rFonts w:ascii="Verdana" w:hAnsi="Verdana" w:eastAsia="Times New Roman"/>
      <w:sz w:val="20"/>
      <w:szCs w:val="20"/>
      <w:lang w:val="en-US"/>
    </w:rPr>
  </w:style>
  <w:style w:type="paragraph" w:customStyle="1" w:styleId="147">
    <w:name w:val="Знак Знак Знак Знак Знак Знак1"/>
    <w:basedOn w:val="1"/>
    <w:qFormat/>
    <w:uiPriority w:val="0"/>
    <w:pPr>
      <w:tabs>
        <w:tab w:val="left" w:pos="643"/>
      </w:tabs>
      <w:spacing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paragraph" w:customStyle="1" w:styleId="148">
    <w:name w:val="Знак Знак Знак Знак1"/>
    <w:basedOn w:val="1"/>
    <w:qFormat/>
    <w:uiPriority w:val="0"/>
    <w:pPr>
      <w:tabs>
        <w:tab w:val="left" w:pos="643"/>
      </w:tabs>
      <w:spacing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paragraph" w:customStyle="1" w:styleId="149">
    <w:name w:val="Знак12"/>
    <w:basedOn w:val="1"/>
    <w:qFormat/>
    <w:uiPriority w:val="0"/>
    <w:pPr>
      <w:tabs>
        <w:tab w:val="left" w:pos="643"/>
      </w:tabs>
      <w:spacing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paragraph" w:customStyle="1" w:styleId="150">
    <w:name w:val="Нижний колонтитул2"/>
    <w:basedOn w:val="124"/>
    <w:qFormat/>
    <w:uiPriority w:val="0"/>
    <w:pPr>
      <w:spacing w:before="120" w:line="340" w:lineRule="exact"/>
    </w:pPr>
  </w:style>
  <w:style w:type="character" w:customStyle="1" w:styleId="151">
    <w:name w:val="Font Style42"/>
    <w:qFormat/>
    <w:uiPriority w:val="99"/>
    <w:rPr>
      <w:rFonts w:ascii="Times New Roman" w:hAnsi="Times New Roman" w:cs="Times New Roman"/>
      <w:b/>
      <w:bCs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ВГУЭС</Company>
  <Pages>28</Pages>
  <Words>7049</Words>
  <Characters>40181</Characters>
  <Lines>334</Lines>
  <Paragraphs>94</Paragraphs>
  <TotalTime>18</TotalTime>
  <ScaleCrop>false</ScaleCrop>
  <LinksUpToDate>false</LinksUpToDate>
  <CharactersWithSpaces>47136</CharactersWithSpaces>
  <Application>WPS Office_12.2.0.17119_F1E327BC-269C-435d-A152-05C5408002CA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2020-10-08T02:01:00Z</dcterms:created>
  <dc:creator>Горин Алексей</dc:creator>
  <cp:lastModifiedBy>WPS_1706961317</cp:lastModifiedBy>
  <cp:lastPrinted>2015-09-11T07:13:00Z</cp:lastPrinted>
  <dcterms:modified xsi:type="dcterms:W3CDTF">2024-07-02T10:28:30Z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1049-12.2.0.17119</vt:lpwstr>
  </property>
  <property fmtid="{D5CDD505-2E9C-101B-9397-08002B2CF9AE}" pid="3" name="ICV">
    <vt:lpwstr>992D4165256B48F38D8B9E01672C6DBC_12</vt:lpwstr>
  </property>
</Properties>
</file>