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413" w:rsidRPr="00E04DFC" w:rsidRDefault="00F94413" w:rsidP="00890CC1">
      <w:pPr>
        <w:keepNext/>
        <w:jc w:val="center"/>
        <w:rPr>
          <w:rFonts w:eastAsia="Arial"/>
          <w:sz w:val="28"/>
          <w:szCs w:val="28"/>
        </w:rPr>
      </w:pPr>
    </w:p>
    <w:p w:rsidR="00F94413" w:rsidRPr="00E04DFC" w:rsidRDefault="00F94413" w:rsidP="00890CC1">
      <w:pPr>
        <w:keepNext/>
        <w:jc w:val="center"/>
        <w:rPr>
          <w:rFonts w:eastAsia="Times New Roman"/>
          <w:sz w:val="28"/>
          <w:szCs w:val="28"/>
        </w:rPr>
      </w:pPr>
      <w:r w:rsidRPr="00E04DFC">
        <w:rPr>
          <w:rFonts w:eastAsia="Times New Roman"/>
          <w:sz w:val="28"/>
          <w:szCs w:val="28"/>
        </w:rPr>
        <w:t>МИНОБРНАУКИ РОССИИ</w:t>
      </w:r>
    </w:p>
    <w:p w:rsidR="00F94413" w:rsidRPr="00E04DFC" w:rsidRDefault="00F94413" w:rsidP="00890CC1">
      <w:pPr>
        <w:keepNext/>
        <w:jc w:val="center"/>
        <w:rPr>
          <w:rFonts w:eastAsia="Times New Roman"/>
          <w:sz w:val="28"/>
          <w:szCs w:val="28"/>
        </w:rPr>
      </w:pPr>
    </w:p>
    <w:p w:rsidR="00F94413" w:rsidRPr="00E04DFC" w:rsidRDefault="00F94413" w:rsidP="00890CC1">
      <w:pPr>
        <w:keepNext/>
        <w:jc w:val="center"/>
        <w:rPr>
          <w:rFonts w:eastAsia="Times New Roman"/>
          <w:sz w:val="28"/>
          <w:szCs w:val="28"/>
        </w:rPr>
      </w:pPr>
      <w:r w:rsidRPr="00E04DFC">
        <w:rPr>
          <w:rFonts w:eastAsia="Times New Roman"/>
          <w:sz w:val="28"/>
          <w:szCs w:val="28"/>
        </w:rPr>
        <w:t xml:space="preserve">ВЛАДИВОСТОКСКИЙ ГОСУДАРСТВЕННЫЙ УНИВЕРСИТЕТ </w:t>
      </w:r>
    </w:p>
    <w:p w:rsidR="00F94413" w:rsidRPr="00E04DFC" w:rsidRDefault="00F94413" w:rsidP="00890CC1">
      <w:pPr>
        <w:keepNext/>
        <w:jc w:val="center"/>
        <w:rPr>
          <w:rFonts w:eastAsia="Times New Roman"/>
          <w:sz w:val="28"/>
          <w:szCs w:val="28"/>
        </w:rPr>
      </w:pPr>
    </w:p>
    <w:p w:rsidR="00F94413" w:rsidRPr="00E04DFC" w:rsidRDefault="00F94413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F94413" w:rsidRPr="00E04DFC" w:rsidRDefault="00F94413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  <w:r w:rsidRPr="00E04DFC">
        <w:rPr>
          <w:rFonts w:eastAsia="Times New Roman"/>
          <w:color w:val="000000"/>
          <w:sz w:val="28"/>
          <w:szCs w:val="28"/>
        </w:rPr>
        <w:t>КАФЕДРА ЭКОНОМИКИ И УПРАВЛЕНИЯ</w:t>
      </w:r>
    </w:p>
    <w:p w:rsidR="00F94413" w:rsidRDefault="00F94413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243B40" w:rsidRDefault="00243B40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243B40" w:rsidRDefault="00243B40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243B40" w:rsidRDefault="00243B40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243B40" w:rsidRDefault="00243B40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243B40" w:rsidRDefault="00243B40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243B40" w:rsidRPr="00E04DFC" w:rsidRDefault="00243B40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F94413" w:rsidRPr="003C5800" w:rsidRDefault="00F94413" w:rsidP="00890CC1">
      <w:pPr>
        <w:keepNext/>
        <w:rPr>
          <w:rFonts w:eastAsia="Times New Roman"/>
          <w:color w:val="000000"/>
        </w:rPr>
      </w:pPr>
    </w:p>
    <w:p w:rsidR="00F94413" w:rsidRPr="003C5800" w:rsidRDefault="00F94413" w:rsidP="00890CC1">
      <w:pPr>
        <w:keepNext/>
        <w:rPr>
          <w:rFonts w:eastAsia="Times New Roman"/>
          <w:color w:val="000000"/>
        </w:rPr>
      </w:pPr>
    </w:p>
    <w:p w:rsidR="00F94413" w:rsidRDefault="00F94413" w:rsidP="00890CC1">
      <w:pPr>
        <w:keepNext/>
        <w:rPr>
          <w:rFonts w:eastAsia="Times New Roman"/>
          <w:color w:val="000000"/>
        </w:rPr>
      </w:pPr>
    </w:p>
    <w:p w:rsidR="00243B40" w:rsidRDefault="00243B40" w:rsidP="00890CC1">
      <w:pPr>
        <w:keepNext/>
        <w:rPr>
          <w:rFonts w:eastAsia="Times New Roman"/>
          <w:color w:val="000000"/>
        </w:rPr>
      </w:pPr>
    </w:p>
    <w:p w:rsidR="00CD534D" w:rsidRPr="003C5800" w:rsidRDefault="00CD534D" w:rsidP="00890CC1">
      <w:pPr>
        <w:keepNext/>
        <w:rPr>
          <w:rFonts w:eastAsia="Times New Roman"/>
          <w:color w:val="000000"/>
        </w:rPr>
      </w:pPr>
    </w:p>
    <w:p w:rsidR="00F94413" w:rsidRPr="005178DE" w:rsidRDefault="00F94413" w:rsidP="00890CC1">
      <w:pPr>
        <w:keepNext/>
        <w:ind w:firstLine="720"/>
        <w:rPr>
          <w:rFonts w:eastAsia="Times New Roman"/>
          <w:color w:val="000000"/>
          <w:sz w:val="32"/>
          <w:szCs w:val="32"/>
        </w:rPr>
      </w:pPr>
    </w:p>
    <w:p w:rsidR="005178DE" w:rsidRDefault="00F94413" w:rsidP="00890CC1">
      <w:pPr>
        <w:keepNext/>
        <w:jc w:val="center"/>
        <w:rPr>
          <w:rFonts w:eastAsia="Times New Roman"/>
          <w:color w:val="000000"/>
          <w:sz w:val="32"/>
          <w:szCs w:val="32"/>
        </w:rPr>
      </w:pPr>
      <w:r w:rsidRPr="005178DE">
        <w:rPr>
          <w:rFonts w:eastAsia="Times New Roman"/>
          <w:color w:val="000000"/>
          <w:sz w:val="32"/>
          <w:szCs w:val="32"/>
        </w:rPr>
        <w:t xml:space="preserve">Методические рекомендации по выполнению лабораторных работ </w:t>
      </w:r>
    </w:p>
    <w:p w:rsidR="00F94413" w:rsidRPr="005178DE" w:rsidRDefault="00F94413" w:rsidP="00890CC1">
      <w:pPr>
        <w:keepNext/>
        <w:jc w:val="center"/>
        <w:rPr>
          <w:rFonts w:eastAsia="Times New Roman"/>
          <w:color w:val="000000"/>
          <w:sz w:val="32"/>
          <w:szCs w:val="32"/>
        </w:rPr>
      </w:pPr>
      <w:r w:rsidRPr="005178DE">
        <w:rPr>
          <w:rFonts w:eastAsia="Times New Roman"/>
          <w:color w:val="000000"/>
          <w:sz w:val="32"/>
          <w:szCs w:val="32"/>
        </w:rPr>
        <w:t>по дисциплине</w:t>
      </w:r>
    </w:p>
    <w:p w:rsidR="00F94413" w:rsidRPr="005178DE" w:rsidRDefault="00F94413" w:rsidP="00890CC1">
      <w:pPr>
        <w:keepNext/>
        <w:jc w:val="center"/>
        <w:rPr>
          <w:rFonts w:eastAsia="Times New Roman"/>
          <w:color w:val="000000"/>
          <w:sz w:val="32"/>
          <w:szCs w:val="32"/>
        </w:rPr>
      </w:pPr>
    </w:p>
    <w:p w:rsidR="00F94413" w:rsidRPr="005178DE" w:rsidRDefault="005178DE" w:rsidP="00890CC1">
      <w:pPr>
        <w:keepNext/>
        <w:jc w:val="center"/>
        <w:rPr>
          <w:rFonts w:eastAsia="Times New Roman"/>
          <w:color w:val="000000"/>
          <w:sz w:val="32"/>
          <w:szCs w:val="32"/>
        </w:rPr>
      </w:pPr>
      <w:r>
        <w:rPr>
          <w:rFonts w:eastAsia="Times New Roman"/>
          <w:color w:val="000000"/>
          <w:sz w:val="32"/>
          <w:szCs w:val="32"/>
        </w:rPr>
        <w:t>«</w:t>
      </w:r>
      <w:r w:rsidR="003B2F27">
        <w:rPr>
          <w:rFonts w:eastAsia="Times New Roman"/>
          <w:color w:val="000000"/>
          <w:sz w:val="32"/>
          <w:szCs w:val="32"/>
        </w:rPr>
        <w:t>Лабораторный практикум по бухгалтерскому учету</w:t>
      </w:r>
      <w:r>
        <w:rPr>
          <w:rFonts w:eastAsia="Times New Roman"/>
          <w:color w:val="000000"/>
          <w:sz w:val="32"/>
          <w:szCs w:val="32"/>
        </w:rPr>
        <w:t>»</w:t>
      </w:r>
    </w:p>
    <w:p w:rsidR="00E04DFC" w:rsidRPr="005178DE" w:rsidRDefault="00E04DFC" w:rsidP="00890CC1">
      <w:pPr>
        <w:keepNext/>
        <w:jc w:val="center"/>
        <w:rPr>
          <w:rFonts w:eastAsia="Times New Roman"/>
          <w:color w:val="000000"/>
          <w:sz w:val="28"/>
          <w:szCs w:val="28"/>
        </w:rPr>
      </w:pPr>
    </w:p>
    <w:p w:rsidR="005178DE" w:rsidRDefault="005178DE" w:rsidP="00890CC1">
      <w:pPr>
        <w:keepNext/>
        <w:ind w:right="-79"/>
        <w:jc w:val="center"/>
        <w:rPr>
          <w:rFonts w:eastAsia="Arial"/>
          <w:sz w:val="28"/>
          <w:szCs w:val="28"/>
        </w:rPr>
      </w:pPr>
    </w:p>
    <w:p w:rsidR="00CD534D" w:rsidRDefault="00CD534D" w:rsidP="00890CC1">
      <w:pPr>
        <w:keepNext/>
        <w:ind w:right="-79"/>
        <w:jc w:val="center"/>
        <w:rPr>
          <w:rFonts w:eastAsia="Arial"/>
          <w:sz w:val="28"/>
          <w:szCs w:val="28"/>
        </w:rPr>
      </w:pPr>
    </w:p>
    <w:p w:rsidR="00F94413" w:rsidRPr="003C5800" w:rsidRDefault="00F94413" w:rsidP="00890CC1">
      <w:pPr>
        <w:keepNext/>
        <w:rPr>
          <w:rFonts w:eastAsia="Times New Roman"/>
          <w:color w:val="000000"/>
        </w:rPr>
      </w:pPr>
    </w:p>
    <w:p w:rsidR="00F94413" w:rsidRPr="003C5800" w:rsidRDefault="00F94413" w:rsidP="00890CC1">
      <w:pPr>
        <w:keepNext/>
        <w:rPr>
          <w:rFonts w:eastAsia="Times New Roman"/>
          <w:color w:val="000000"/>
        </w:rPr>
      </w:pPr>
    </w:p>
    <w:p w:rsidR="00CD534D" w:rsidRDefault="00CD534D" w:rsidP="00890CC1">
      <w:pPr>
        <w:keepNext/>
        <w:spacing w:line="276" w:lineRule="auto"/>
        <w:rPr>
          <w:rFonts w:eastAsia="Times New Roman"/>
          <w:color w:val="000000"/>
          <w:sz w:val="24"/>
          <w:szCs w:val="24"/>
        </w:rPr>
      </w:pPr>
    </w:p>
    <w:p w:rsidR="00CD534D" w:rsidRDefault="00CD534D" w:rsidP="00890CC1">
      <w:pPr>
        <w:keepNext/>
        <w:spacing w:line="276" w:lineRule="auto"/>
        <w:rPr>
          <w:rFonts w:eastAsia="Times New Roman"/>
          <w:color w:val="000000"/>
          <w:sz w:val="24"/>
          <w:szCs w:val="24"/>
        </w:rPr>
      </w:pPr>
    </w:p>
    <w:p w:rsidR="00CD534D" w:rsidRDefault="00CD534D" w:rsidP="00890CC1">
      <w:pPr>
        <w:keepNext/>
        <w:spacing w:line="276" w:lineRule="auto"/>
        <w:rPr>
          <w:rFonts w:eastAsia="Times New Roman"/>
          <w:color w:val="000000"/>
          <w:sz w:val="24"/>
          <w:szCs w:val="24"/>
        </w:rPr>
      </w:pPr>
    </w:p>
    <w:p w:rsidR="00F94413" w:rsidRPr="00506CDC" w:rsidRDefault="00F94413" w:rsidP="00890CC1">
      <w:pPr>
        <w:keepNext/>
        <w:spacing w:line="276" w:lineRule="auto"/>
        <w:rPr>
          <w:rFonts w:eastAsia="Times New Roman"/>
          <w:color w:val="000000"/>
          <w:sz w:val="24"/>
          <w:szCs w:val="24"/>
        </w:rPr>
      </w:pPr>
      <w:r w:rsidRPr="00506CDC">
        <w:rPr>
          <w:rFonts w:eastAsia="Times New Roman"/>
          <w:color w:val="000000"/>
          <w:sz w:val="24"/>
          <w:szCs w:val="24"/>
        </w:rPr>
        <w:t>Составитель</w:t>
      </w:r>
    </w:p>
    <w:p w:rsidR="005178DE" w:rsidRPr="00506CDC" w:rsidRDefault="00E04DFC" w:rsidP="00890CC1">
      <w:pPr>
        <w:keepNext/>
        <w:spacing w:line="276" w:lineRule="auto"/>
        <w:rPr>
          <w:rFonts w:eastAsia="Times New Roman"/>
          <w:sz w:val="24"/>
          <w:szCs w:val="24"/>
        </w:rPr>
      </w:pPr>
      <w:r w:rsidRPr="00506CDC">
        <w:rPr>
          <w:rFonts w:eastAsia="Times New Roman"/>
          <w:sz w:val="24"/>
          <w:szCs w:val="24"/>
        </w:rPr>
        <w:t>В.В.</w:t>
      </w:r>
      <w:r w:rsidR="00074505">
        <w:rPr>
          <w:rFonts w:eastAsia="Times New Roman"/>
          <w:sz w:val="24"/>
          <w:szCs w:val="24"/>
        </w:rPr>
        <w:t xml:space="preserve"> </w:t>
      </w:r>
      <w:r w:rsidR="003B2F27">
        <w:rPr>
          <w:rFonts w:eastAsia="Times New Roman"/>
          <w:sz w:val="24"/>
          <w:szCs w:val="24"/>
        </w:rPr>
        <w:t>Малышева</w:t>
      </w:r>
      <w:r w:rsidRPr="00506CDC">
        <w:rPr>
          <w:rFonts w:eastAsia="Times New Roman"/>
          <w:sz w:val="24"/>
          <w:szCs w:val="24"/>
        </w:rPr>
        <w:t xml:space="preserve">, </w:t>
      </w:r>
      <w:r w:rsidR="003B2F27">
        <w:rPr>
          <w:rFonts w:eastAsia="Times New Roman"/>
          <w:sz w:val="24"/>
          <w:szCs w:val="24"/>
        </w:rPr>
        <w:t>ст. преподаватель</w:t>
      </w:r>
      <w:r w:rsidRPr="00506CDC">
        <w:rPr>
          <w:rFonts w:eastAsia="Times New Roman"/>
          <w:sz w:val="24"/>
          <w:szCs w:val="24"/>
        </w:rPr>
        <w:t xml:space="preserve"> кафедры экономики и управления, </w:t>
      </w:r>
    </w:p>
    <w:p w:rsidR="00F94413" w:rsidRPr="00506CDC" w:rsidRDefault="003B2F27" w:rsidP="00890CC1">
      <w:pPr>
        <w:keepNext/>
        <w:spacing w:line="276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lang w:val="en-US"/>
        </w:rPr>
        <w:t>V</w:t>
      </w:r>
      <w:r w:rsidRPr="003B2F27">
        <w:rPr>
          <w:rFonts w:eastAsia="Times New Roman"/>
          <w:sz w:val="24"/>
          <w:szCs w:val="24"/>
          <w:lang w:val="en-US"/>
        </w:rPr>
        <w:t>iktoriya</w:t>
      </w:r>
      <w:r w:rsidRPr="00F17BE7">
        <w:rPr>
          <w:rFonts w:eastAsia="Times New Roman"/>
          <w:sz w:val="24"/>
          <w:szCs w:val="24"/>
        </w:rPr>
        <w:t>.</w:t>
      </w:r>
      <w:proofErr w:type="spellStart"/>
      <w:r w:rsidRPr="003B2F27">
        <w:rPr>
          <w:rFonts w:eastAsia="Times New Roman"/>
          <w:sz w:val="24"/>
          <w:szCs w:val="24"/>
          <w:lang w:val="en-US"/>
        </w:rPr>
        <w:t>malysheva</w:t>
      </w:r>
      <w:proofErr w:type="spellEnd"/>
      <w:r w:rsidRPr="00F17BE7">
        <w:rPr>
          <w:rFonts w:eastAsia="Times New Roman"/>
          <w:sz w:val="24"/>
          <w:szCs w:val="24"/>
        </w:rPr>
        <w:t>99</w:t>
      </w:r>
      <w:r w:rsidR="00E04DFC" w:rsidRPr="00506CDC">
        <w:rPr>
          <w:rFonts w:eastAsia="Times New Roman"/>
          <w:sz w:val="24"/>
          <w:szCs w:val="24"/>
        </w:rPr>
        <w:t>@</w:t>
      </w:r>
      <w:proofErr w:type="spellStart"/>
      <w:r w:rsidR="00E04DFC" w:rsidRPr="00506CDC">
        <w:rPr>
          <w:rFonts w:eastAsia="Times New Roman"/>
          <w:sz w:val="24"/>
          <w:szCs w:val="24"/>
          <w:lang w:val="en-US"/>
        </w:rPr>
        <w:t>vvsu</w:t>
      </w:r>
      <w:proofErr w:type="spellEnd"/>
      <w:r w:rsidR="00E04DFC" w:rsidRPr="00506CDC">
        <w:rPr>
          <w:rFonts w:eastAsia="Times New Roman"/>
          <w:sz w:val="24"/>
          <w:szCs w:val="24"/>
        </w:rPr>
        <w:t>.</w:t>
      </w:r>
      <w:proofErr w:type="spellStart"/>
      <w:r w:rsidR="00E04DFC" w:rsidRPr="00506CDC">
        <w:rPr>
          <w:rFonts w:eastAsia="Times New Roman"/>
          <w:sz w:val="24"/>
          <w:szCs w:val="24"/>
          <w:lang w:val="en-US"/>
        </w:rPr>
        <w:t>ru</w:t>
      </w:r>
      <w:proofErr w:type="spellEnd"/>
    </w:p>
    <w:p w:rsidR="00F94413" w:rsidRPr="00506CDC" w:rsidRDefault="00F94413" w:rsidP="00890CC1">
      <w:pPr>
        <w:keepNext/>
        <w:spacing w:line="360" w:lineRule="auto"/>
        <w:rPr>
          <w:rFonts w:eastAsia="Times New Roman"/>
          <w:iCs/>
          <w:color w:val="000000"/>
          <w:sz w:val="24"/>
          <w:szCs w:val="24"/>
          <w:lang w:eastAsia="ar-SA"/>
        </w:rPr>
      </w:pPr>
    </w:p>
    <w:p w:rsidR="00F94413" w:rsidRDefault="00FC4F3D" w:rsidP="00FC4F3D">
      <w:pPr>
        <w:spacing w:line="360" w:lineRule="auto"/>
        <w:jc w:val="both"/>
        <w:rPr>
          <w:rFonts w:eastAsia="Times New Roman"/>
          <w:color w:val="000000"/>
          <w:sz w:val="24"/>
          <w:szCs w:val="24"/>
        </w:rPr>
      </w:pPr>
      <w:r>
        <w:t>Утвержден</w:t>
      </w:r>
      <w:r>
        <w:t>ы</w:t>
      </w:r>
      <w:bookmarkStart w:id="0" w:name="_GoBack"/>
      <w:bookmarkEnd w:id="0"/>
      <w:r>
        <w:t xml:space="preserve"> на заседании кафедры экономики и управления от 25.05.2022 , протокол № 7</w:t>
      </w:r>
    </w:p>
    <w:p w:rsidR="00B02182" w:rsidRDefault="00B02182" w:rsidP="00FC4F3D">
      <w:pPr>
        <w:rPr>
          <w:rFonts w:eastAsia="Times New Roman"/>
          <w:color w:val="000000"/>
          <w:sz w:val="24"/>
          <w:szCs w:val="24"/>
        </w:rPr>
      </w:pPr>
    </w:p>
    <w:p w:rsidR="00243B40" w:rsidRDefault="00243B40" w:rsidP="00FC4F3D">
      <w:pPr>
        <w:jc w:val="center"/>
        <w:rPr>
          <w:rFonts w:eastAsia="Times New Roman"/>
          <w:color w:val="000000"/>
          <w:sz w:val="24"/>
          <w:szCs w:val="24"/>
        </w:rPr>
      </w:pPr>
    </w:p>
    <w:p w:rsidR="00243B40" w:rsidRDefault="00243B40" w:rsidP="00FC4F3D">
      <w:pPr>
        <w:jc w:val="center"/>
        <w:rPr>
          <w:rFonts w:eastAsia="Times New Roman"/>
          <w:color w:val="000000"/>
          <w:sz w:val="24"/>
          <w:szCs w:val="24"/>
        </w:rPr>
      </w:pPr>
    </w:p>
    <w:p w:rsidR="00243B40" w:rsidRDefault="00243B40" w:rsidP="00FC4F3D">
      <w:pPr>
        <w:jc w:val="center"/>
        <w:rPr>
          <w:rFonts w:eastAsia="Times New Roman"/>
          <w:color w:val="000000"/>
          <w:sz w:val="24"/>
          <w:szCs w:val="24"/>
        </w:rPr>
      </w:pPr>
    </w:p>
    <w:p w:rsidR="00FC4F3D" w:rsidRDefault="00FC4F3D" w:rsidP="00FC4F3D">
      <w:pPr>
        <w:jc w:val="center"/>
        <w:rPr>
          <w:rFonts w:eastAsia="Times New Roman"/>
          <w:color w:val="000000"/>
          <w:sz w:val="24"/>
          <w:szCs w:val="24"/>
        </w:rPr>
      </w:pPr>
    </w:p>
    <w:p w:rsidR="00FC4F3D" w:rsidRDefault="00FC4F3D" w:rsidP="00FC4F3D">
      <w:pPr>
        <w:jc w:val="center"/>
        <w:rPr>
          <w:rFonts w:eastAsia="Times New Roman"/>
          <w:color w:val="000000"/>
          <w:sz w:val="24"/>
          <w:szCs w:val="24"/>
        </w:rPr>
      </w:pPr>
    </w:p>
    <w:p w:rsidR="00FC4F3D" w:rsidRDefault="00FC4F3D" w:rsidP="00FC4F3D">
      <w:pPr>
        <w:jc w:val="center"/>
        <w:rPr>
          <w:rFonts w:eastAsia="Times New Roman"/>
          <w:color w:val="000000"/>
          <w:sz w:val="24"/>
          <w:szCs w:val="24"/>
        </w:rPr>
      </w:pPr>
    </w:p>
    <w:p w:rsidR="00FC4F3D" w:rsidRPr="00506CDC" w:rsidRDefault="00FC4F3D" w:rsidP="00FC4F3D">
      <w:pPr>
        <w:jc w:val="center"/>
        <w:rPr>
          <w:rFonts w:eastAsia="Times New Roman"/>
          <w:color w:val="000000"/>
          <w:sz w:val="24"/>
          <w:szCs w:val="24"/>
        </w:rPr>
      </w:pPr>
    </w:p>
    <w:p w:rsidR="00F94413" w:rsidRDefault="00F94413" w:rsidP="00FC4F3D">
      <w:pPr>
        <w:tabs>
          <w:tab w:val="left" w:pos="993"/>
        </w:tabs>
        <w:jc w:val="center"/>
        <w:rPr>
          <w:rFonts w:eastAsia="Times New Roman"/>
          <w:sz w:val="24"/>
          <w:szCs w:val="24"/>
        </w:rPr>
      </w:pPr>
      <w:r w:rsidRPr="00506CDC">
        <w:rPr>
          <w:rFonts w:eastAsia="Times New Roman"/>
          <w:sz w:val="24"/>
          <w:szCs w:val="24"/>
        </w:rPr>
        <w:t>Владивосток 202</w:t>
      </w:r>
      <w:r w:rsidR="00B02182">
        <w:rPr>
          <w:rFonts w:eastAsia="Times New Roman"/>
          <w:sz w:val="24"/>
          <w:szCs w:val="24"/>
        </w:rPr>
        <w:t>2</w:t>
      </w:r>
    </w:p>
    <w:p w:rsidR="00FC4F3D" w:rsidRDefault="00FC4F3D" w:rsidP="00FC4F3D">
      <w:pPr>
        <w:tabs>
          <w:tab w:val="left" w:pos="993"/>
        </w:tabs>
        <w:jc w:val="center"/>
        <w:rPr>
          <w:rFonts w:eastAsia="Arial"/>
          <w:sz w:val="24"/>
          <w:szCs w:val="24"/>
        </w:rPr>
      </w:pPr>
    </w:p>
    <w:p w:rsidR="00FC4F3D" w:rsidRPr="00506CDC" w:rsidRDefault="00FC4F3D" w:rsidP="00890CC1">
      <w:pPr>
        <w:keepNext/>
        <w:tabs>
          <w:tab w:val="left" w:pos="993"/>
        </w:tabs>
        <w:jc w:val="center"/>
        <w:rPr>
          <w:rFonts w:eastAsia="Arial"/>
          <w:sz w:val="24"/>
          <w:szCs w:val="24"/>
        </w:rPr>
      </w:pPr>
    </w:p>
    <w:p w:rsidR="00D82590" w:rsidRPr="00FF674C" w:rsidRDefault="00DC7A00" w:rsidP="00D82590">
      <w:pPr>
        <w:pStyle w:val="a3"/>
        <w:ind w:left="0" w:firstLine="709"/>
        <w:jc w:val="both"/>
      </w:pPr>
      <w:r>
        <w:t>Д</w:t>
      </w:r>
      <w:r w:rsidR="003B2F27" w:rsidRPr="00FF674C">
        <w:t>исциплин</w:t>
      </w:r>
      <w:r>
        <w:t>а</w:t>
      </w:r>
      <w:r w:rsidR="003B2F27" w:rsidRPr="00FF674C">
        <w:t xml:space="preserve"> «Лабораторный практикум по бухгалтерскому учету» предполагает решение сквозной задачи. Предлагаемая задача содержит комплекс взаимосвязанных хозяйственных фактов, отражающих деятельность предприятия.</w:t>
      </w:r>
    </w:p>
    <w:p w:rsidR="003B2F27" w:rsidRPr="00FF674C" w:rsidRDefault="003B2F27" w:rsidP="00D82590">
      <w:pPr>
        <w:pStyle w:val="a3"/>
        <w:ind w:left="0" w:firstLine="709"/>
        <w:jc w:val="both"/>
      </w:pPr>
      <w:r w:rsidRPr="00FF674C">
        <w:t>На лабораторных занятиях предполагается создание индивидуальной информационной базы в бухгалтерской программе 1С:</w:t>
      </w:r>
      <w:r w:rsidR="00D82590" w:rsidRPr="00FF674C">
        <w:t xml:space="preserve"> </w:t>
      </w:r>
      <w:r w:rsidRPr="00FF674C">
        <w:t>Предприятие (учебная версия), заполнение первичных документов по различным хозяйственным фактам деятельности условного предприятия, формирование журнала хозяйственных фактов, заполнение учетных регистров, оборотн</w:t>
      </w:r>
      <w:r w:rsidR="00DC7A00">
        <w:t>ых</w:t>
      </w:r>
      <w:r w:rsidRPr="00FF674C">
        <w:t xml:space="preserve"> ведомост</w:t>
      </w:r>
      <w:r w:rsidR="00DC7A00">
        <w:t>ей</w:t>
      </w:r>
      <w:r w:rsidRPr="00FF674C">
        <w:t xml:space="preserve">, форм отчетности. </w:t>
      </w:r>
    </w:p>
    <w:p w:rsidR="00D82590" w:rsidRPr="00FF674C" w:rsidRDefault="00D82590" w:rsidP="00D82590">
      <w:pPr>
        <w:pStyle w:val="a3"/>
        <w:ind w:left="0" w:firstLine="709"/>
        <w:jc w:val="both"/>
      </w:pPr>
      <w:r w:rsidRPr="00FF674C">
        <w:t>Перед началом работы в программе следует ознакомиться с информацией по использованию программы 1С, актуализировать знание нормативно-правовой базы по бухгалтерскому учету различных участков учета.</w:t>
      </w:r>
    </w:p>
    <w:p w:rsidR="00FF674C" w:rsidRPr="003B2F27" w:rsidRDefault="00FF674C" w:rsidP="00D82590">
      <w:pPr>
        <w:pStyle w:val="a3"/>
        <w:ind w:left="0" w:firstLine="709"/>
        <w:jc w:val="both"/>
        <w:rPr>
          <w:sz w:val="28"/>
          <w:szCs w:val="28"/>
        </w:rPr>
      </w:pPr>
    </w:p>
    <w:p w:rsidR="00D82590" w:rsidRPr="0042524A" w:rsidRDefault="00D82590" w:rsidP="00D82590">
      <w:pPr>
        <w:jc w:val="both"/>
      </w:pPr>
      <w:r w:rsidRPr="0042524A">
        <w:t>Для созда</w:t>
      </w:r>
      <w:r w:rsidR="00F17BE7">
        <w:t>ния</w:t>
      </w:r>
      <w:r w:rsidRPr="0042524A">
        <w:t xml:space="preserve"> индивидуальн</w:t>
      </w:r>
      <w:r w:rsidR="00F17BE7">
        <w:t>ой</w:t>
      </w:r>
      <w:r w:rsidRPr="0042524A">
        <w:t xml:space="preserve"> информационн</w:t>
      </w:r>
      <w:r w:rsidR="00F17BE7">
        <w:t>ой</w:t>
      </w:r>
      <w:r w:rsidRPr="0042524A">
        <w:t xml:space="preserve"> </w:t>
      </w:r>
      <w:proofErr w:type="gramStart"/>
      <w:r w:rsidRPr="0042524A">
        <w:t>баз</w:t>
      </w:r>
      <w:r w:rsidR="00F17BE7">
        <w:t xml:space="preserve">ы </w:t>
      </w:r>
      <w:r w:rsidRPr="0042524A">
        <w:t xml:space="preserve"> осуществляется</w:t>
      </w:r>
      <w:proofErr w:type="gramEnd"/>
      <w:r w:rsidRPr="0042524A">
        <w:t xml:space="preserve"> запуск программы 1С:</w:t>
      </w:r>
    </w:p>
    <w:p w:rsidR="00D82590" w:rsidRPr="0042524A" w:rsidRDefault="00D82590" w:rsidP="00D82590">
      <w:pPr>
        <w:jc w:val="both"/>
      </w:pPr>
      <w:r w:rsidRPr="0042524A">
        <w:t>Пуск – Программы - 1С:</w:t>
      </w:r>
      <w:r w:rsidR="00FF674C">
        <w:t xml:space="preserve"> </w:t>
      </w:r>
      <w:r w:rsidRPr="0042524A">
        <w:t>Предприятие (учебная версия)</w:t>
      </w:r>
    </w:p>
    <w:p w:rsidR="00D82590" w:rsidRPr="0042524A" w:rsidRDefault="00D82590" w:rsidP="00D82590">
      <w:pPr>
        <w:jc w:val="both"/>
      </w:pPr>
      <w:r w:rsidRPr="0042524A">
        <w:t>Далее в список существующих информационных баз добавляется новая, устанавливается на данном компьютере.</w:t>
      </w:r>
    </w:p>
    <w:p w:rsidR="00D82590" w:rsidRPr="0042524A" w:rsidRDefault="00D82590" w:rsidP="00D82590">
      <w:pPr>
        <w:jc w:val="both"/>
      </w:pPr>
      <w:r w:rsidRPr="0042524A">
        <w:t>Перед началом работы в программе необходимо ознакомиться с информацией по работе в 1С.</w:t>
      </w:r>
    </w:p>
    <w:p w:rsidR="00D82590" w:rsidRDefault="00D82590" w:rsidP="00D82590">
      <w:pPr>
        <w:rPr>
          <w:noProof/>
        </w:rPr>
      </w:pPr>
      <w:r>
        <w:rPr>
          <w:noProof/>
        </w:rPr>
        <w:drawing>
          <wp:inline distT="0" distB="0" distL="0" distR="0" wp14:anchorId="7ABB66B4" wp14:editId="025FF16B">
            <wp:extent cx="5250180" cy="268986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88" r="16866" b="33334"/>
                    <a:stretch/>
                  </pic:blipFill>
                  <pic:spPr bwMode="auto">
                    <a:xfrm>
                      <a:off x="0" y="0"/>
                      <a:ext cx="5266083" cy="2698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674C" w:rsidRDefault="00FF674C" w:rsidP="00D82590">
      <w:pPr>
        <w:jc w:val="both"/>
      </w:pPr>
    </w:p>
    <w:p w:rsidR="00FF674C" w:rsidRDefault="00D82590" w:rsidP="00D82590">
      <w:pPr>
        <w:jc w:val="both"/>
      </w:pPr>
      <w:r w:rsidRPr="0042524A">
        <w:t xml:space="preserve">После изучения возможностей программы выполняются лабораторные задания в рамках решения сквозной задачи. </w:t>
      </w:r>
    </w:p>
    <w:p w:rsidR="00FF674C" w:rsidRDefault="00FF674C" w:rsidP="00D82590">
      <w:pPr>
        <w:jc w:val="both"/>
      </w:pPr>
    </w:p>
    <w:p w:rsidR="00FF674C" w:rsidRDefault="00FF674C" w:rsidP="00D82590">
      <w:pPr>
        <w:jc w:val="both"/>
      </w:pPr>
    </w:p>
    <w:p w:rsidR="00FF674C" w:rsidRDefault="00FF674C" w:rsidP="00D82590">
      <w:pPr>
        <w:jc w:val="both"/>
      </w:pPr>
    </w:p>
    <w:p w:rsidR="00FF674C" w:rsidRDefault="00FF674C" w:rsidP="00D82590">
      <w:pPr>
        <w:jc w:val="both"/>
      </w:pPr>
    </w:p>
    <w:p w:rsidR="00FF674C" w:rsidRDefault="00FF674C" w:rsidP="00D82590">
      <w:pPr>
        <w:jc w:val="both"/>
      </w:pPr>
    </w:p>
    <w:p w:rsidR="00FF674C" w:rsidRDefault="00FF674C" w:rsidP="00D82590">
      <w:pPr>
        <w:jc w:val="both"/>
      </w:pPr>
    </w:p>
    <w:p w:rsidR="00FF674C" w:rsidRDefault="00FF674C" w:rsidP="00D82590">
      <w:pPr>
        <w:jc w:val="both"/>
      </w:pPr>
    </w:p>
    <w:p w:rsidR="00FF674C" w:rsidRDefault="00FF674C" w:rsidP="00D82590">
      <w:pPr>
        <w:jc w:val="both"/>
      </w:pPr>
    </w:p>
    <w:p w:rsidR="00FF674C" w:rsidRDefault="00FF674C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B20AC8" w:rsidRDefault="00B20AC8" w:rsidP="00D82590">
      <w:pPr>
        <w:jc w:val="both"/>
      </w:pPr>
    </w:p>
    <w:p w:rsidR="00D82590" w:rsidRPr="0042524A" w:rsidRDefault="00FF674C" w:rsidP="00B20AC8">
      <w:pPr>
        <w:pageBreakBefore/>
        <w:jc w:val="both"/>
      </w:pPr>
      <w:r w:rsidRPr="00FF674C">
        <w:rPr>
          <w:u w:val="single"/>
        </w:rPr>
        <w:lastRenderedPageBreak/>
        <w:t>Лабораторная работа №1.</w:t>
      </w:r>
      <w:r>
        <w:t xml:space="preserve"> </w:t>
      </w:r>
      <w:r w:rsidR="00D82590" w:rsidRPr="0042524A">
        <w:t>Задание 1.1.</w:t>
      </w:r>
      <w:r>
        <w:t xml:space="preserve"> </w:t>
      </w:r>
      <w:r w:rsidRPr="00470DD1">
        <w:t>Ввод сведений об организации и настройка параметров учета</w:t>
      </w:r>
      <w:r>
        <w:t>.</w:t>
      </w:r>
      <w:r w:rsidR="00D82590" w:rsidRPr="0042524A">
        <w:t xml:space="preserve"> Для выполнения задания осуществляется ввод сведений об организации и основных элементах ее учётной политики. </w:t>
      </w:r>
    </w:p>
    <w:p w:rsidR="00D82590" w:rsidRDefault="00D82590" w:rsidP="00D82590">
      <w:pPr>
        <w:rPr>
          <w:noProof/>
        </w:rPr>
      </w:pPr>
      <w:r>
        <w:rPr>
          <w:noProof/>
        </w:rPr>
        <w:drawing>
          <wp:inline distT="0" distB="0" distL="0" distR="0" wp14:anchorId="35BD4A3F" wp14:editId="39D62B74">
            <wp:extent cx="4823460" cy="28117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18533" b="27075"/>
                    <a:stretch/>
                  </pic:blipFill>
                  <pic:spPr bwMode="auto">
                    <a:xfrm>
                      <a:off x="0" y="0"/>
                      <a:ext cx="4823460" cy="2811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>Далее производят настройку параметров учеты настройка параметров учета. (Главное – Настройки-Параметры учета)</w:t>
      </w:r>
    </w:p>
    <w:p w:rsidR="00D82590" w:rsidRDefault="00D82590" w:rsidP="00D82590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684DE671" wp14:editId="0F8E6D12">
            <wp:extent cx="5974080" cy="282702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1101" b="32889"/>
                    <a:stretch/>
                  </pic:blipFill>
                  <pic:spPr bwMode="auto">
                    <a:xfrm>
                      <a:off x="0" y="0"/>
                      <a:ext cx="5974080" cy="2827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Default="00D82590" w:rsidP="00D82590">
      <w:pPr>
        <w:rPr>
          <w:sz w:val="24"/>
          <w:szCs w:val="24"/>
        </w:rPr>
      </w:pPr>
    </w:p>
    <w:p w:rsidR="00D82590" w:rsidRPr="0042524A" w:rsidRDefault="00FF674C" w:rsidP="00D82590">
      <w:r w:rsidRPr="00FF674C">
        <w:rPr>
          <w:u w:val="single"/>
        </w:rPr>
        <w:t>Лабораторная работа №2</w:t>
      </w:r>
      <w:r>
        <w:t xml:space="preserve"> </w:t>
      </w:r>
      <w:r w:rsidR="00D82590" w:rsidRPr="0042524A">
        <w:t>Задание 1.2</w:t>
      </w:r>
      <w:r>
        <w:t xml:space="preserve"> </w:t>
      </w:r>
      <w:r w:rsidRPr="00470DD1">
        <w:t>Заполнение основных справочников и ввод начальных остатков</w:t>
      </w:r>
      <w:r>
        <w:t>.</w:t>
      </w:r>
    </w:p>
    <w:p w:rsidR="00D82590" w:rsidRPr="0042524A" w:rsidRDefault="00D82590" w:rsidP="00D82590">
      <w:pPr>
        <w:jc w:val="both"/>
      </w:pPr>
      <w:r w:rsidRPr="0042524A">
        <w:t xml:space="preserve">После внесения основных сведений об организации, об основных элементах ее учетной политики и настройки параметров учета необходимо заполнить предлагаемые в задании справочники (Контрагенты, Основные средства, Номенклатура (материалы, готовая продукция), Сведения о сотрудниках и др. </w:t>
      </w:r>
    </w:p>
    <w:p w:rsidR="00D82590" w:rsidRDefault="00D82590" w:rsidP="00D82590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5FB1438" wp14:editId="6C438986">
            <wp:extent cx="5940425" cy="2833825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8" t="-410" r="3025" b="34119"/>
                    <a:stretch/>
                  </pic:blipFill>
                  <pic:spPr bwMode="auto">
                    <a:xfrm>
                      <a:off x="0" y="0"/>
                      <a:ext cx="5940425" cy="2833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674C" w:rsidRDefault="00FF674C" w:rsidP="00D82590">
      <w:pPr>
        <w:jc w:val="both"/>
      </w:pPr>
    </w:p>
    <w:p w:rsidR="00D82590" w:rsidRPr="0042524A" w:rsidRDefault="00D82590" w:rsidP="00D82590">
      <w:pPr>
        <w:jc w:val="both"/>
      </w:pPr>
      <w:r w:rsidRPr="0042524A">
        <w:t>Справочники предназначены для хранения списков однородных элементов, сгруппированы таким образом, чтобы пользователю было удобно находить по названию информацию по аналитическим объектам, корректировать ее, добавлять новые позиции, удалять ненужные.</w:t>
      </w:r>
    </w:p>
    <w:p w:rsidR="00D82590" w:rsidRDefault="00D82590" w:rsidP="00D82590">
      <w:r w:rsidRPr="0042524A">
        <w:t>После заполнения справочников в случае, если организация уже вела свою деятельность (см. условие задания), осуществляют ввод начальных остатков:</w:t>
      </w:r>
    </w:p>
    <w:p w:rsidR="00FF674C" w:rsidRPr="0042524A" w:rsidRDefault="00FF674C" w:rsidP="00D82590"/>
    <w:p w:rsidR="00D82590" w:rsidRDefault="00D82590" w:rsidP="00D82590">
      <w:pPr>
        <w:jc w:val="both"/>
      </w:pPr>
      <w:r w:rsidRPr="0042524A">
        <w:t>Главное – Помощник ввода остатков</w:t>
      </w:r>
    </w:p>
    <w:p w:rsidR="00FF674C" w:rsidRPr="0042524A" w:rsidRDefault="00FF674C" w:rsidP="00D82590">
      <w:pPr>
        <w:jc w:val="both"/>
        <w:rPr>
          <w:noProof/>
        </w:rPr>
      </w:pP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75FFCA12" wp14:editId="70F8000F">
            <wp:extent cx="5996940" cy="343662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-951" b="7440"/>
                    <a:stretch/>
                  </pic:blipFill>
                  <pic:spPr bwMode="auto">
                    <a:xfrm>
                      <a:off x="0" y="0"/>
                      <a:ext cx="5996940" cy="3436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674C" w:rsidRDefault="00FF674C" w:rsidP="00D82590">
      <w:pPr>
        <w:jc w:val="both"/>
      </w:pPr>
    </w:p>
    <w:p w:rsidR="00D82590" w:rsidRPr="0042524A" w:rsidRDefault="00D82590" w:rsidP="00D82590">
      <w:pPr>
        <w:jc w:val="both"/>
      </w:pPr>
      <w:r w:rsidRPr="0042524A">
        <w:t>При вводе начальных остатков в качестве даты ввода остатков устанавливается последняя дата предыдущего отчетного периода.</w:t>
      </w:r>
    </w:p>
    <w:p w:rsidR="00D82590" w:rsidRPr="0042524A" w:rsidRDefault="00D82590" w:rsidP="00D82590">
      <w:pPr>
        <w:jc w:val="both"/>
      </w:pPr>
      <w:r w:rsidRPr="0042524A">
        <w:t>При вводе начальных остатков для дебетовых остатков в качестве корреспондирующего счета по кредиту вводится вспомогательный счет с кодом «000». Для кредитовых остатков в качестве корреспондирующего по дебету вводится вспомогательный счет с кодом «000».</w:t>
      </w:r>
    </w:p>
    <w:p w:rsidR="00D82590" w:rsidRPr="0042524A" w:rsidRDefault="00D82590" w:rsidP="00D82590">
      <w:pPr>
        <w:jc w:val="both"/>
      </w:pPr>
      <w:r w:rsidRPr="0042524A">
        <w:t>В итоге дебетовый и кредитовый обороты вспомогательного счета должны совпасть, что служит критерием правильности ввода остатков.</w:t>
      </w:r>
    </w:p>
    <w:p w:rsidR="0074086A" w:rsidRDefault="0074086A" w:rsidP="00D82590">
      <w:pPr>
        <w:jc w:val="both"/>
        <w:rPr>
          <w:u w:val="single"/>
        </w:rPr>
      </w:pPr>
    </w:p>
    <w:p w:rsidR="0074086A" w:rsidRDefault="00FF674C" w:rsidP="00D82590">
      <w:pPr>
        <w:jc w:val="both"/>
      </w:pPr>
      <w:r w:rsidRPr="0074086A">
        <w:rPr>
          <w:u w:val="single"/>
        </w:rPr>
        <w:lastRenderedPageBreak/>
        <w:t>Лабораторная работа №3</w:t>
      </w:r>
      <w:r w:rsidR="00E33CE2">
        <w:rPr>
          <w:u w:val="single"/>
        </w:rPr>
        <w:t xml:space="preserve"> </w:t>
      </w:r>
      <w:r w:rsidR="00E33CE2" w:rsidRPr="00E33CE2">
        <w:t>Учет кассовых операций и операций по расчетному счету</w:t>
      </w:r>
    </w:p>
    <w:p w:rsidR="00D82590" w:rsidRPr="0042524A" w:rsidRDefault="00D82590" w:rsidP="00D82590">
      <w:pPr>
        <w:jc w:val="both"/>
        <w:rPr>
          <w:noProof/>
        </w:rPr>
      </w:pPr>
      <w:r w:rsidRPr="0042524A">
        <w:t>Задание 2.1 Для выполнения задания по учету кассовых операций заполняются первичные документы по учету наличных денежных средств в кассе. Дата документа устанавливается в соответствии с заданием. Банк и касса –Приходные кассовые ордера</w:t>
      </w:r>
    </w:p>
    <w:p w:rsidR="00D82590" w:rsidRPr="0042524A" w:rsidRDefault="00D82590" w:rsidP="00D82590">
      <w:pPr>
        <w:jc w:val="both"/>
      </w:pPr>
      <w:r>
        <w:rPr>
          <w:noProof/>
        </w:rPr>
        <w:drawing>
          <wp:inline distT="0" distB="0" distL="0" distR="0" wp14:anchorId="75273276" wp14:editId="7BC7D22C">
            <wp:extent cx="5798820" cy="306324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2384" b="36583"/>
                    <a:stretch/>
                  </pic:blipFill>
                  <pic:spPr bwMode="auto">
                    <a:xfrm>
                      <a:off x="0" y="0"/>
                      <a:ext cx="5798820" cy="3063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2524A">
        <w:t>После заполнения обязательных полей документ необходимо «Провести и закрыть»</w:t>
      </w:r>
    </w:p>
    <w:p w:rsidR="00D82590" w:rsidRPr="0042524A" w:rsidRDefault="00D82590" w:rsidP="00D82590">
      <w:pPr>
        <w:jc w:val="both"/>
      </w:pPr>
      <w:r w:rsidRPr="0042524A">
        <w:t>Банк и касса – Расходные кассовые ордера</w:t>
      </w:r>
    </w:p>
    <w:p w:rsidR="00D82590" w:rsidRPr="0042524A" w:rsidRDefault="00D82590" w:rsidP="00D82590">
      <w:pPr>
        <w:jc w:val="both"/>
      </w:pPr>
      <w:r>
        <w:rPr>
          <w:noProof/>
        </w:rPr>
        <w:drawing>
          <wp:inline distT="0" distB="0" distL="0" distR="0" wp14:anchorId="3BD6E52F" wp14:editId="3E231803">
            <wp:extent cx="5806440" cy="2339340"/>
            <wp:effectExtent l="0" t="0" r="381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r="2256" b="36994"/>
                    <a:stretch/>
                  </pic:blipFill>
                  <pic:spPr bwMode="auto">
                    <a:xfrm>
                      <a:off x="0" y="0"/>
                      <a:ext cx="5806440" cy="2339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94F69">
        <w:rPr>
          <w:sz w:val="24"/>
          <w:szCs w:val="24"/>
        </w:rPr>
        <w:t xml:space="preserve"> </w:t>
      </w:r>
      <w:r w:rsidRPr="0042524A">
        <w:t>После заполнения обязательных полей документ необходимо «Провести и закрыть»</w:t>
      </w:r>
    </w:p>
    <w:p w:rsidR="00D82590" w:rsidRPr="0042524A" w:rsidRDefault="00D82590" w:rsidP="00D82590">
      <w:pPr>
        <w:jc w:val="both"/>
      </w:pPr>
      <w:r w:rsidRPr="0042524A">
        <w:t xml:space="preserve">На основании первичных документов автоматически формируются регистры бухгалтерского учета: кассовая книга, карточка счета, анализ счета, </w:t>
      </w:r>
      <w:proofErr w:type="spellStart"/>
      <w:r w:rsidRPr="0042524A">
        <w:t>оборотно</w:t>
      </w:r>
      <w:proofErr w:type="spellEnd"/>
      <w:r w:rsidRPr="0042524A">
        <w:t>-сальдовая ведомость по счету, журнал операций и другие.</w:t>
      </w:r>
    </w:p>
    <w:p w:rsidR="00D82590" w:rsidRPr="0042524A" w:rsidRDefault="00D82590" w:rsidP="00D82590">
      <w:pPr>
        <w:jc w:val="both"/>
      </w:pPr>
      <w:r w:rsidRPr="0042524A">
        <w:t>Задание 2.2. Для выполнения задания по учету денежных средств на расчетном счете открывается документ Банковская выписка</w:t>
      </w:r>
    </w:p>
    <w:p w:rsidR="00D82590" w:rsidRPr="0042524A" w:rsidRDefault="00D82590" w:rsidP="00D82590">
      <w:pPr>
        <w:tabs>
          <w:tab w:val="left" w:pos="2175"/>
          <w:tab w:val="left" w:pos="5460"/>
        </w:tabs>
      </w:pPr>
      <w:r w:rsidRPr="0042524A">
        <w:t xml:space="preserve">Банк и касса - Банковские выписки - Поступление (+) или Списание (-) (в соответствии с заданием). </w:t>
      </w:r>
    </w:p>
    <w:p w:rsidR="00D82590" w:rsidRDefault="00D82590" w:rsidP="00D82590">
      <w:pPr>
        <w:tabs>
          <w:tab w:val="left" w:pos="2175"/>
          <w:tab w:val="left" w:pos="5460"/>
        </w:tabs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35D000F" wp14:editId="01D8188B">
            <wp:extent cx="5829300" cy="18097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r="25957" b="75457"/>
                    <a:stretch/>
                  </pic:blipFill>
                  <pic:spPr bwMode="auto">
                    <a:xfrm>
                      <a:off x="0" y="0"/>
                      <a:ext cx="5826188" cy="18087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r w:rsidRPr="0042524A">
        <w:t>Поступление -дата (дана в задании к каждой выписке) - Вид операции (например, Оплата от покупателя). Далее заполняются все реквизиты (плательщик, сумма, статья движения денежных средств и т.д.). Документ «Провести и закрыть»</w:t>
      </w:r>
    </w:p>
    <w:p w:rsidR="00D82590" w:rsidRDefault="00D82590" w:rsidP="00D82590">
      <w:pPr>
        <w:tabs>
          <w:tab w:val="left" w:pos="1065"/>
        </w:tabs>
        <w:rPr>
          <w:noProof/>
        </w:rPr>
      </w:pPr>
      <w:r w:rsidRPr="0042524A">
        <w:t xml:space="preserve">Списание </w:t>
      </w:r>
      <w:r w:rsidRPr="0042524A">
        <w:rPr>
          <w:noProof/>
        </w:rPr>
        <w:t xml:space="preserve">- </w:t>
      </w:r>
      <w:r w:rsidRPr="0042524A">
        <w:t>дата (дана в задании к каждой выписке) - Вид операции (например, Оплата поставщику), указывается получатель (банк и договор выбираются автоматически). Указывается статью движения денежных средств, сумма. Устанавливается отметка «Ввести платежное поручение».</w:t>
      </w:r>
      <w:r w:rsidRPr="00216BE4">
        <w:rPr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5A323ED9" wp14:editId="54A1E712">
            <wp:extent cx="5433060" cy="1196340"/>
            <wp:effectExtent l="0" t="0" r="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t="83476" r="1319" b="477"/>
                    <a:stretch/>
                  </pic:blipFill>
                  <pic:spPr bwMode="auto">
                    <a:xfrm>
                      <a:off x="0" y="0"/>
                      <a:ext cx="5453656" cy="1200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r w:rsidRPr="0042524A">
        <w:t>Устанавливается отметка Оплачено. Документ «Провести и закрыть».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622A7F05" wp14:editId="1357C8B9">
            <wp:extent cx="5928360" cy="177546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t="52138" r="200" b="17416"/>
                    <a:stretch/>
                  </pic:blipFill>
                  <pic:spPr bwMode="auto">
                    <a:xfrm>
                      <a:off x="0" y="0"/>
                      <a:ext cx="5928514" cy="1775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 xml:space="preserve">Контроль выполнения заданий осуществляется формированием регистров по счетам учета денежных средств (карточка счета, </w:t>
      </w:r>
      <w:proofErr w:type="spellStart"/>
      <w:r w:rsidRPr="0042524A">
        <w:t>оборотно</w:t>
      </w:r>
      <w:proofErr w:type="spellEnd"/>
      <w:r w:rsidRPr="0042524A">
        <w:t>-сальдовая ведомость по счету. Для проверки сформированных бухгалтерских проводок осуществляется просмотр журнала операций:</w:t>
      </w:r>
    </w:p>
    <w:p w:rsidR="00D82590" w:rsidRPr="0042524A" w:rsidRDefault="00D82590" w:rsidP="00D82590">
      <w:pPr>
        <w:jc w:val="both"/>
      </w:pPr>
      <w:r w:rsidRPr="0042524A">
        <w:t>Операции – Журнал операций.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29BC15E2" wp14:editId="2FA04D2E">
            <wp:extent cx="5875020" cy="134112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r="1101" b="68189"/>
                    <a:stretch/>
                  </pic:blipFill>
                  <pic:spPr bwMode="auto">
                    <a:xfrm>
                      <a:off x="0" y="0"/>
                      <a:ext cx="5875020" cy="1341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086A" w:rsidRDefault="0074086A" w:rsidP="00D82590">
      <w:pPr>
        <w:jc w:val="both"/>
      </w:pPr>
    </w:p>
    <w:p w:rsidR="0074086A" w:rsidRPr="0074086A" w:rsidRDefault="0074086A" w:rsidP="00D82590">
      <w:pPr>
        <w:jc w:val="both"/>
        <w:rPr>
          <w:u w:val="single"/>
        </w:rPr>
      </w:pPr>
      <w:r w:rsidRPr="0074086A">
        <w:rPr>
          <w:u w:val="single"/>
        </w:rPr>
        <w:t xml:space="preserve">Лабораторная работа № </w:t>
      </w:r>
      <w:r>
        <w:rPr>
          <w:u w:val="single"/>
        </w:rPr>
        <w:t>4</w:t>
      </w:r>
      <w:r w:rsidR="00E33CE2">
        <w:rPr>
          <w:u w:val="single"/>
        </w:rPr>
        <w:t xml:space="preserve"> </w:t>
      </w:r>
      <w:r w:rsidR="00E33CE2" w:rsidRPr="00470DD1">
        <w:t>Учет расчетных операций</w:t>
      </w:r>
    </w:p>
    <w:p w:rsidR="00D82590" w:rsidRPr="0042524A" w:rsidRDefault="00D82590" w:rsidP="00D82590">
      <w:pPr>
        <w:jc w:val="both"/>
      </w:pPr>
      <w:r w:rsidRPr="0042524A">
        <w:t>Задания 2.3-2.7 Учет расчетных операций. К расчетным операциям относятся операции по учету расчетов с поставщиками, подотчетными лицами, прочими дебиторами и кредиторами.</w:t>
      </w:r>
    </w:p>
    <w:p w:rsidR="00D82590" w:rsidRPr="0042524A" w:rsidRDefault="00D82590" w:rsidP="00D82590">
      <w:pPr>
        <w:jc w:val="both"/>
      </w:pPr>
      <w:r w:rsidRPr="0042524A">
        <w:t>При получении от поставщиков товарно-материальных ценностей и услуг необходимо воспользоваться вкладкой Покупка</w:t>
      </w:r>
      <w:r w:rsidR="0074086A">
        <w:t>:</w:t>
      </w:r>
    </w:p>
    <w:p w:rsidR="00D82590" w:rsidRPr="0042524A" w:rsidRDefault="00D82590" w:rsidP="00D82590">
      <w:pPr>
        <w:jc w:val="both"/>
      </w:pPr>
      <w:r w:rsidRPr="0042524A">
        <w:lastRenderedPageBreak/>
        <w:t xml:space="preserve">Покупка </w:t>
      </w:r>
      <w:r w:rsidRPr="0042524A">
        <w:tab/>
        <w:t xml:space="preserve">Поступление товаров и услуг (далее в соответствии с заданием выбирается Оборудование (при поступлении объектов основных средств), услуга (при поступлении услуг), товары (при поступлении ТМЦ). </w:t>
      </w:r>
    </w:p>
    <w:p w:rsidR="00D82590" w:rsidRDefault="00D82590" w:rsidP="00D82590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33BD9B87" wp14:editId="0C045E44">
            <wp:extent cx="5940425" cy="1832610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r="2256" b="62648"/>
                    <a:stretch/>
                  </pic:blipFill>
                  <pic:spPr bwMode="auto">
                    <a:xfrm>
                      <a:off x="0" y="0"/>
                      <a:ext cx="5940425" cy="1832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 xml:space="preserve">При поступлении услуг (услуги связи, обслуживание оборудования) заполняется справочник Номенклатура </w:t>
      </w:r>
      <w:r>
        <w:t>–</w:t>
      </w:r>
      <w:r w:rsidRPr="0042524A">
        <w:t xml:space="preserve"> Услуги</w:t>
      </w:r>
      <w:r>
        <w:t xml:space="preserve">. </w:t>
      </w:r>
    </w:p>
    <w:p w:rsidR="00D82590" w:rsidRDefault="00D82590" w:rsidP="00D82590">
      <w:pPr>
        <w:jc w:val="both"/>
        <w:rPr>
          <w:sz w:val="24"/>
          <w:szCs w:val="24"/>
        </w:rPr>
      </w:pPr>
    </w:p>
    <w:p w:rsidR="00D82590" w:rsidRPr="0042524A" w:rsidRDefault="00D82590" w:rsidP="00D82590">
      <w:pPr>
        <w:jc w:val="both"/>
      </w:pPr>
      <w:r w:rsidRPr="0042524A">
        <w:t>При осуществлении расчетов с подотчетными лицами формируются авансовые отчеты об израсходованных подотчетных суммах.</w:t>
      </w:r>
    </w:p>
    <w:p w:rsidR="00D82590" w:rsidRPr="0042524A" w:rsidRDefault="00D82590" w:rsidP="00D82590">
      <w:pPr>
        <w:jc w:val="both"/>
      </w:pPr>
      <w:r w:rsidRPr="0042524A">
        <w:t>Банк и касса – Авансовый отчет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1EA1107A" wp14:editId="2401CD85">
            <wp:extent cx="5829300" cy="2720340"/>
            <wp:effectExtent l="0" t="0" r="0" b="381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r="1870" b="26731"/>
                    <a:stretch/>
                  </pic:blipFill>
                  <pic:spPr bwMode="auto">
                    <a:xfrm>
                      <a:off x="0" y="0"/>
                      <a:ext cx="5829300" cy="2720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>После заполнения информации обо всех оправдательных документах (см. задание) документ «Провести и закрыть». Процедуры с НДС выполняются при закрытии месяца.</w:t>
      </w:r>
    </w:p>
    <w:p w:rsidR="00D82590" w:rsidRPr="0042524A" w:rsidRDefault="00D82590" w:rsidP="00D82590">
      <w:pPr>
        <w:jc w:val="both"/>
      </w:pPr>
      <w:r w:rsidRPr="0042524A">
        <w:t>При использовании кредитов и займов у предприятия возникают расчеты по причитающимся к уплате процентам. Расчет процентов к уплате осуществляется в бухгалтерской справке-расчете, информация в программу заносится операциями, введенными вручную:</w:t>
      </w:r>
    </w:p>
    <w:p w:rsidR="00D82590" w:rsidRPr="0042524A" w:rsidRDefault="00D82590" w:rsidP="00D82590">
      <w:pPr>
        <w:jc w:val="both"/>
      </w:pPr>
      <w:r w:rsidRPr="0042524A">
        <w:t>Операции- Операции, введенные вручную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74363FCE" wp14:editId="603AAF88">
            <wp:extent cx="5913120" cy="1120140"/>
            <wp:effectExtent l="0" t="0" r="0" b="381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r="460" b="74346"/>
                    <a:stretch/>
                  </pic:blipFill>
                  <pic:spPr bwMode="auto">
                    <a:xfrm>
                      <a:off x="0" y="0"/>
                      <a:ext cx="5913120" cy="1120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3CE2" w:rsidRDefault="0074086A" w:rsidP="00D82590">
      <w:pPr>
        <w:jc w:val="both"/>
      </w:pPr>
      <w:r w:rsidRPr="0074086A">
        <w:rPr>
          <w:u w:val="single"/>
        </w:rPr>
        <w:t>Лабораторная работа № 5</w:t>
      </w:r>
      <w:r>
        <w:t xml:space="preserve"> </w:t>
      </w:r>
      <w:r w:rsidR="00E33CE2" w:rsidRPr="00470DD1">
        <w:t>Учет основных средств</w:t>
      </w:r>
      <w:r w:rsidR="00E33CE2" w:rsidRPr="0042524A">
        <w:t xml:space="preserve"> </w:t>
      </w:r>
    </w:p>
    <w:p w:rsidR="00D82590" w:rsidRPr="0042524A" w:rsidRDefault="00D82590" w:rsidP="00D82590">
      <w:pPr>
        <w:jc w:val="both"/>
      </w:pPr>
      <w:r w:rsidRPr="0042524A">
        <w:t xml:space="preserve">Задания 3.1-3.2 Поступление основных средств </w:t>
      </w:r>
    </w:p>
    <w:p w:rsidR="00D82590" w:rsidRPr="0042524A" w:rsidRDefault="00D82590" w:rsidP="00D82590">
      <w:pPr>
        <w:tabs>
          <w:tab w:val="left" w:pos="1875"/>
          <w:tab w:val="left" w:pos="6060"/>
        </w:tabs>
      </w:pPr>
      <w:r w:rsidRPr="0042524A">
        <w:rPr>
          <w:noProof/>
        </w:rPr>
        <w:t>-</w:t>
      </w:r>
      <w:r w:rsidRPr="0042524A">
        <w:t xml:space="preserve">Покупка - Поступление товаров и услуг - Поступление   </w:t>
      </w:r>
      <w:r w:rsidRPr="0042524A">
        <w:rPr>
          <w:noProof/>
        </w:rPr>
        <w:t xml:space="preserve">- </w:t>
      </w:r>
      <w:r w:rsidRPr="0042524A">
        <w:t>Оборудование</w:t>
      </w:r>
    </w:p>
    <w:p w:rsidR="00D82590" w:rsidRPr="0042524A" w:rsidRDefault="00D82590" w:rsidP="00D82590">
      <w:pPr>
        <w:jc w:val="both"/>
      </w:pPr>
      <w:r w:rsidRPr="0042524A">
        <w:t xml:space="preserve">В закладке Оборудование – Добавить – Показать все.  В открывшийся </w:t>
      </w:r>
      <w:proofErr w:type="gramStart"/>
      <w:r w:rsidRPr="0042524A">
        <w:t>справочник  Оборудование</w:t>
      </w:r>
      <w:proofErr w:type="gramEnd"/>
      <w:r w:rsidRPr="0042524A">
        <w:t xml:space="preserve">  добавляем нужный объект (в соответствии с заданием). Выбираем объект. В количестве – 1 </w:t>
      </w:r>
      <w:proofErr w:type="spellStart"/>
      <w:r w:rsidRPr="0042524A">
        <w:t>шт</w:t>
      </w:r>
      <w:proofErr w:type="spellEnd"/>
      <w:r w:rsidRPr="0042524A">
        <w:t xml:space="preserve">, цена с </w:t>
      </w:r>
      <w:r w:rsidRPr="0042524A">
        <w:lastRenderedPageBreak/>
        <w:t xml:space="preserve">НДС. Счет учета - (08 «Вложения во </w:t>
      </w:r>
      <w:proofErr w:type="spellStart"/>
      <w:r w:rsidRPr="0042524A">
        <w:t>внеоборотные</w:t>
      </w:r>
      <w:proofErr w:type="spellEnd"/>
      <w:r w:rsidRPr="0042524A">
        <w:t xml:space="preserve"> активы»). Способ учета НДС – Принимается к вычету. Внизу регистрируется счет-фактура. Записать, не закрываем.  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466CCB40" wp14:editId="56BE1DBB">
            <wp:extent cx="5913120" cy="22098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r="460" b="47665"/>
                    <a:stretch/>
                  </pic:blipFill>
                  <pic:spPr bwMode="auto">
                    <a:xfrm>
                      <a:off x="0" y="0"/>
                      <a:ext cx="5913120" cy="220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 xml:space="preserve">В верхней части находим </w:t>
      </w:r>
      <w:proofErr w:type="gramStart"/>
      <w:r w:rsidRPr="0042524A">
        <w:t>Создать</w:t>
      </w:r>
      <w:proofErr w:type="gramEnd"/>
      <w:r w:rsidRPr="0042524A">
        <w:t xml:space="preserve"> на основании </w:t>
      </w:r>
      <w:r w:rsidRPr="0042524A">
        <w:tab/>
        <w:t xml:space="preserve">Поступление </w:t>
      </w:r>
      <w:proofErr w:type="spellStart"/>
      <w:r w:rsidRPr="0042524A">
        <w:t>допрасходов</w:t>
      </w:r>
      <w:proofErr w:type="spellEnd"/>
      <w:r w:rsidRPr="0042524A">
        <w:t>.  Далее работаем документом о поступлении транспортных расходов. Проводим оба документа, проверяем проводки.</w:t>
      </w:r>
    </w:p>
    <w:p w:rsidR="00D82590" w:rsidRPr="0042524A" w:rsidRDefault="00D82590" w:rsidP="00D82590">
      <w:pPr>
        <w:jc w:val="both"/>
      </w:pPr>
      <w:r w:rsidRPr="0042524A">
        <w:t>Для принятия объекта в эксплуатацию:</w:t>
      </w:r>
    </w:p>
    <w:p w:rsidR="00D82590" w:rsidRPr="0042524A" w:rsidRDefault="00D82590" w:rsidP="00D82590">
      <w:pPr>
        <w:jc w:val="both"/>
      </w:pPr>
      <w:r w:rsidRPr="0042524A">
        <w:t>ОС и НМА – Принятие к учету основных средств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568773B6" wp14:editId="256EF2B9">
            <wp:extent cx="5974080" cy="2202180"/>
            <wp:effectExtent l="0" t="0" r="7620" b="762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1" r="-567" b="52796"/>
                    <a:stretch/>
                  </pic:blipFill>
                  <pic:spPr bwMode="auto">
                    <a:xfrm>
                      <a:off x="0" y="0"/>
                      <a:ext cx="5974080" cy="2202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 xml:space="preserve">Заполняются вкладки – </w:t>
      </w:r>
      <w:proofErr w:type="spellStart"/>
      <w:r w:rsidRPr="0042524A">
        <w:t>Внеоборотный</w:t>
      </w:r>
      <w:proofErr w:type="spellEnd"/>
      <w:r w:rsidRPr="0042524A">
        <w:t xml:space="preserve"> актив-Основные средства-Бухгалтерский учет-Налоговый учет- «Провести и закрыть»</w:t>
      </w:r>
    </w:p>
    <w:p w:rsidR="00D82590" w:rsidRDefault="00D82590" w:rsidP="00D82590">
      <w:pPr>
        <w:jc w:val="both"/>
      </w:pPr>
      <w:r w:rsidRPr="0042524A">
        <w:t>Процедуры с НДС выполняются при закрытии месяца.</w:t>
      </w:r>
    </w:p>
    <w:p w:rsidR="00B20AC8" w:rsidRPr="0042524A" w:rsidRDefault="00B20AC8" w:rsidP="00D82590">
      <w:pPr>
        <w:jc w:val="both"/>
      </w:pPr>
    </w:p>
    <w:p w:rsidR="00E33CE2" w:rsidRDefault="0074086A" w:rsidP="00D82590">
      <w:pPr>
        <w:jc w:val="both"/>
        <w:rPr>
          <w:u w:val="single"/>
        </w:rPr>
      </w:pPr>
      <w:r w:rsidRPr="0074086A">
        <w:rPr>
          <w:u w:val="single"/>
        </w:rPr>
        <w:t>Лабораторная работа № 6</w:t>
      </w:r>
      <w:r w:rsidR="00E33CE2" w:rsidRPr="00E33CE2">
        <w:rPr>
          <w:color w:val="000000"/>
        </w:rPr>
        <w:t xml:space="preserve"> </w:t>
      </w:r>
      <w:r w:rsidR="00E33CE2" w:rsidRPr="00470DD1">
        <w:rPr>
          <w:color w:val="000000"/>
        </w:rPr>
        <w:t>Учет материалов</w:t>
      </w:r>
    </w:p>
    <w:p w:rsidR="00D82590" w:rsidRPr="0042524A" w:rsidRDefault="0074086A" w:rsidP="00D82590">
      <w:pPr>
        <w:jc w:val="both"/>
      </w:pPr>
      <w:r>
        <w:t xml:space="preserve"> </w:t>
      </w:r>
      <w:r w:rsidR="00D82590" w:rsidRPr="0042524A">
        <w:t>Задания 4.1 – 4.3</w:t>
      </w:r>
    </w:p>
    <w:p w:rsidR="00D82590" w:rsidRPr="0042524A" w:rsidRDefault="00D82590" w:rsidP="00D82590">
      <w:pPr>
        <w:jc w:val="both"/>
      </w:pPr>
      <w:r w:rsidRPr="0042524A">
        <w:t xml:space="preserve">Покупка </w:t>
      </w:r>
      <w:r w:rsidRPr="0042524A">
        <w:tab/>
        <w:t>Поступление товаров и услуг-Товары (простая форма)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2C626260" wp14:editId="5564B512">
            <wp:extent cx="5940425" cy="1833003"/>
            <wp:effectExtent l="0" t="0" r="317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r="2256" b="62648"/>
                    <a:stretch/>
                  </pic:blipFill>
                  <pic:spPr bwMode="auto">
                    <a:xfrm>
                      <a:off x="0" y="0"/>
                      <a:ext cx="5940425" cy="1833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 xml:space="preserve">При поступлении ТМЦ с использованием кнопки «Создать на основании» формируем документ на поступление </w:t>
      </w:r>
      <w:proofErr w:type="spellStart"/>
      <w:r w:rsidRPr="0042524A">
        <w:t>допрасходов</w:t>
      </w:r>
      <w:proofErr w:type="spellEnd"/>
      <w:r w:rsidRPr="0042524A">
        <w:t xml:space="preserve"> (транспортные расходы по доставке ТМЦ).</w:t>
      </w:r>
    </w:p>
    <w:p w:rsidR="00D82590" w:rsidRPr="0042524A" w:rsidRDefault="00D82590" w:rsidP="00D82590">
      <w:pPr>
        <w:jc w:val="both"/>
      </w:pPr>
      <w:r>
        <w:rPr>
          <w:noProof/>
        </w:rPr>
        <w:lastRenderedPageBreak/>
        <w:drawing>
          <wp:inline distT="0" distB="0" distL="0" distR="0" wp14:anchorId="13835639" wp14:editId="308F84A7">
            <wp:extent cx="5760720" cy="227076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r="3025" b="38840"/>
                    <a:stretch/>
                  </pic:blipFill>
                  <pic:spPr bwMode="auto">
                    <a:xfrm>
                      <a:off x="0" y="0"/>
                      <a:ext cx="5760720" cy="2270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2524A">
        <w:t>Затем оба документа «Провести и закрыть».</w:t>
      </w:r>
    </w:p>
    <w:p w:rsidR="00D82590" w:rsidRPr="0042524A" w:rsidRDefault="00D82590" w:rsidP="00D82590">
      <w:pPr>
        <w:jc w:val="both"/>
      </w:pPr>
      <w:r w:rsidRPr="0042524A">
        <w:t>При отпуске материалов в производство:</w:t>
      </w:r>
    </w:p>
    <w:p w:rsidR="00D82590" w:rsidRPr="0042524A" w:rsidRDefault="00D82590" w:rsidP="00D82590">
      <w:pPr>
        <w:jc w:val="both"/>
      </w:pPr>
      <w:r w:rsidRPr="0042524A">
        <w:t>Производство – Требования-накладные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0CE0BA23" wp14:editId="24517E6C">
            <wp:extent cx="5890260" cy="1996440"/>
            <wp:effectExtent l="0" t="0" r="0" b="381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r="845" b="54849"/>
                    <a:stretch/>
                  </pic:blipFill>
                  <pic:spPr bwMode="auto">
                    <a:xfrm>
                      <a:off x="0" y="0"/>
                      <a:ext cx="5890260" cy="1996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0AC8" w:rsidRDefault="00B20AC8" w:rsidP="00D82590">
      <w:pPr>
        <w:jc w:val="both"/>
        <w:rPr>
          <w:u w:val="single"/>
        </w:rPr>
      </w:pPr>
    </w:p>
    <w:p w:rsidR="00E33CE2" w:rsidRDefault="0074086A" w:rsidP="00D82590">
      <w:pPr>
        <w:jc w:val="both"/>
        <w:rPr>
          <w:u w:val="single"/>
        </w:rPr>
      </w:pPr>
      <w:r w:rsidRPr="0074086A">
        <w:rPr>
          <w:u w:val="single"/>
        </w:rPr>
        <w:t>Лабораторная работа № 7</w:t>
      </w:r>
      <w:r w:rsidR="00E33CE2">
        <w:rPr>
          <w:u w:val="single"/>
        </w:rPr>
        <w:t xml:space="preserve"> </w:t>
      </w:r>
      <w:r w:rsidR="00E33CE2" w:rsidRPr="00470DD1">
        <w:rPr>
          <w:color w:val="000000"/>
        </w:rPr>
        <w:t>Учет расчетов по оплате труда</w:t>
      </w:r>
    </w:p>
    <w:p w:rsidR="00D82590" w:rsidRPr="0042524A" w:rsidRDefault="0074086A" w:rsidP="00D82590">
      <w:pPr>
        <w:jc w:val="both"/>
      </w:pPr>
      <w:r>
        <w:t xml:space="preserve"> </w:t>
      </w:r>
      <w:r w:rsidR="00D82590" w:rsidRPr="0042524A">
        <w:t>Задания 5.1-5.3 Произвести настройки учета заработной платы</w:t>
      </w:r>
    </w:p>
    <w:p w:rsidR="00D82590" w:rsidRPr="0042524A" w:rsidRDefault="00D82590" w:rsidP="00D82590">
      <w:pPr>
        <w:jc w:val="both"/>
      </w:pPr>
      <w:r w:rsidRPr="0042524A">
        <w:t>Зарплата и кадры – Настройки учета заработной платы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656BC76E" wp14:editId="72CEAAC3">
            <wp:extent cx="5890260" cy="1501140"/>
            <wp:effectExtent l="0" t="0" r="0" b="381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r="845" b="67368"/>
                    <a:stretch/>
                  </pic:blipFill>
                  <pic:spPr bwMode="auto">
                    <a:xfrm>
                      <a:off x="0" y="0"/>
                      <a:ext cx="5890260" cy="150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>В настройках необходимо установить отметки, что организация находится в зоне действия районных надбавок и коэффициентов. Затем установить процентные ставки надбавок каждому сотруднику в соответствии с законодательством. Сотрудникам, имеющим право на стандартные налоговые вычеты по НДФЛ предоставить такие вычеты, отразив в кадровых документах заявление на предоставление вычета (Справочники-Сотрудники-Налог на доходы). После настроек заработной платы провести начисление зарплаты сотрудникам в соответствии с заданием.</w:t>
      </w:r>
    </w:p>
    <w:p w:rsidR="00D82590" w:rsidRPr="0042524A" w:rsidRDefault="00D82590" w:rsidP="00D82590">
      <w:pPr>
        <w:jc w:val="both"/>
      </w:pPr>
      <w:r w:rsidRPr="0042524A">
        <w:t>Зарплата и кадры – Все начисления- Месяц начислений-Последняя дата месяца – Заполнить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79F8F1" wp14:editId="4B502A5D">
            <wp:extent cx="5905500" cy="221742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r="588" b="48281"/>
                    <a:stretch/>
                  </pic:blipFill>
                  <pic:spPr bwMode="auto">
                    <a:xfrm>
                      <a:off x="0" y="0"/>
                      <a:ext cx="5905500" cy="2217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42524A" w:rsidRDefault="00D82590" w:rsidP="00D82590">
      <w:pPr>
        <w:jc w:val="both"/>
      </w:pPr>
      <w:r w:rsidRPr="0042524A">
        <w:t>Одновременно с начислениями автоматически будет рассчитан НДФЛ и начислены страховые взносы (см. вкладки НДФЛ, Взносы)</w:t>
      </w:r>
    </w:p>
    <w:p w:rsidR="00B20AC8" w:rsidRDefault="00B20AC8" w:rsidP="00D82590">
      <w:pPr>
        <w:jc w:val="both"/>
        <w:rPr>
          <w:u w:val="single"/>
        </w:rPr>
      </w:pPr>
    </w:p>
    <w:p w:rsidR="00E33CE2" w:rsidRDefault="0074086A" w:rsidP="00D82590">
      <w:pPr>
        <w:jc w:val="both"/>
        <w:rPr>
          <w:u w:val="single"/>
        </w:rPr>
      </w:pPr>
      <w:r w:rsidRPr="0074086A">
        <w:rPr>
          <w:u w:val="single"/>
        </w:rPr>
        <w:t>Лабораторная работа № 8</w:t>
      </w:r>
      <w:r w:rsidR="00E33CE2">
        <w:rPr>
          <w:u w:val="single"/>
        </w:rPr>
        <w:t xml:space="preserve"> </w:t>
      </w:r>
      <w:r w:rsidR="00E33CE2" w:rsidRPr="00470DD1">
        <w:rPr>
          <w:color w:val="000000"/>
        </w:rPr>
        <w:t>Учет затрат на производство</w:t>
      </w:r>
    </w:p>
    <w:p w:rsidR="00D82590" w:rsidRPr="0042524A" w:rsidRDefault="00D82590" w:rsidP="00D82590">
      <w:pPr>
        <w:jc w:val="both"/>
      </w:pPr>
      <w:r w:rsidRPr="0042524A">
        <w:t>Задание 6.1</w:t>
      </w:r>
    </w:p>
    <w:p w:rsidR="00D82590" w:rsidRPr="0042524A" w:rsidRDefault="00D82590" w:rsidP="00D82590">
      <w:pPr>
        <w:jc w:val="both"/>
      </w:pPr>
      <w:r w:rsidRPr="0042524A">
        <w:t>Производство- Отчеты производства за смену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5D761284" wp14:editId="15B13EE7">
            <wp:extent cx="6118860" cy="214122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7"/>
                    <a:srcRect r="1229" b="49102"/>
                    <a:stretch/>
                  </pic:blipFill>
                  <pic:spPr bwMode="auto">
                    <a:xfrm>
                      <a:off x="0" y="0"/>
                      <a:ext cx="6118860" cy="2141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0AC8" w:rsidRDefault="00B20AC8" w:rsidP="00D82590">
      <w:pPr>
        <w:jc w:val="both"/>
        <w:rPr>
          <w:u w:val="single"/>
        </w:rPr>
      </w:pPr>
    </w:p>
    <w:p w:rsidR="00E33CE2" w:rsidRDefault="0074086A" w:rsidP="00D82590">
      <w:pPr>
        <w:jc w:val="both"/>
        <w:rPr>
          <w:u w:val="single"/>
        </w:rPr>
      </w:pPr>
      <w:r w:rsidRPr="0074086A">
        <w:rPr>
          <w:u w:val="single"/>
        </w:rPr>
        <w:t>Лабораторная работа № 9</w:t>
      </w:r>
      <w:r w:rsidR="00E33CE2">
        <w:rPr>
          <w:u w:val="single"/>
        </w:rPr>
        <w:t xml:space="preserve"> </w:t>
      </w:r>
      <w:r w:rsidR="00E33CE2" w:rsidRPr="00470DD1">
        <w:rPr>
          <w:color w:val="000000"/>
        </w:rPr>
        <w:t>Учет готовой продукции и ее продажи</w:t>
      </w:r>
    </w:p>
    <w:p w:rsidR="00D82590" w:rsidRPr="00194E46" w:rsidRDefault="0074086A" w:rsidP="00D82590">
      <w:pPr>
        <w:jc w:val="both"/>
      </w:pPr>
      <w:r>
        <w:t xml:space="preserve"> </w:t>
      </w:r>
      <w:r w:rsidR="00D82590" w:rsidRPr="00194E46">
        <w:t>Задания 7.1- 7.3</w:t>
      </w:r>
    </w:p>
    <w:p w:rsidR="00D82590" w:rsidRPr="0042524A" w:rsidRDefault="00D82590" w:rsidP="00D82590">
      <w:pPr>
        <w:jc w:val="both"/>
      </w:pPr>
      <w:r w:rsidRPr="0042524A">
        <w:t>Продажа-Реализация товаров и услуг-Товары (простая форма)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4BC6DB70" wp14:editId="26DD4862">
            <wp:extent cx="6134100" cy="198882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r="-1721" b="50744"/>
                    <a:stretch/>
                  </pic:blipFill>
                  <pic:spPr bwMode="auto">
                    <a:xfrm>
                      <a:off x="0" y="0"/>
                      <a:ext cx="6134100" cy="1988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145714" w:rsidRDefault="00D82590" w:rsidP="00D82590">
      <w:pPr>
        <w:jc w:val="both"/>
      </w:pPr>
      <w:r w:rsidRPr="00145714">
        <w:t xml:space="preserve">При формировании данного документа должны сформироваться бухгалтерские проводки, формирующие признание выручки от продаж, начисления НДС по реализованной продукции, списание фактической себестоимости проданной продукции. </w:t>
      </w:r>
    </w:p>
    <w:p w:rsidR="00D82590" w:rsidRDefault="00D82590" w:rsidP="00D82590">
      <w:pPr>
        <w:jc w:val="both"/>
      </w:pPr>
      <w:r w:rsidRPr="00145714">
        <w:t>При закрытии месяца автоматически сформируется финансовый результат от продаж.</w:t>
      </w:r>
    </w:p>
    <w:p w:rsidR="00D82590" w:rsidRPr="00145714" w:rsidRDefault="00D82590" w:rsidP="00D82590">
      <w:pPr>
        <w:jc w:val="both"/>
      </w:pPr>
    </w:p>
    <w:p w:rsidR="00E33CE2" w:rsidRDefault="0074086A" w:rsidP="00D82590">
      <w:pPr>
        <w:jc w:val="both"/>
      </w:pPr>
      <w:r w:rsidRPr="0074086A">
        <w:rPr>
          <w:u w:val="single"/>
        </w:rPr>
        <w:t>Лабораторная работа № 10</w:t>
      </w:r>
      <w:r>
        <w:t xml:space="preserve"> </w:t>
      </w:r>
      <w:r w:rsidR="00E33CE2" w:rsidRPr="00470DD1">
        <w:t>Отчетность</w:t>
      </w:r>
    </w:p>
    <w:p w:rsidR="00D82590" w:rsidRPr="00145714" w:rsidRDefault="00D82590" w:rsidP="00D82590">
      <w:pPr>
        <w:jc w:val="both"/>
      </w:pPr>
      <w:r w:rsidRPr="00145714">
        <w:t>Задание 8.1 Для формирования отчетности необходимо провести процедуру закрытия месяца.</w:t>
      </w:r>
    </w:p>
    <w:p w:rsidR="00D82590" w:rsidRPr="00145714" w:rsidRDefault="00D82590" w:rsidP="00D82590">
      <w:pPr>
        <w:jc w:val="both"/>
      </w:pPr>
      <w:r w:rsidRPr="00145714">
        <w:lastRenderedPageBreak/>
        <w:t>Операции – Закрытие месяца – указать месяц закрытия</w:t>
      </w:r>
    </w:p>
    <w:p w:rsidR="00D8259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122E9246" wp14:editId="1FAE4386">
            <wp:extent cx="5958840" cy="1844040"/>
            <wp:effectExtent l="0" t="0" r="3810" b="381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r="-310" b="50333"/>
                    <a:stretch/>
                  </pic:blipFill>
                  <pic:spPr bwMode="auto">
                    <a:xfrm>
                      <a:off x="0" y="0"/>
                      <a:ext cx="5958840" cy="1844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145714" w:rsidRDefault="00D82590" w:rsidP="00D82590">
      <w:pPr>
        <w:jc w:val="both"/>
      </w:pPr>
      <w:r w:rsidRPr="00145714">
        <w:t>После процедуры закрытия месяца автоматически будет сформирована отчетность предприятия</w:t>
      </w:r>
    </w:p>
    <w:p w:rsidR="00D82590" w:rsidRPr="00145714" w:rsidRDefault="00D82590" w:rsidP="00D82590">
      <w:pPr>
        <w:jc w:val="both"/>
      </w:pPr>
      <w:r w:rsidRPr="00145714">
        <w:t>Отчеты-Регламентированные отчеты- 1С Отчетность – Создать – Виды отчетов</w:t>
      </w:r>
    </w:p>
    <w:p w:rsidR="00D82590" w:rsidRDefault="00D82590" w:rsidP="00D82590">
      <w:pPr>
        <w:jc w:val="both"/>
      </w:pPr>
      <w:r>
        <w:rPr>
          <w:noProof/>
        </w:rPr>
        <w:drawing>
          <wp:inline distT="0" distB="0" distL="0" distR="0" wp14:anchorId="7B613914" wp14:editId="5BD7A674">
            <wp:extent cx="5905500" cy="2415540"/>
            <wp:effectExtent l="0" t="0" r="0" b="381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r="4861" b="40533"/>
                    <a:stretch/>
                  </pic:blipFill>
                  <pic:spPr bwMode="auto">
                    <a:xfrm>
                      <a:off x="0" y="0"/>
                      <a:ext cx="5905500" cy="2415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45714">
        <w:t>Выбрать Бухгалтерскую отчетность с 2011 года – Указать период составления – Открыть – Заполнить</w:t>
      </w:r>
    </w:p>
    <w:p w:rsidR="00D82590" w:rsidRDefault="00D82590" w:rsidP="00D82590">
      <w:pPr>
        <w:jc w:val="both"/>
        <w:rPr>
          <w:noProof/>
        </w:rPr>
      </w:pPr>
    </w:p>
    <w:p w:rsidR="00D82590" w:rsidRPr="00731D40" w:rsidRDefault="00D82590" w:rsidP="00D82590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7B19A972" wp14:editId="22867D8A">
            <wp:extent cx="5844540" cy="318516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r="1614" b="14212"/>
                    <a:stretch/>
                  </pic:blipFill>
                  <pic:spPr bwMode="auto">
                    <a:xfrm>
                      <a:off x="0" y="0"/>
                      <a:ext cx="5844540" cy="3185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2590" w:rsidRPr="00210696" w:rsidRDefault="00D82590" w:rsidP="00D82590">
      <w:pPr>
        <w:spacing w:line="276" w:lineRule="auto"/>
        <w:ind w:firstLine="709"/>
        <w:jc w:val="both"/>
        <w:rPr>
          <w:sz w:val="28"/>
          <w:szCs w:val="28"/>
        </w:rPr>
      </w:pPr>
    </w:p>
    <w:p w:rsidR="009938A1" w:rsidRPr="00A03DC6" w:rsidRDefault="009938A1" w:rsidP="00890CC1">
      <w:pPr>
        <w:keepNext/>
        <w:jc w:val="center"/>
        <w:rPr>
          <w:sz w:val="28"/>
          <w:szCs w:val="28"/>
        </w:rPr>
      </w:pPr>
    </w:p>
    <w:sectPr w:rsidR="009938A1" w:rsidRPr="00A03DC6" w:rsidSect="005F219D">
      <w:headerReference w:type="default" r:id="rId32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A4F" w:rsidRDefault="00736A4F" w:rsidP="00CD534D">
      <w:r>
        <w:separator/>
      </w:r>
    </w:p>
  </w:endnote>
  <w:endnote w:type="continuationSeparator" w:id="0">
    <w:p w:rsidR="00736A4F" w:rsidRDefault="00736A4F" w:rsidP="00CD5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A4F" w:rsidRDefault="00736A4F" w:rsidP="00CD534D">
      <w:r>
        <w:separator/>
      </w:r>
    </w:p>
  </w:footnote>
  <w:footnote w:type="continuationSeparator" w:id="0">
    <w:p w:rsidR="00736A4F" w:rsidRDefault="00736A4F" w:rsidP="00CD53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514314"/>
      <w:docPartObj>
        <w:docPartGallery w:val="Page Numbers (Top of Page)"/>
        <w:docPartUnique/>
      </w:docPartObj>
    </w:sdtPr>
    <w:sdtEndPr/>
    <w:sdtContent>
      <w:p w:rsidR="005F219D" w:rsidRDefault="001571C3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4F3D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CD534D" w:rsidRDefault="00CD534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1F4"/>
    <w:multiLevelType w:val="hybridMultilevel"/>
    <w:tmpl w:val="EAF69168"/>
    <w:lvl w:ilvl="0" w:tplc="CD327C08">
      <w:start w:val="1"/>
      <w:numFmt w:val="bullet"/>
      <w:lvlText w:val=""/>
      <w:lvlJc w:val="left"/>
    </w:lvl>
    <w:lvl w:ilvl="1" w:tplc="BA0270F2">
      <w:numFmt w:val="decimal"/>
      <w:lvlText w:val=""/>
      <w:lvlJc w:val="left"/>
    </w:lvl>
    <w:lvl w:ilvl="2" w:tplc="8DBC1110">
      <w:numFmt w:val="decimal"/>
      <w:lvlText w:val=""/>
      <w:lvlJc w:val="left"/>
    </w:lvl>
    <w:lvl w:ilvl="3" w:tplc="0B041DFC">
      <w:numFmt w:val="decimal"/>
      <w:lvlText w:val=""/>
      <w:lvlJc w:val="left"/>
    </w:lvl>
    <w:lvl w:ilvl="4" w:tplc="A39AF81C">
      <w:numFmt w:val="decimal"/>
      <w:lvlText w:val=""/>
      <w:lvlJc w:val="left"/>
    </w:lvl>
    <w:lvl w:ilvl="5" w:tplc="01A2E62A">
      <w:numFmt w:val="decimal"/>
      <w:lvlText w:val=""/>
      <w:lvlJc w:val="left"/>
    </w:lvl>
    <w:lvl w:ilvl="6" w:tplc="60844248">
      <w:numFmt w:val="decimal"/>
      <w:lvlText w:val=""/>
      <w:lvlJc w:val="left"/>
    </w:lvl>
    <w:lvl w:ilvl="7" w:tplc="2B46764C">
      <w:numFmt w:val="decimal"/>
      <w:lvlText w:val=""/>
      <w:lvlJc w:val="left"/>
    </w:lvl>
    <w:lvl w:ilvl="8" w:tplc="DA905ECE">
      <w:numFmt w:val="decimal"/>
      <w:lvlText w:val=""/>
      <w:lvlJc w:val="left"/>
    </w:lvl>
  </w:abstractNum>
  <w:abstractNum w:abstractNumId="1" w15:restartNumberingAfterBreak="0">
    <w:nsid w:val="000026A6"/>
    <w:multiLevelType w:val="hybridMultilevel"/>
    <w:tmpl w:val="D0841412"/>
    <w:lvl w:ilvl="0" w:tplc="5C5CC6DC">
      <w:start w:val="1"/>
      <w:numFmt w:val="bullet"/>
      <w:lvlText w:val="К"/>
      <w:lvlJc w:val="left"/>
    </w:lvl>
    <w:lvl w:ilvl="1" w:tplc="9CCE1F44">
      <w:numFmt w:val="decimal"/>
      <w:lvlText w:val=""/>
      <w:lvlJc w:val="left"/>
    </w:lvl>
    <w:lvl w:ilvl="2" w:tplc="CB1A2CBC">
      <w:numFmt w:val="decimal"/>
      <w:lvlText w:val=""/>
      <w:lvlJc w:val="left"/>
    </w:lvl>
    <w:lvl w:ilvl="3" w:tplc="8A461160">
      <w:numFmt w:val="decimal"/>
      <w:lvlText w:val=""/>
      <w:lvlJc w:val="left"/>
    </w:lvl>
    <w:lvl w:ilvl="4" w:tplc="056A0B1C">
      <w:numFmt w:val="decimal"/>
      <w:lvlText w:val=""/>
      <w:lvlJc w:val="left"/>
    </w:lvl>
    <w:lvl w:ilvl="5" w:tplc="7C8A4BA4">
      <w:numFmt w:val="decimal"/>
      <w:lvlText w:val=""/>
      <w:lvlJc w:val="left"/>
    </w:lvl>
    <w:lvl w:ilvl="6" w:tplc="413CEAAA">
      <w:numFmt w:val="decimal"/>
      <w:lvlText w:val=""/>
      <w:lvlJc w:val="left"/>
    </w:lvl>
    <w:lvl w:ilvl="7" w:tplc="0C3CDC66">
      <w:numFmt w:val="decimal"/>
      <w:lvlText w:val=""/>
      <w:lvlJc w:val="left"/>
    </w:lvl>
    <w:lvl w:ilvl="8" w:tplc="B4443F90">
      <w:numFmt w:val="decimal"/>
      <w:lvlText w:val=""/>
      <w:lvlJc w:val="left"/>
    </w:lvl>
  </w:abstractNum>
  <w:abstractNum w:abstractNumId="2" w15:restartNumberingAfterBreak="0">
    <w:nsid w:val="00004CD4"/>
    <w:multiLevelType w:val="hybridMultilevel"/>
    <w:tmpl w:val="12A6A800"/>
    <w:lvl w:ilvl="0" w:tplc="9F6C9248">
      <w:start w:val="1"/>
      <w:numFmt w:val="decimal"/>
      <w:lvlText w:val="%1)"/>
      <w:lvlJc w:val="left"/>
    </w:lvl>
    <w:lvl w:ilvl="1" w:tplc="6A9AF9EC">
      <w:numFmt w:val="decimal"/>
      <w:lvlText w:val=""/>
      <w:lvlJc w:val="left"/>
    </w:lvl>
    <w:lvl w:ilvl="2" w:tplc="5DBA1ACA">
      <w:numFmt w:val="decimal"/>
      <w:lvlText w:val=""/>
      <w:lvlJc w:val="left"/>
    </w:lvl>
    <w:lvl w:ilvl="3" w:tplc="2E5CD1DC">
      <w:numFmt w:val="decimal"/>
      <w:lvlText w:val=""/>
      <w:lvlJc w:val="left"/>
    </w:lvl>
    <w:lvl w:ilvl="4" w:tplc="9C4EE0A6">
      <w:numFmt w:val="decimal"/>
      <w:lvlText w:val=""/>
      <w:lvlJc w:val="left"/>
    </w:lvl>
    <w:lvl w:ilvl="5" w:tplc="D312D004">
      <w:numFmt w:val="decimal"/>
      <w:lvlText w:val=""/>
      <w:lvlJc w:val="left"/>
    </w:lvl>
    <w:lvl w:ilvl="6" w:tplc="ACF85C4E">
      <w:numFmt w:val="decimal"/>
      <w:lvlText w:val=""/>
      <w:lvlJc w:val="left"/>
    </w:lvl>
    <w:lvl w:ilvl="7" w:tplc="765E5EAC">
      <w:numFmt w:val="decimal"/>
      <w:lvlText w:val=""/>
      <w:lvlJc w:val="left"/>
    </w:lvl>
    <w:lvl w:ilvl="8" w:tplc="6BEE0EEA">
      <w:numFmt w:val="decimal"/>
      <w:lvlText w:val=""/>
      <w:lvlJc w:val="left"/>
    </w:lvl>
  </w:abstractNum>
  <w:abstractNum w:abstractNumId="3" w15:restartNumberingAfterBreak="0">
    <w:nsid w:val="00005A9F"/>
    <w:multiLevelType w:val="hybridMultilevel"/>
    <w:tmpl w:val="8BD8636C"/>
    <w:lvl w:ilvl="0" w:tplc="86B8AEA6">
      <w:start w:val="2"/>
      <w:numFmt w:val="decimal"/>
      <w:lvlText w:val="%1)"/>
      <w:lvlJc w:val="left"/>
    </w:lvl>
    <w:lvl w:ilvl="1" w:tplc="96105BD4">
      <w:numFmt w:val="decimal"/>
      <w:lvlText w:val=""/>
      <w:lvlJc w:val="left"/>
    </w:lvl>
    <w:lvl w:ilvl="2" w:tplc="6F78D9E0">
      <w:numFmt w:val="decimal"/>
      <w:lvlText w:val=""/>
      <w:lvlJc w:val="left"/>
    </w:lvl>
    <w:lvl w:ilvl="3" w:tplc="E7FE889C">
      <w:numFmt w:val="decimal"/>
      <w:lvlText w:val=""/>
      <w:lvlJc w:val="left"/>
    </w:lvl>
    <w:lvl w:ilvl="4" w:tplc="2954E6B6">
      <w:numFmt w:val="decimal"/>
      <w:lvlText w:val=""/>
      <w:lvlJc w:val="left"/>
    </w:lvl>
    <w:lvl w:ilvl="5" w:tplc="50F2C60C">
      <w:numFmt w:val="decimal"/>
      <w:lvlText w:val=""/>
      <w:lvlJc w:val="left"/>
    </w:lvl>
    <w:lvl w:ilvl="6" w:tplc="69729E06">
      <w:numFmt w:val="decimal"/>
      <w:lvlText w:val=""/>
      <w:lvlJc w:val="left"/>
    </w:lvl>
    <w:lvl w:ilvl="7" w:tplc="B80665E8">
      <w:numFmt w:val="decimal"/>
      <w:lvlText w:val=""/>
      <w:lvlJc w:val="left"/>
    </w:lvl>
    <w:lvl w:ilvl="8" w:tplc="D6564C00">
      <w:numFmt w:val="decimal"/>
      <w:lvlText w:val=""/>
      <w:lvlJc w:val="left"/>
    </w:lvl>
  </w:abstractNum>
  <w:abstractNum w:abstractNumId="4" w15:restartNumberingAfterBreak="0">
    <w:nsid w:val="00005D03"/>
    <w:multiLevelType w:val="hybridMultilevel"/>
    <w:tmpl w:val="B8E817EA"/>
    <w:lvl w:ilvl="0" w:tplc="E1D8C75E">
      <w:start w:val="2"/>
      <w:numFmt w:val="decimal"/>
      <w:lvlText w:val="%1."/>
      <w:lvlJc w:val="left"/>
    </w:lvl>
    <w:lvl w:ilvl="1" w:tplc="17382962">
      <w:numFmt w:val="decimal"/>
      <w:lvlText w:val=""/>
      <w:lvlJc w:val="left"/>
    </w:lvl>
    <w:lvl w:ilvl="2" w:tplc="FBE2C6BC">
      <w:numFmt w:val="decimal"/>
      <w:lvlText w:val=""/>
      <w:lvlJc w:val="left"/>
    </w:lvl>
    <w:lvl w:ilvl="3" w:tplc="B15215CC">
      <w:numFmt w:val="decimal"/>
      <w:lvlText w:val=""/>
      <w:lvlJc w:val="left"/>
    </w:lvl>
    <w:lvl w:ilvl="4" w:tplc="A4A616C2">
      <w:numFmt w:val="decimal"/>
      <w:lvlText w:val=""/>
      <w:lvlJc w:val="left"/>
    </w:lvl>
    <w:lvl w:ilvl="5" w:tplc="975C1B16">
      <w:numFmt w:val="decimal"/>
      <w:lvlText w:val=""/>
      <w:lvlJc w:val="left"/>
    </w:lvl>
    <w:lvl w:ilvl="6" w:tplc="6D64164E">
      <w:numFmt w:val="decimal"/>
      <w:lvlText w:val=""/>
      <w:lvlJc w:val="left"/>
    </w:lvl>
    <w:lvl w:ilvl="7" w:tplc="EDE6537E">
      <w:numFmt w:val="decimal"/>
      <w:lvlText w:val=""/>
      <w:lvlJc w:val="left"/>
    </w:lvl>
    <w:lvl w:ilvl="8" w:tplc="7982EB82">
      <w:numFmt w:val="decimal"/>
      <w:lvlText w:val=""/>
      <w:lvlJc w:val="left"/>
    </w:lvl>
  </w:abstractNum>
  <w:abstractNum w:abstractNumId="5" w15:restartNumberingAfterBreak="0">
    <w:nsid w:val="00006AD4"/>
    <w:multiLevelType w:val="hybridMultilevel"/>
    <w:tmpl w:val="7BFAB3B6"/>
    <w:lvl w:ilvl="0" w:tplc="F5242F24">
      <w:start w:val="1"/>
      <w:numFmt w:val="decimal"/>
      <w:lvlText w:val="%1)"/>
      <w:lvlJc w:val="left"/>
    </w:lvl>
    <w:lvl w:ilvl="1" w:tplc="EEDCF74A">
      <w:numFmt w:val="decimal"/>
      <w:lvlText w:val=""/>
      <w:lvlJc w:val="left"/>
    </w:lvl>
    <w:lvl w:ilvl="2" w:tplc="8C46E440">
      <w:numFmt w:val="decimal"/>
      <w:lvlText w:val=""/>
      <w:lvlJc w:val="left"/>
    </w:lvl>
    <w:lvl w:ilvl="3" w:tplc="0EF2D936">
      <w:numFmt w:val="decimal"/>
      <w:lvlText w:val=""/>
      <w:lvlJc w:val="left"/>
    </w:lvl>
    <w:lvl w:ilvl="4" w:tplc="AF10AA16">
      <w:numFmt w:val="decimal"/>
      <w:lvlText w:val=""/>
      <w:lvlJc w:val="left"/>
    </w:lvl>
    <w:lvl w:ilvl="5" w:tplc="78DABD18">
      <w:numFmt w:val="decimal"/>
      <w:lvlText w:val=""/>
      <w:lvlJc w:val="left"/>
    </w:lvl>
    <w:lvl w:ilvl="6" w:tplc="EFFACA86">
      <w:numFmt w:val="decimal"/>
      <w:lvlText w:val=""/>
      <w:lvlJc w:val="left"/>
    </w:lvl>
    <w:lvl w:ilvl="7" w:tplc="F99EC078">
      <w:numFmt w:val="decimal"/>
      <w:lvlText w:val=""/>
      <w:lvlJc w:val="left"/>
    </w:lvl>
    <w:lvl w:ilvl="8" w:tplc="6D34067E">
      <w:numFmt w:val="decimal"/>
      <w:lvlText w:val=""/>
      <w:lvlJc w:val="left"/>
    </w:lvl>
  </w:abstractNum>
  <w:abstractNum w:abstractNumId="6" w15:restartNumberingAfterBreak="0">
    <w:nsid w:val="0000701F"/>
    <w:multiLevelType w:val="hybridMultilevel"/>
    <w:tmpl w:val="0D222AB6"/>
    <w:lvl w:ilvl="0" w:tplc="E86AAD12">
      <w:start w:val="1"/>
      <w:numFmt w:val="bullet"/>
      <w:lvlText w:val="С"/>
      <w:lvlJc w:val="left"/>
    </w:lvl>
    <w:lvl w:ilvl="1" w:tplc="1B2CD924">
      <w:numFmt w:val="decimal"/>
      <w:lvlText w:val=""/>
      <w:lvlJc w:val="left"/>
    </w:lvl>
    <w:lvl w:ilvl="2" w:tplc="D82A5352">
      <w:numFmt w:val="decimal"/>
      <w:lvlText w:val=""/>
      <w:lvlJc w:val="left"/>
    </w:lvl>
    <w:lvl w:ilvl="3" w:tplc="C11AA6D0">
      <w:numFmt w:val="decimal"/>
      <w:lvlText w:val=""/>
      <w:lvlJc w:val="left"/>
    </w:lvl>
    <w:lvl w:ilvl="4" w:tplc="09460D90">
      <w:numFmt w:val="decimal"/>
      <w:lvlText w:val=""/>
      <w:lvlJc w:val="left"/>
    </w:lvl>
    <w:lvl w:ilvl="5" w:tplc="A7BA36EE">
      <w:numFmt w:val="decimal"/>
      <w:lvlText w:val=""/>
      <w:lvlJc w:val="left"/>
    </w:lvl>
    <w:lvl w:ilvl="6" w:tplc="BA1E8112">
      <w:numFmt w:val="decimal"/>
      <w:lvlText w:val=""/>
      <w:lvlJc w:val="left"/>
    </w:lvl>
    <w:lvl w:ilvl="7" w:tplc="15C0A57C">
      <w:numFmt w:val="decimal"/>
      <w:lvlText w:val=""/>
      <w:lvlJc w:val="left"/>
    </w:lvl>
    <w:lvl w:ilvl="8" w:tplc="FA7C058A">
      <w:numFmt w:val="decimal"/>
      <w:lvlText w:val=""/>
      <w:lvlJc w:val="left"/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DC6"/>
    <w:rsid w:val="000214D5"/>
    <w:rsid w:val="00023871"/>
    <w:rsid w:val="0005265C"/>
    <w:rsid w:val="00074505"/>
    <w:rsid w:val="000B6FDC"/>
    <w:rsid w:val="000E1C96"/>
    <w:rsid w:val="00133B50"/>
    <w:rsid w:val="00147514"/>
    <w:rsid w:val="00147932"/>
    <w:rsid w:val="001571C3"/>
    <w:rsid w:val="001A74CE"/>
    <w:rsid w:val="00210696"/>
    <w:rsid w:val="00226A8C"/>
    <w:rsid w:val="00243B40"/>
    <w:rsid w:val="002546C1"/>
    <w:rsid w:val="00255252"/>
    <w:rsid w:val="002B645F"/>
    <w:rsid w:val="003B2F27"/>
    <w:rsid w:val="003C47C3"/>
    <w:rsid w:val="003F074B"/>
    <w:rsid w:val="00416CB2"/>
    <w:rsid w:val="00506CDC"/>
    <w:rsid w:val="005178DE"/>
    <w:rsid w:val="00585E47"/>
    <w:rsid w:val="005C7E29"/>
    <w:rsid w:val="005F219D"/>
    <w:rsid w:val="006143DE"/>
    <w:rsid w:val="00653039"/>
    <w:rsid w:val="006649F2"/>
    <w:rsid w:val="006B097B"/>
    <w:rsid w:val="006B629E"/>
    <w:rsid w:val="006D5AB8"/>
    <w:rsid w:val="00731473"/>
    <w:rsid w:val="00736A4F"/>
    <w:rsid w:val="0074086A"/>
    <w:rsid w:val="00756BF0"/>
    <w:rsid w:val="007C1F55"/>
    <w:rsid w:val="008123AC"/>
    <w:rsid w:val="00850E42"/>
    <w:rsid w:val="00890CC1"/>
    <w:rsid w:val="008A43D8"/>
    <w:rsid w:val="008C76F7"/>
    <w:rsid w:val="008D53F5"/>
    <w:rsid w:val="00951340"/>
    <w:rsid w:val="0096557D"/>
    <w:rsid w:val="009938A1"/>
    <w:rsid w:val="009E5174"/>
    <w:rsid w:val="00A03DC6"/>
    <w:rsid w:val="00A87F3E"/>
    <w:rsid w:val="00AC2D88"/>
    <w:rsid w:val="00B02182"/>
    <w:rsid w:val="00B02A12"/>
    <w:rsid w:val="00B20AC8"/>
    <w:rsid w:val="00B3081C"/>
    <w:rsid w:val="00B7346F"/>
    <w:rsid w:val="00BD0E10"/>
    <w:rsid w:val="00C2753F"/>
    <w:rsid w:val="00CB0F57"/>
    <w:rsid w:val="00CD534D"/>
    <w:rsid w:val="00CF0F32"/>
    <w:rsid w:val="00D82590"/>
    <w:rsid w:val="00DB229F"/>
    <w:rsid w:val="00DC7A00"/>
    <w:rsid w:val="00E04DFC"/>
    <w:rsid w:val="00E33CE2"/>
    <w:rsid w:val="00E60BBB"/>
    <w:rsid w:val="00E61F52"/>
    <w:rsid w:val="00EE2D33"/>
    <w:rsid w:val="00F17BE7"/>
    <w:rsid w:val="00F47C52"/>
    <w:rsid w:val="00F508DB"/>
    <w:rsid w:val="00F73C88"/>
    <w:rsid w:val="00F94413"/>
    <w:rsid w:val="00FC4F3D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DB2904-47E4-4889-8548-7E9F1FE9A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3DC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0E1C96"/>
    <w:pPr>
      <w:keepNext/>
      <w:ind w:firstLine="567"/>
      <w:jc w:val="right"/>
      <w:outlineLvl w:val="1"/>
    </w:pPr>
    <w:rPr>
      <w:rFonts w:eastAsia="Times New Roman"/>
      <w:sz w:val="28"/>
      <w:szCs w:val="20"/>
    </w:rPr>
  </w:style>
  <w:style w:type="paragraph" w:styleId="6">
    <w:name w:val="heading 6"/>
    <w:basedOn w:val="a"/>
    <w:next w:val="a"/>
    <w:link w:val="60"/>
    <w:qFormat/>
    <w:rsid w:val="000E1C96"/>
    <w:pPr>
      <w:keepNext/>
      <w:jc w:val="both"/>
      <w:outlineLvl w:val="5"/>
    </w:pPr>
    <w:rPr>
      <w:rFonts w:eastAsia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753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3B50"/>
    <w:rPr>
      <w:color w:val="0000FF" w:themeColor="hyperlink"/>
      <w:u w:val="single"/>
    </w:rPr>
  </w:style>
  <w:style w:type="paragraph" w:styleId="a5">
    <w:name w:val="Body Text Indent"/>
    <w:basedOn w:val="a"/>
    <w:link w:val="a6"/>
    <w:uiPriority w:val="99"/>
    <w:unhideWhenUsed/>
    <w:rsid w:val="000E1C96"/>
    <w:pPr>
      <w:spacing w:after="120" w:line="276" w:lineRule="auto"/>
      <w:ind w:left="283"/>
    </w:pPr>
    <w:rPr>
      <w:rFonts w:asciiTheme="minorHAnsi" w:eastAsiaTheme="minorHAnsi" w:hAnsiTheme="minorHAnsi" w:cstheme="minorBidi"/>
      <w:lang w:eastAsia="en-US"/>
    </w:rPr>
  </w:style>
  <w:style w:type="character" w:customStyle="1" w:styleId="a6">
    <w:name w:val="Основной текст с отступом Знак"/>
    <w:basedOn w:val="a0"/>
    <w:link w:val="a5"/>
    <w:uiPriority w:val="99"/>
    <w:rsid w:val="000E1C96"/>
  </w:style>
  <w:style w:type="paragraph" w:styleId="21">
    <w:name w:val="Body Text Indent 2"/>
    <w:basedOn w:val="a"/>
    <w:link w:val="22"/>
    <w:uiPriority w:val="99"/>
    <w:semiHidden/>
    <w:unhideWhenUsed/>
    <w:rsid w:val="000E1C96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E1C96"/>
    <w:rPr>
      <w:rFonts w:ascii="Times New Roman" w:eastAsiaTheme="minorEastAsia" w:hAnsi="Times New Roman" w:cs="Times New Roman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0E1C96"/>
    <w:pPr>
      <w:spacing w:after="120" w:line="276" w:lineRule="auto"/>
      <w:ind w:left="283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0E1C96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0E1C9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0E1C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CD534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D534D"/>
    <w:rPr>
      <w:rFonts w:ascii="Times New Roman" w:eastAsiaTheme="minorEastAsia" w:hAnsi="Times New Roman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CD534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CD534D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1428</Words>
  <Characters>8145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Апгрейд</dc:creator>
  <cp:lastModifiedBy>Малышева Виктория</cp:lastModifiedBy>
  <cp:revision>4</cp:revision>
  <dcterms:created xsi:type="dcterms:W3CDTF">2022-10-13T04:56:00Z</dcterms:created>
  <dcterms:modified xsi:type="dcterms:W3CDTF">2022-10-24T02:39:00Z</dcterms:modified>
</cp:coreProperties>
</file>