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ABB" w:rsidRPr="00810354" w:rsidRDefault="00A96ABB" w:rsidP="00A96AB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Приложение</w:t>
      </w:r>
    </w:p>
    <w:p w:rsidR="00A96ABB" w:rsidRPr="00810354" w:rsidRDefault="00A96ABB" w:rsidP="00A96AB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A96ABB" w:rsidRPr="00810354" w:rsidRDefault="00A96ABB" w:rsidP="00A96AB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Pr="00E35364">
        <w:rPr>
          <w:rFonts w:ascii="Times New Roman" w:hAnsi="Times New Roman" w:cs="Times New Roman"/>
          <w:sz w:val="28"/>
          <w:szCs w:val="24"/>
        </w:rPr>
        <w:t>Финансово-экономические расчеты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A96ABB" w:rsidRPr="00810354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6ABB" w:rsidRPr="00810354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6ABB" w:rsidRPr="00FA4381" w:rsidRDefault="00A96ABB" w:rsidP="00A96A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A96ABB" w:rsidRPr="00FA4381" w:rsidRDefault="00A96ABB" w:rsidP="00A96A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6ABB" w:rsidRPr="00FA4381" w:rsidRDefault="00A96ABB" w:rsidP="00A96A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A96ABB" w:rsidRPr="00FA4381" w:rsidRDefault="00A96ABB" w:rsidP="00A96ABB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СЕРВИСА </w:t>
      </w:r>
    </w:p>
    <w:p w:rsidR="00A96ABB" w:rsidRPr="00FA4381" w:rsidRDefault="00A96ABB" w:rsidP="00A96A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6ABB" w:rsidRPr="00FA4381" w:rsidRDefault="00A96ABB" w:rsidP="00A96A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6ABB" w:rsidRPr="00FA4381" w:rsidRDefault="00A96ABB" w:rsidP="00A96A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:rsidR="00A96ABB" w:rsidRPr="00810354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6ABB" w:rsidRPr="00810354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6ABB" w:rsidRPr="00810354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6ABB" w:rsidRPr="00810354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6ABB" w:rsidRPr="00810354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6ABB" w:rsidRPr="00810354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96ABB" w:rsidRPr="00D976E7" w:rsidRDefault="00A96ABB" w:rsidP="00A96ABB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D976E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Финансово-</w:t>
      </w:r>
      <w:proofErr w:type="gramStart"/>
      <w:r w:rsidRPr="00D976E7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экономические  расчеты</w:t>
      </w:r>
      <w:proofErr w:type="gramEnd"/>
    </w:p>
    <w:p w:rsidR="00A96ABB" w:rsidRPr="00FA4381" w:rsidRDefault="00A96ABB" w:rsidP="00A96A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оценочных средств </w:t>
      </w:r>
    </w:p>
    <w:p w:rsidR="00A96ABB" w:rsidRPr="00FA4381" w:rsidRDefault="00A96ABB" w:rsidP="00A96A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текущего контроля и промежуточной аттестации по дисциплине (модулю)</w:t>
      </w:r>
    </w:p>
    <w:p w:rsidR="00A96ABB" w:rsidRPr="00810354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6ABB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Форма обучения</w:t>
      </w:r>
    </w:p>
    <w:p w:rsidR="00A96ABB" w:rsidRPr="00810354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заочная</w:t>
      </w:r>
    </w:p>
    <w:p w:rsidR="00A96ABB" w:rsidRPr="00FA4381" w:rsidRDefault="00A96ABB" w:rsidP="00A96A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6ABB" w:rsidRDefault="00A96ABB" w:rsidP="00A96ABB">
      <w:pPr>
        <w:pStyle w:val="af4"/>
        <w:spacing w:line="276" w:lineRule="auto"/>
        <w:jc w:val="center"/>
      </w:pPr>
      <w:r>
        <w:t>Направление и направленность (профиль)</w:t>
      </w:r>
    </w:p>
    <w:p w:rsidR="00A96ABB" w:rsidRDefault="00A96ABB" w:rsidP="00A96ABB">
      <w:pPr>
        <w:pStyle w:val="af4"/>
        <w:spacing w:line="276" w:lineRule="auto"/>
        <w:jc w:val="center"/>
      </w:pPr>
      <w:r>
        <w:t>38.03.01 Экономика. Бухгалтерский учет, анализ и аудит</w:t>
      </w:r>
    </w:p>
    <w:p w:rsidR="00A96ABB" w:rsidRDefault="00A96ABB" w:rsidP="00A96ABB">
      <w:pPr>
        <w:jc w:val="center"/>
      </w:pPr>
      <w:r>
        <w:t> </w:t>
      </w:r>
    </w:p>
    <w:p w:rsidR="00A96ABB" w:rsidRPr="005A3AAE" w:rsidRDefault="00A96ABB" w:rsidP="00A96ABB">
      <w:pPr>
        <w:autoSpaceDE w:val="0"/>
        <w:autoSpaceDN w:val="0"/>
        <w:adjustRightInd w:val="0"/>
        <w:spacing w:after="0" w:line="240" w:lineRule="auto"/>
        <w:rPr>
          <w:rFonts w:ascii="Times New Roman" w:eastAsia="HiddenHorzOCR" w:hAnsi="Times New Roman"/>
          <w:sz w:val="24"/>
          <w:szCs w:val="24"/>
          <w:u w:val="single"/>
          <w:lang w:eastAsia="ru-RU"/>
        </w:rPr>
      </w:pPr>
    </w:p>
    <w:p w:rsidR="00A96ABB" w:rsidRPr="00B6405B" w:rsidRDefault="00A96ABB" w:rsidP="00A96A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6ABB" w:rsidRPr="00B6405B" w:rsidRDefault="00A96ABB" w:rsidP="00A96A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6ABB" w:rsidRPr="00B6405B" w:rsidRDefault="00A96ABB" w:rsidP="00A96A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6ABB" w:rsidRDefault="00A96ABB" w:rsidP="00A96A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6ABB" w:rsidRDefault="00A96ABB" w:rsidP="00A96A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6ABB" w:rsidRDefault="00A96ABB" w:rsidP="00A96A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6ABB" w:rsidRDefault="00A96ABB" w:rsidP="00A96A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6ABB" w:rsidRDefault="00A96ABB" w:rsidP="00A96A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6ABB" w:rsidRDefault="00A96ABB" w:rsidP="00A96A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6ABB" w:rsidRDefault="00A96ABB" w:rsidP="00A96A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6ABB" w:rsidRDefault="00A96ABB" w:rsidP="00A96A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6ABB" w:rsidRDefault="00A96ABB" w:rsidP="00A96A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6ABB" w:rsidRDefault="00A96ABB" w:rsidP="00A96A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6ABB" w:rsidRPr="00B6405B" w:rsidRDefault="00A96ABB" w:rsidP="00A96AB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96ABB" w:rsidRPr="00810354" w:rsidRDefault="00A96ABB" w:rsidP="00A96ABB">
      <w:pPr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Владивосток 2020</w:t>
      </w:r>
    </w:p>
    <w:p w:rsidR="00A96ABB" w:rsidRPr="00810354" w:rsidRDefault="00A96ABB" w:rsidP="00A96A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96ABB" w:rsidRPr="00810354" w:rsidRDefault="00A96ABB" w:rsidP="00A96ABB">
      <w:pPr>
        <w:rPr>
          <w:rFonts w:ascii="Times New Roman" w:hAnsi="Times New Roman" w:cs="Times New Roman"/>
          <w:b/>
          <w:sz w:val="24"/>
        </w:rPr>
        <w:sectPr w:rsidR="00A96ABB" w:rsidRPr="00810354" w:rsidSect="00BB3B61">
          <w:footerReference w:type="default" r:id="rId7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A96ABB" w:rsidRDefault="00A96ABB" w:rsidP="00A96ABB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A96ABB" w:rsidRPr="00FA4381" w:rsidRDefault="00A96ABB" w:rsidP="00A96ABB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eastAsia="Calibri" w:hAnsi="Arial" w:cs="Arial"/>
          <w:b/>
          <w:sz w:val="24"/>
          <w:szCs w:val="24"/>
        </w:rPr>
      </w:pPr>
      <w:r w:rsidRPr="00FA4381">
        <w:rPr>
          <w:rFonts w:ascii="Arial" w:eastAsia="Calibri" w:hAnsi="Arial" w:cs="Arial"/>
          <w:b/>
          <w:sz w:val="24"/>
          <w:szCs w:val="24"/>
        </w:rPr>
        <w:t>1 П</w:t>
      </w:r>
      <w:r>
        <w:rPr>
          <w:rFonts w:ascii="Arial" w:eastAsia="Calibri" w:hAnsi="Arial" w:cs="Arial"/>
          <w:b/>
          <w:sz w:val="24"/>
          <w:szCs w:val="24"/>
        </w:rPr>
        <w:t>еречень формируемых компетенций</w:t>
      </w:r>
      <w:r w:rsidRPr="00FA4381">
        <w:rPr>
          <w:rFonts w:ascii="Arial" w:eastAsia="Calibri" w:hAnsi="Arial" w:cs="Arial"/>
          <w:b/>
          <w:sz w:val="24"/>
          <w:szCs w:val="24"/>
        </w:rPr>
        <w:t xml:space="preserve"> </w:t>
      </w:r>
    </w:p>
    <w:p w:rsidR="00A96ABB" w:rsidRPr="00FA4381" w:rsidRDefault="00A96ABB" w:rsidP="00A96ABB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438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1"/>
        <w:gridCol w:w="6266"/>
        <w:gridCol w:w="958"/>
      </w:tblGrid>
      <w:tr w:rsidR="00A96ABB" w:rsidRPr="00FA4381" w:rsidTr="00BB3B61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A96ABB" w:rsidRPr="00FA4381" w:rsidRDefault="00A96ABB" w:rsidP="00BB3B6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43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Код </w:t>
            </w:r>
          </w:p>
          <w:p w:rsidR="00A96ABB" w:rsidRPr="00FA4381" w:rsidRDefault="00A96ABB" w:rsidP="00BB3B6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43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A96ABB" w:rsidRPr="00FA4381" w:rsidRDefault="00A96ABB" w:rsidP="00BB3B6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43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A96ABB" w:rsidRPr="00FA4381" w:rsidRDefault="00A96ABB" w:rsidP="00BB3B6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A43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A96ABB" w:rsidRPr="00FA4381" w:rsidTr="00BB3B61">
        <w:trPr>
          <w:trHeight w:val="605"/>
        </w:trPr>
        <w:tc>
          <w:tcPr>
            <w:tcW w:w="1457" w:type="pct"/>
            <w:vMerge/>
            <w:vAlign w:val="center"/>
          </w:tcPr>
          <w:p w:rsidR="00A96ABB" w:rsidRPr="00FA4381" w:rsidRDefault="00A96ABB" w:rsidP="00BB3B6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A96ABB" w:rsidRPr="00FA4381" w:rsidRDefault="00A96ABB" w:rsidP="00BB3B6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A96ABB" w:rsidRPr="00FA4381" w:rsidRDefault="00A96ABB" w:rsidP="00BB3B6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6ABB" w:rsidRPr="00FA4381" w:rsidTr="00BB3B61">
        <w:trPr>
          <w:trHeight w:val="641"/>
        </w:trPr>
        <w:tc>
          <w:tcPr>
            <w:tcW w:w="1457" w:type="pct"/>
          </w:tcPr>
          <w:p w:rsidR="00A96ABB" w:rsidRPr="00A20D30" w:rsidRDefault="00A96ABB" w:rsidP="00BB3B6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ОК-7</w:t>
            </w:r>
          </w:p>
        </w:tc>
        <w:tc>
          <w:tcPr>
            <w:tcW w:w="3073" w:type="pct"/>
          </w:tcPr>
          <w:p w:rsidR="00A96ABB" w:rsidRPr="00A20D30" w:rsidRDefault="00A96ABB" w:rsidP="00BB3B61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0420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способностью к самоорганизации и самообразованию</w:t>
            </w:r>
          </w:p>
        </w:tc>
        <w:tc>
          <w:tcPr>
            <w:tcW w:w="470" w:type="pct"/>
            <w:vAlign w:val="center"/>
          </w:tcPr>
          <w:p w:rsidR="00A96ABB" w:rsidRPr="00BB3B61" w:rsidRDefault="00BB3B61" w:rsidP="00BB3B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A6A6A6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2</w:t>
            </w:r>
          </w:p>
        </w:tc>
      </w:tr>
      <w:tr w:rsidR="00A96ABB" w:rsidRPr="00FA4381" w:rsidTr="00BB3B61">
        <w:trPr>
          <w:trHeight w:val="641"/>
        </w:trPr>
        <w:tc>
          <w:tcPr>
            <w:tcW w:w="1457" w:type="pct"/>
          </w:tcPr>
          <w:p w:rsidR="00A96ABB" w:rsidRPr="00A20D30" w:rsidRDefault="00A96ABB" w:rsidP="00AC5F92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A20D30">
              <w:rPr>
                <w:rFonts w:asciiTheme="majorBidi" w:hAnsiTheme="majorBidi" w:cstheme="majorBidi"/>
                <w:sz w:val="24"/>
                <w:szCs w:val="24"/>
              </w:rPr>
              <w:t>ПК-</w:t>
            </w:r>
            <w:r w:rsidR="00AC5F92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3073" w:type="pct"/>
          </w:tcPr>
          <w:p w:rsidR="00A96ABB" w:rsidRPr="000420D2" w:rsidRDefault="009A5638" w:rsidP="00BB3B61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420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способностью организовать деятельность малой группы, созданной для реализации конкретного экономического проекта</w:t>
            </w:r>
          </w:p>
        </w:tc>
        <w:tc>
          <w:tcPr>
            <w:tcW w:w="470" w:type="pct"/>
            <w:vAlign w:val="center"/>
          </w:tcPr>
          <w:p w:rsidR="00A96ABB" w:rsidRPr="00FA4381" w:rsidRDefault="00A96ABB" w:rsidP="00BB3B6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</w:tr>
    </w:tbl>
    <w:p w:rsidR="00A96ABB" w:rsidRPr="00FA4381" w:rsidRDefault="00A96ABB" w:rsidP="00A96ABB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FA4381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A96ABB" w:rsidRPr="00EA350A" w:rsidRDefault="00A96ABB" w:rsidP="00A96ABB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96ABB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727D20">
        <w:rPr>
          <w:rFonts w:ascii="Times New Roman" w:hAnsi="Times New Roman" w:cs="Times New Roman"/>
          <w:b/>
          <w:i/>
          <w:sz w:val="28"/>
          <w:szCs w:val="28"/>
        </w:rPr>
        <w:t>&lt;</w:t>
      </w:r>
      <w:r>
        <w:rPr>
          <w:rFonts w:ascii="Times New Roman" w:hAnsi="Times New Roman" w:cs="Times New Roman"/>
          <w:b/>
          <w:i/>
          <w:sz w:val="28"/>
          <w:szCs w:val="28"/>
        </w:rPr>
        <w:t>О</w:t>
      </w:r>
      <w:r w:rsidRPr="00727D20">
        <w:rPr>
          <w:rFonts w:ascii="Times New Roman" w:hAnsi="Times New Roman" w:cs="Times New Roman"/>
          <w:b/>
          <w:i/>
          <w:sz w:val="28"/>
          <w:szCs w:val="28"/>
        </w:rPr>
        <w:t>К-</w:t>
      </w:r>
      <w:r>
        <w:rPr>
          <w:rFonts w:ascii="Times New Roman" w:hAnsi="Times New Roman" w:cs="Times New Roman"/>
          <w:b/>
          <w:i/>
          <w:sz w:val="28"/>
          <w:szCs w:val="28"/>
        </w:rPr>
        <w:t>7</w:t>
      </w:r>
      <w:r w:rsidRPr="00727D20">
        <w:rPr>
          <w:rFonts w:ascii="Times New Roman" w:hAnsi="Times New Roman" w:cs="Times New Roman"/>
          <w:b/>
          <w:i/>
          <w:sz w:val="28"/>
          <w:szCs w:val="28"/>
        </w:rPr>
        <w:t xml:space="preserve">&gt; </w:t>
      </w:r>
      <w:proofErr w:type="gramStart"/>
      <w:r w:rsidRPr="00727D20">
        <w:rPr>
          <w:rFonts w:ascii="Times New Roman" w:hAnsi="Times New Roman" w:cs="Times New Roman"/>
          <w:b/>
          <w:i/>
          <w:sz w:val="28"/>
          <w:szCs w:val="28"/>
        </w:rPr>
        <w:t>&lt;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B8736C">
        <w:rPr>
          <w:rFonts w:ascii="Times New Roman" w:hAnsi="Times New Roman" w:cs="Times New Roman"/>
          <w:b/>
          <w:i/>
          <w:sz w:val="28"/>
          <w:szCs w:val="28"/>
        </w:rPr>
        <w:t>способностью</w:t>
      </w:r>
      <w:proofErr w:type="gramEnd"/>
      <w:r w:rsidRPr="00B8736C">
        <w:rPr>
          <w:rFonts w:ascii="Times New Roman" w:hAnsi="Times New Roman" w:cs="Times New Roman"/>
          <w:b/>
          <w:i/>
          <w:sz w:val="28"/>
          <w:szCs w:val="28"/>
        </w:rPr>
        <w:t xml:space="preserve"> к самоорганизации и самообразованию  </w:t>
      </w:r>
      <w:r w:rsidRPr="00727D20">
        <w:rPr>
          <w:rFonts w:ascii="Times New Roman" w:hAnsi="Times New Roman" w:cs="Times New Roman"/>
          <w:b/>
          <w:i/>
          <w:sz w:val="28"/>
          <w:szCs w:val="28"/>
        </w:rPr>
        <w:t>&gt;</w:t>
      </w:r>
    </w:p>
    <w:p w:rsidR="00A96ABB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A96ABB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2"/>
        <w:gridCol w:w="5244"/>
        <w:gridCol w:w="3209"/>
      </w:tblGrid>
      <w:tr w:rsidR="00A96ABB" w:rsidRPr="00D02CC8" w:rsidTr="00BB3B61">
        <w:trPr>
          <w:trHeight w:val="631"/>
        </w:trPr>
        <w:tc>
          <w:tcPr>
            <w:tcW w:w="3426" w:type="pct"/>
            <w:gridSpan w:val="2"/>
          </w:tcPr>
          <w:p w:rsidR="00A96ABB" w:rsidRPr="00D02CC8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A96ABB" w:rsidRPr="00D02CC8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4" w:type="pct"/>
          </w:tcPr>
          <w:p w:rsidR="00A96ABB" w:rsidRPr="00D02CC8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96ABB" w:rsidRPr="00D02CC8" w:rsidTr="00BB3B61">
        <w:tc>
          <w:tcPr>
            <w:tcW w:w="854" w:type="pct"/>
          </w:tcPr>
          <w:p w:rsidR="00A96ABB" w:rsidRPr="00D02CC8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72" w:type="pct"/>
            <w:tcBorders>
              <w:top w:val="single" w:sz="4" w:space="0" w:color="auto"/>
            </w:tcBorders>
          </w:tcPr>
          <w:p w:rsidR="00A96ABB" w:rsidRPr="00EA74A6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0420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 процессов самоорганизации, их особенностей и технологий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0420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реализации, исходя из целей профессиональной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0420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деятельности</w:t>
            </w:r>
          </w:p>
        </w:tc>
        <w:tc>
          <w:tcPr>
            <w:tcW w:w="1574" w:type="pct"/>
          </w:tcPr>
          <w:p w:rsidR="00A96ABB" w:rsidRPr="00043D6F" w:rsidRDefault="00A96ABB" w:rsidP="00BB3B6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процессам </w:t>
            </w:r>
            <w:r w:rsidRPr="00043D6F">
              <w:rPr>
                <w:rFonts w:ascii="Times New Roman" w:hAnsi="Times New Roman"/>
                <w:sz w:val="24"/>
              </w:rPr>
              <w:t>самоорганизации, их особенностей и технологий реализации, исходя из целей профессиональной деятельности</w:t>
            </w:r>
            <w:r w:rsidRPr="002C7122">
              <w:rPr>
                <w:rFonts w:ascii="Times New Roman" w:hAnsi="Times New Roman"/>
                <w:sz w:val="24"/>
              </w:rPr>
              <w:t xml:space="preserve">; корректность использования профессиональной терминологии </w:t>
            </w:r>
          </w:p>
        </w:tc>
      </w:tr>
      <w:tr w:rsidR="00A96ABB" w:rsidRPr="00D02CC8" w:rsidTr="00BB3B61">
        <w:tc>
          <w:tcPr>
            <w:tcW w:w="854" w:type="pct"/>
          </w:tcPr>
          <w:p w:rsidR="00A96ABB" w:rsidRPr="00D02CC8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72" w:type="pct"/>
            <w:tcBorders>
              <w:top w:val="single" w:sz="4" w:space="0" w:color="auto"/>
            </w:tcBorders>
          </w:tcPr>
          <w:p w:rsidR="00A96ABB" w:rsidRPr="00EA74A6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 w:rsidRPr="000420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планировать свою деятельность по решению конкретной задачи</w:t>
            </w:r>
          </w:p>
        </w:tc>
        <w:tc>
          <w:tcPr>
            <w:tcW w:w="1574" w:type="pct"/>
          </w:tcPr>
          <w:p w:rsidR="00A96ABB" w:rsidRPr="00043D6F" w:rsidRDefault="00A96ABB" w:rsidP="000F512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(инструментов)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по </w:t>
            </w:r>
            <w:r w:rsidRPr="000A7716">
              <w:rPr>
                <w:rFonts w:ascii="Times New Roman" w:hAnsi="Times New Roman"/>
                <w:sz w:val="24"/>
              </w:rPr>
              <w:t>анализ</w:t>
            </w:r>
            <w:r>
              <w:rPr>
                <w:rFonts w:ascii="Times New Roman" w:hAnsi="Times New Roman"/>
                <w:sz w:val="24"/>
              </w:rPr>
              <w:t xml:space="preserve">у </w:t>
            </w:r>
            <w:r w:rsidRPr="000A7716">
              <w:rPr>
                <w:rFonts w:ascii="Times New Roman" w:hAnsi="Times New Roman"/>
                <w:sz w:val="24"/>
              </w:rPr>
              <w:t xml:space="preserve">основных экономических показателей деятельности предприятия и </w:t>
            </w:r>
          </w:p>
        </w:tc>
      </w:tr>
      <w:tr w:rsidR="00A96ABB" w:rsidRPr="00D02CC8" w:rsidTr="00BB3B61">
        <w:tc>
          <w:tcPr>
            <w:tcW w:w="854" w:type="pct"/>
          </w:tcPr>
          <w:p w:rsidR="00A96ABB" w:rsidRPr="00D02CC8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72" w:type="pct"/>
            <w:tcBorders>
              <w:top w:val="single" w:sz="4" w:space="0" w:color="auto"/>
            </w:tcBorders>
          </w:tcPr>
          <w:p w:rsidR="00A96ABB" w:rsidRPr="00EA74A6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0420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навыками самостоятельной работы, самоорганизации и организации выполнения поручений</w:t>
            </w:r>
          </w:p>
        </w:tc>
        <w:tc>
          <w:tcPr>
            <w:tcW w:w="1574" w:type="pct"/>
          </w:tcPr>
          <w:p w:rsidR="00A96ABB" w:rsidRPr="00043D6F" w:rsidRDefault="00A96ABB" w:rsidP="00BB3B6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C7122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 xml:space="preserve">ость решения поставленных задач при </w:t>
            </w:r>
            <w:r w:rsidRPr="000A7716">
              <w:rPr>
                <w:rFonts w:ascii="Times New Roman" w:hAnsi="Times New Roman"/>
                <w:sz w:val="24"/>
              </w:rPr>
              <w:t xml:space="preserve">анализе экономических показателей деятельности предприятия </w:t>
            </w:r>
          </w:p>
        </w:tc>
      </w:tr>
    </w:tbl>
    <w:p w:rsidR="00A96ABB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A96ABB" w:rsidRDefault="00A96ABB" w:rsidP="00A96ABB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A96ABB" w:rsidRPr="002151FA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727D20">
        <w:rPr>
          <w:rFonts w:ascii="Times New Roman" w:hAnsi="Times New Roman" w:cs="Times New Roman"/>
          <w:b/>
          <w:i/>
          <w:sz w:val="28"/>
          <w:szCs w:val="28"/>
        </w:rPr>
        <w:lastRenderedPageBreak/>
        <w:t>&lt;</w:t>
      </w:r>
      <w:r w:rsidRPr="00B8736C">
        <w:rPr>
          <w:rFonts w:ascii="Times New Roman" w:hAnsi="Times New Roman" w:cs="Times New Roman"/>
          <w:b/>
          <w:i/>
          <w:sz w:val="28"/>
          <w:szCs w:val="28"/>
        </w:rPr>
        <w:t xml:space="preserve"> ПК</w:t>
      </w:r>
      <w:proofErr w:type="gramEnd"/>
      <w:r w:rsidRPr="00B8736C"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AC5F92">
        <w:rPr>
          <w:rFonts w:ascii="Times New Roman" w:hAnsi="Times New Roman" w:cs="Times New Roman"/>
          <w:b/>
          <w:i/>
          <w:sz w:val="28"/>
          <w:szCs w:val="28"/>
        </w:rPr>
        <w:t>9</w:t>
      </w:r>
      <w:r w:rsidRPr="00727D20">
        <w:rPr>
          <w:rFonts w:ascii="Times New Roman" w:hAnsi="Times New Roman" w:cs="Times New Roman"/>
          <w:b/>
          <w:i/>
          <w:sz w:val="28"/>
          <w:szCs w:val="28"/>
        </w:rPr>
        <w:t xml:space="preserve">&gt; </w:t>
      </w:r>
      <w:r w:rsidRPr="00B8736C">
        <w:rPr>
          <w:rFonts w:ascii="Times New Roman" w:hAnsi="Times New Roman" w:cs="Times New Roman"/>
          <w:b/>
          <w:i/>
          <w:sz w:val="28"/>
          <w:szCs w:val="28"/>
        </w:rPr>
        <w:t xml:space="preserve">&lt;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AC5F92" w:rsidRPr="00AC5F92">
        <w:rPr>
          <w:rFonts w:ascii="Times New Roman" w:hAnsi="Times New Roman" w:cs="Times New Roman"/>
          <w:b/>
          <w:i/>
          <w:sz w:val="28"/>
          <w:szCs w:val="28"/>
        </w:rPr>
        <w:t>способностью организовать деятельность малой группы, созданной для реализации конкретного экономического проекта</w:t>
      </w:r>
      <w:r w:rsidR="00AC5F92" w:rsidRPr="002151FA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2151FA">
        <w:rPr>
          <w:rFonts w:ascii="Times New Roman" w:hAnsi="Times New Roman" w:cs="Times New Roman"/>
          <w:b/>
          <w:i/>
          <w:sz w:val="28"/>
          <w:szCs w:val="28"/>
        </w:rPr>
        <w:t>&gt;</w:t>
      </w:r>
    </w:p>
    <w:p w:rsidR="00A96ABB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A96ABB" w:rsidRDefault="00A96ABB" w:rsidP="00A96AB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2"/>
        <w:gridCol w:w="5244"/>
        <w:gridCol w:w="3209"/>
      </w:tblGrid>
      <w:tr w:rsidR="00A96ABB" w:rsidRPr="00D02CC8" w:rsidTr="00BB3B61">
        <w:trPr>
          <w:trHeight w:val="631"/>
        </w:trPr>
        <w:tc>
          <w:tcPr>
            <w:tcW w:w="3426" w:type="pct"/>
            <w:gridSpan w:val="2"/>
          </w:tcPr>
          <w:p w:rsidR="00A96ABB" w:rsidRPr="00D02CC8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обучения*</w:t>
            </w:r>
          </w:p>
          <w:p w:rsidR="00A96ABB" w:rsidRPr="00D02CC8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74" w:type="pct"/>
          </w:tcPr>
          <w:p w:rsidR="00A96ABB" w:rsidRPr="00D02CC8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96ABB" w:rsidRPr="00D02CC8" w:rsidTr="00BB3B61">
        <w:tc>
          <w:tcPr>
            <w:tcW w:w="854" w:type="pct"/>
          </w:tcPr>
          <w:p w:rsidR="00A96ABB" w:rsidRPr="00D02CC8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72" w:type="pct"/>
            <w:tcBorders>
              <w:top w:val="single" w:sz="4" w:space="0" w:color="auto"/>
            </w:tcBorders>
          </w:tcPr>
          <w:p w:rsidR="00A96ABB" w:rsidRPr="00EA74A6" w:rsidRDefault="00AC5F92" w:rsidP="00BB3B61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основные экономические показатели деятельности предприятия, необходимые для реализации конкретного экономического проекта</w:t>
            </w:r>
          </w:p>
        </w:tc>
        <w:tc>
          <w:tcPr>
            <w:tcW w:w="1574" w:type="pct"/>
          </w:tcPr>
          <w:p w:rsidR="00A96ABB" w:rsidRPr="00043D6F" w:rsidRDefault="00A96ABB" w:rsidP="00BB3B6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C7122">
              <w:rPr>
                <w:rFonts w:ascii="Times New Roman" w:hAnsi="Times New Roman"/>
                <w:sz w:val="24"/>
              </w:rPr>
              <w:t>полнота освоения материала</w:t>
            </w:r>
            <w:r>
              <w:rPr>
                <w:rFonts w:ascii="Times New Roman" w:hAnsi="Times New Roman"/>
                <w:sz w:val="24"/>
              </w:rPr>
              <w:t xml:space="preserve"> по принципам анализа</w:t>
            </w:r>
            <w:r w:rsidRPr="00043D6F">
              <w:rPr>
                <w:rFonts w:ascii="Times New Roman" w:hAnsi="Times New Roman"/>
                <w:sz w:val="24"/>
              </w:rPr>
              <w:t xml:space="preserve"> </w:t>
            </w:r>
            <w:r w:rsidRPr="000A7716">
              <w:rPr>
                <w:rFonts w:ascii="Times New Roman" w:hAnsi="Times New Roman"/>
                <w:sz w:val="24"/>
              </w:rPr>
              <w:t xml:space="preserve">экономических показателей </w:t>
            </w:r>
            <w:r w:rsidRPr="00043D6F">
              <w:rPr>
                <w:rFonts w:ascii="Times New Roman" w:hAnsi="Times New Roman"/>
                <w:sz w:val="24"/>
              </w:rPr>
              <w:t>хозяйствующих субъектов</w:t>
            </w:r>
            <w:r w:rsidRPr="002C7122">
              <w:rPr>
                <w:rFonts w:ascii="Times New Roman" w:hAnsi="Times New Roman"/>
                <w:sz w:val="24"/>
              </w:rPr>
              <w:t xml:space="preserve">; корректность использования профессиональной терминологии </w:t>
            </w:r>
          </w:p>
        </w:tc>
      </w:tr>
      <w:tr w:rsidR="00A96ABB" w:rsidRPr="00D02CC8" w:rsidTr="00BB3B61">
        <w:tc>
          <w:tcPr>
            <w:tcW w:w="854" w:type="pct"/>
          </w:tcPr>
          <w:p w:rsidR="00A96ABB" w:rsidRPr="00D02CC8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72" w:type="pct"/>
            <w:tcBorders>
              <w:top w:val="single" w:sz="4" w:space="0" w:color="auto"/>
            </w:tcBorders>
          </w:tcPr>
          <w:p w:rsidR="00AC5F92" w:rsidRPr="00085154" w:rsidRDefault="00A96ABB" w:rsidP="00BB3B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</w:p>
          <w:p w:rsidR="00AC5F92" w:rsidRDefault="00AC5F92" w:rsidP="00AC5F9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рассчитывать основные показатели деятельности предприятия, необходимые для разработки экономического проекта; организовать выполнение порученного этапа работы</w:t>
            </w:r>
          </w:p>
          <w:p w:rsidR="00A96ABB" w:rsidRPr="00EA74A6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74" w:type="pct"/>
          </w:tcPr>
          <w:p w:rsidR="00A96ABB" w:rsidRPr="00043D6F" w:rsidRDefault="00A96ABB" w:rsidP="000F5125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C7122">
              <w:rPr>
                <w:rFonts w:ascii="Times New Roman" w:hAnsi="Times New Roman"/>
                <w:sz w:val="24"/>
              </w:rPr>
              <w:t xml:space="preserve">корректность выбора методов (инструментов) решения </w:t>
            </w:r>
            <w:r>
              <w:rPr>
                <w:rFonts w:ascii="Times New Roman" w:hAnsi="Times New Roman"/>
                <w:sz w:val="24"/>
              </w:rPr>
              <w:t>кейс-задач</w:t>
            </w:r>
            <w:r w:rsidRPr="002C7122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по </w:t>
            </w:r>
            <w:r w:rsidRPr="000A7716">
              <w:rPr>
                <w:rFonts w:ascii="Times New Roman" w:hAnsi="Times New Roman"/>
                <w:sz w:val="24"/>
              </w:rPr>
              <w:t>анализ</w:t>
            </w:r>
            <w:r>
              <w:rPr>
                <w:rFonts w:ascii="Times New Roman" w:hAnsi="Times New Roman"/>
                <w:sz w:val="24"/>
              </w:rPr>
              <w:t xml:space="preserve">у и расчету </w:t>
            </w:r>
            <w:r w:rsidRPr="000A7716">
              <w:rPr>
                <w:rFonts w:ascii="Times New Roman" w:hAnsi="Times New Roman"/>
                <w:sz w:val="24"/>
              </w:rPr>
              <w:t xml:space="preserve">основных экономических показателей деятельности </w:t>
            </w:r>
            <w:r w:rsidRPr="00043D6F">
              <w:rPr>
                <w:rFonts w:ascii="Times New Roman" w:hAnsi="Times New Roman"/>
                <w:sz w:val="24"/>
              </w:rPr>
              <w:t>хозяйствующих субъектов</w:t>
            </w:r>
          </w:p>
        </w:tc>
      </w:tr>
      <w:tr w:rsidR="00A96ABB" w:rsidRPr="00D02CC8" w:rsidTr="00BB3B61">
        <w:tc>
          <w:tcPr>
            <w:tcW w:w="854" w:type="pct"/>
          </w:tcPr>
          <w:p w:rsidR="00A96ABB" w:rsidRPr="00D02CC8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72" w:type="pct"/>
            <w:tcBorders>
              <w:top w:val="single" w:sz="4" w:space="0" w:color="auto"/>
            </w:tcBorders>
          </w:tcPr>
          <w:p w:rsidR="00A96ABB" w:rsidRPr="00EA74A6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74" w:type="pct"/>
          </w:tcPr>
          <w:p w:rsidR="00A96ABB" w:rsidRPr="00043D6F" w:rsidRDefault="00A96ABB" w:rsidP="00BB3B61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</w:tr>
    </w:tbl>
    <w:p w:rsidR="00A96ABB" w:rsidRDefault="00A96ABB" w:rsidP="00A96AB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A96ABB" w:rsidRDefault="00A96ABB" w:rsidP="00A96AB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985"/>
        <w:gridCol w:w="2175"/>
        <w:gridCol w:w="3070"/>
        <w:gridCol w:w="1985"/>
        <w:gridCol w:w="1977"/>
      </w:tblGrid>
      <w:tr w:rsidR="00FA7053" w:rsidTr="00FA7053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506" w:type="pct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44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FA7053" w:rsidTr="00FA7053">
        <w:trPr>
          <w:trHeight w:val="791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97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FA7053" w:rsidTr="00FA7053">
        <w:trPr>
          <w:trHeight w:val="229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A7053" w:rsidRDefault="00FA70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&lt;ОК-7&gt; 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&lt; способностью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к самоорганизации и самообразованию  &gt;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A7053" w:rsidTr="00FA7053">
        <w:trPr>
          <w:trHeight w:val="1861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7053" w:rsidRDefault="00FA705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 процессов самоорганизации, их особенностей и технологий реализации, исходя из целей профессиональной деятельности</w:t>
            </w: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>Тема 1. Методы финансово-экономических расчетов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Задачи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п.5.4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Доклад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п.5.3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A7053" w:rsidRDefault="00FA7053" w:rsidP="00BB3B6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Вопросы на </w:t>
            </w:r>
            <w:r w:rsidR="00BB3B61">
              <w:rPr>
                <w:rFonts w:ascii="Times New Roman" w:hAnsi="Times New Roman"/>
                <w:color w:val="000000"/>
                <w:lang w:eastAsia="ar-SA"/>
              </w:rPr>
              <w:t>зачет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(п.5.1)</w:t>
            </w:r>
          </w:p>
        </w:tc>
      </w:tr>
      <w:tr w:rsidR="00FA7053" w:rsidTr="00FA7053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7053" w:rsidRDefault="00FA705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планировать свою деятельность по решению конкретной задачи</w:t>
            </w: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>Тема 2. Наращение денег в кредитных и депозитных операциях: простые проценты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Задачи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п.5.4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A7053" w:rsidRDefault="00BB3B6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B3B61">
              <w:rPr>
                <w:rFonts w:ascii="Times New Roman" w:hAnsi="Times New Roman"/>
                <w:color w:val="000000"/>
                <w:lang w:eastAsia="ar-SA"/>
              </w:rPr>
              <w:t>Вопросы на зачет (п.5.1)</w:t>
            </w:r>
          </w:p>
        </w:tc>
      </w:tr>
      <w:tr w:rsidR="00FA7053" w:rsidTr="00FA7053">
        <w:trPr>
          <w:trHeight w:val="2307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pacing w:after="0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Тема 3. Наращение денег в кредитных и депозитных операциях: сложные проценты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Задачи( п.5.4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Тестирование  </w:t>
            </w: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A7053" w:rsidRDefault="00BB3B6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B3B61">
              <w:rPr>
                <w:rFonts w:ascii="Times New Roman" w:hAnsi="Times New Roman"/>
                <w:color w:val="000000"/>
                <w:lang w:eastAsia="ar-SA"/>
              </w:rPr>
              <w:t>Вопросы на зачет (п.5.1)</w:t>
            </w:r>
          </w:p>
        </w:tc>
      </w:tr>
      <w:tr w:rsidR="00FA7053" w:rsidTr="00FA7053">
        <w:trPr>
          <w:trHeight w:val="1327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Навыки: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FA7053" w:rsidRDefault="00FA705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навыками самостоятельной работы, самоорганизации и организации выполнения поручений</w:t>
            </w: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>Тема 4. Анализ потоков платежей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Доклад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п.5.3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Кейсы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п.5.5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A7053" w:rsidRDefault="00BB3B6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B3B61">
              <w:rPr>
                <w:rFonts w:ascii="Times New Roman" w:hAnsi="Times New Roman"/>
                <w:color w:val="000000"/>
                <w:lang w:eastAsia="ar-SA"/>
              </w:rPr>
              <w:t>Вопросы на зачет (п.5.1)</w:t>
            </w:r>
          </w:p>
        </w:tc>
      </w:tr>
      <w:tr w:rsidR="00FA7053" w:rsidTr="00FA7053">
        <w:trPr>
          <w:trHeight w:val="1327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pacing w:after="0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>Тема 5. Методы экспресс-анализа результатов деятельности организации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Кейсы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п.5.5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7053" w:rsidRDefault="00BB3B6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B3B61">
              <w:rPr>
                <w:rFonts w:ascii="Times New Roman" w:hAnsi="Times New Roman"/>
                <w:color w:val="000000"/>
                <w:lang w:eastAsia="ar-SA"/>
              </w:rPr>
              <w:t>Вопросы на зачет (п.5.1)</w:t>
            </w:r>
          </w:p>
        </w:tc>
      </w:tr>
      <w:tr w:rsidR="00FA7053" w:rsidTr="00FA7053">
        <w:trPr>
          <w:trHeight w:val="229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proofErr w:type="gram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&lt; ПК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-9&gt; &lt;  способностью организовать деятельность малой группы, созданной для реализации конкретного экономического проекта</w:t>
            </w:r>
          </w:p>
        </w:tc>
      </w:tr>
      <w:tr w:rsidR="00FA7053" w:rsidTr="00FA7053">
        <w:trPr>
          <w:trHeight w:val="1861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7053" w:rsidRDefault="00FA705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 процессов самоорганизации, их особенностей и технологий реализации, исходя из целей профессиональной деятельности</w:t>
            </w: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>Тема 1. Методы финансово-экономических расчетов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Задачи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п.5.4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Доклад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п.5.3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A7053" w:rsidRDefault="00BB3B6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B3B61">
              <w:rPr>
                <w:rFonts w:ascii="Times New Roman" w:hAnsi="Times New Roman"/>
                <w:color w:val="000000"/>
                <w:lang w:eastAsia="ar-SA"/>
              </w:rPr>
              <w:t>Вопросы на зачет (п.5.1)</w:t>
            </w:r>
          </w:p>
        </w:tc>
      </w:tr>
      <w:tr w:rsidR="00FA7053" w:rsidTr="00FA7053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A7053" w:rsidRDefault="00FA7053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планировать свою деятельность по решению конкретной задачи</w:t>
            </w: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bCs/>
                <w:lang w:eastAsia="ar-SA"/>
              </w:rPr>
              <w:t>Тема 2. Наращение денег в кредитных и депозитных операциях: простые проценты</w:t>
            </w: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 Тема 4. Анализ потоков платежей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Задачи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п.5.4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FA7053" w:rsidRDefault="00BB3B6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B3B61">
              <w:rPr>
                <w:rFonts w:ascii="Times New Roman" w:hAnsi="Times New Roman"/>
                <w:color w:val="000000"/>
                <w:lang w:eastAsia="ar-SA"/>
              </w:rPr>
              <w:t>Вопросы на зачет (п.5.1)</w:t>
            </w:r>
          </w:p>
        </w:tc>
      </w:tr>
      <w:tr w:rsidR="00FA7053" w:rsidTr="00FA7053">
        <w:trPr>
          <w:trHeight w:val="3649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pacing w:after="0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506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  <w:hideMark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Cs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Тема 3. Наращение денег в кредитных и депозитных операциях: сложные проценты</w:t>
            </w:r>
            <w:r>
              <w:rPr>
                <w:rFonts w:ascii="Times New Roman" w:hAnsi="Times New Roman"/>
                <w:bCs/>
                <w:color w:val="000000"/>
                <w:lang w:eastAsia="ar-SA"/>
              </w:rPr>
              <w:t xml:space="preserve"> 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bCs/>
                <w:color w:val="000000"/>
                <w:lang w:eastAsia="ar-SA"/>
              </w:rPr>
              <w:t>Тема 5. Методы экспресс-анализа результатов деятельности организации</w:t>
            </w:r>
          </w:p>
        </w:tc>
        <w:tc>
          <w:tcPr>
            <w:tcW w:w="974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Задачи( п.5.4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Тестирование 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Кейсы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п.5.5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 Доклад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п.5.3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Кейсы </w:t>
            </w:r>
            <w:proofErr w:type="gramStart"/>
            <w:r>
              <w:rPr>
                <w:rFonts w:ascii="Times New Roman" w:hAnsi="Times New Roman"/>
                <w:color w:val="000000"/>
                <w:lang w:eastAsia="ar-SA"/>
              </w:rPr>
              <w:t>( п.5.5</w:t>
            </w:r>
            <w:proofErr w:type="gramEnd"/>
            <w:r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  <w:p w:rsidR="00FA7053" w:rsidRDefault="00FA7053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7053" w:rsidRDefault="00BB3B6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color w:val="000000"/>
                <w:lang w:eastAsia="ar-SA"/>
              </w:rPr>
            </w:pPr>
            <w:r w:rsidRPr="00BB3B61">
              <w:rPr>
                <w:rFonts w:ascii="Times New Roman" w:hAnsi="Times New Roman"/>
                <w:color w:val="000000"/>
                <w:lang w:eastAsia="ar-SA"/>
              </w:rPr>
              <w:t>Вопросы на зачет (п.5.1)</w:t>
            </w:r>
          </w:p>
        </w:tc>
      </w:tr>
    </w:tbl>
    <w:p w:rsidR="00A96ABB" w:rsidRDefault="00A96ABB" w:rsidP="00A96ABB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A96ABB" w:rsidRDefault="00A96ABB" w:rsidP="00A96ABB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A96ABB" w:rsidRDefault="00A96ABB" w:rsidP="00A96A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A96ABB" w:rsidRDefault="00A96ABB" w:rsidP="00A96ABB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A96ABB" w:rsidRDefault="00A96ABB" w:rsidP="00A96ABB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49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8"/>
        <w:gridCol w:w="545"/>
        <w:gridCol w:w="690"/>
        <w:gridCol w:w="971"/>
        <w:gridCol w:w="499"/>
        <w:gridCol w:w="271"/>
        <w:gridCol w:w="256"/>
        <w:gridCol w:w="267"/>
        <w:gridCol w:w="265"/>
        <w:gridCol w:w="920"/>
        <w:gridCol w:w="3375"/>
      </w:tblGrid>
      <w:tr w:rsidR="00A96ABB" w:rsidTr="00BB3B61">
        <w:trPr>
          <w:cantSplit/>
          <w:trHeight w:val="934"/>
        </w:trPr>
        <w:tc>
          <w:tcPr>
            <w:tcW w:w="104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9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A96ABB" w:rsidTr="00BB3B61">
        <w:trPr>
          <w:cantSplit/>
          <w:trHeight w:val="11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96ABB" w:rsidRDefault="00A96ABB" w:rsidP="00BB3B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 ы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Кейс-задачи 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96ABB" w:rsidRDefault="00A96ABB" w:rsidP="00BB3B61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Доклад 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6ABB" w:rsidRDefault="00A96ABB" w:rsidP="00BB3B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Задачи </w:t>
            </w: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6ABB" w:rsidRDefault="00A96ABB" w:rsidP="00BB3B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6ABB" w:rsidRDefault="00A96ABB" w:rsidP="00BB3B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6ABB" w:rsidRDefault="00A96ABB" w:rsidP="00BB3B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96ABB" w:rsidRDefault="00A96ABB" w:rsidP="00BB3B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96ABB" w:rsidRPr="00F933F0" w:rsidRDefault="00F933F0" w:rsidP="00BB3B6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Зачет</w:t>
            </w:r>
          </w:p>
        </w:tc>
        <w:tc>
          <w:tcPr>
            <w:tcW w:w="1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A96ABB" w:rsidTr="00BB3B61">
        <w:trPr>
          <w:trHeight w:val="467"/>
        </w:trPr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6ABB" w:rsidTr="00BB3B61">
        <w:trPr>
          <w:trHeight w:val="550"/>
        </w:trPr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6ABB" w:rsidTr="00BB3B61">
        <w:trPr>
          <w:trHeight w:val="550"/>
        </w:trPr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Pr="000A2D14" w:rsidRDefault="000A2D14" w:rsidP="00BB3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070068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5</w:t>
            </w:r>
            <w:r w:rsidR="00A96AB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96ABB" w:rsidTr="00BB3B61">
        <w:trPr>
          <w:trHeight w:val="550"/>
        </w:trPr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D45D3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="00A96AB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D45D3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="00A96AB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96ABB" w:rsidTr="00BB3B61">
        <w:trPr>
          <w:trHeight w:val="299"/>
        </w:trPr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96ABB" w:rsidTr="00BB3B61">
        <w:trPr>
          <w:trHeight w:val="550"/>
        </w:trPr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Pr="00AD45D3" w:rsidRDefault="00AD45D3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1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0A2D14" w:rsidP="00BB3B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</w:t>
            </w:r>
            <w:r w:rsidR="00A96AB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96ABB" w:rsidTr="00BB3B61">
        <w:trPr>
          <w:trHeight w:val="413"/>
        </w:trPr>
        <w:tc>
          <w:tcPr>
            <w:tcW w:w="1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Pr="00AD45D3" w:rsidRDefault="00AD45D3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A96ABB" w:rsidRDefault="00A96ABB" w:rsidP="00A96ABB">
      <w:pPr>
        <w:spacing w:after="0" w:line="240" w:lineRule="auto"/>
        <w:jc w:val="both"/>
        <w:rPr>
          <w:rFonts w:ascii="Times New Roman" w:eastAsia="Calibri" w:hAnsi="Times New Roman"/>
          <w:i/>
          <w:color w:val="FF0000"/>
          <w:sz w:val="24"/>
        </w:rPr>
      </w:pPr>
    </w:p>
    <w:p w:rsidR="00A96ABB" w:rsidRDefault="00A96ABB" w:rsidP="00A96ABB">
      <w:pPr>
        <w:spacing w:after="12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A96ABB" w:rsidTr="00BB3B61">
        <w:trPr>
          <w:trHeight w:val="102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Характеристика качества сформированности компетенции</w:t>
            </w:r>
          </w:p>
        </w:tc>
      </w:tr>
      <w:tr w:rsidR="00A96ABB" w:rsidTr="00BB3B6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96ABB" w:rsidTr="00BB3B6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96ABB" w:rsidTr="00BB3B6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96ABB" w:rsidTr="00BB3B6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A96ABB" w:rsidTr="00BB3B6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6ABB" w:rsidRDefault="00A96ABB" w:rsidP="00BB3B6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A96ABB" w:rsidRDefault="00A96ABB" w:rsidP="00A96ABB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</w:p>
    <w:p w:rsidR="00A96ABB" w:rsidRDefault="00A96ABB" w:rsidP="00A96AB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A96ABB" w:rsidRPr="00E60BCD" w:rsidRDefault="00A96ABB" w:rsidP="00A96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A96ABB" w:rsidRDefault="00A96ABB" w:rsidP="00A96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ABB" w:rsidRPr="001D664E" w:rsidRDefault="00A96ABB" w:rsidP="00A96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>
        <w:rPr>
          <w:rFonts w:ascii="Times New Roman" w:hAnsi="Times New Roman" w:cs="Times New Roman"/>
          <w:b/>
          <w:sz w:val="24"/>
          <w:szCs w:val="24"/>
        </w:rPr>
        <w:t xml:space="preserve">Вопросы на </w:t>
      </w:r>
      <w:r w:rsidR="00BB3B61">
        <w:rPr>
          <w:rFonts w:ascii="Times New Roman" w:hAnsi="Times New Roman" w:cs="Times New Roman"/>
          <w:b/>
          <w:sz w:val="24"/>
          <w:szCs w:val="24"/>
        </w:rPr>
        <w:t>зачет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1. Методы расчета простых процентов: наращение по простым процентам, операции капитализации процентов.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2. Простые и сложные учетные ставки, учетные операции.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3. </w:t>
      </w:r>
      <w:proofErr w:type="gramStart"/>
      <w:r w:rsidRPr="009F40B3">
        <w:rPr>
          <w:rFonts w:ascii="Times New Roman" w:eastAsia="Calibri" w:hAnsi="Times New Roman" w:cs="Times New Roman"/>
          <w:sz w:val="24"/>
          <w:szCs w:val="24"/>
        </w:rPr>
        <w:t>Методы  финансово</w:t>
      </w:r>
      <w:proofErr w:type="gramEnd"/>
      <w:r w:rsidRPr="009F40B3">
        <w:rPr>
          <w:rFonts w:ascii="Times New Roman" w:eastAsia="Calibri" w:hAnsi="Times New Roman" w:cs="Times New Roman"/>
          <w:sz w:val="24"/>
          <w:szCs w:val="24"/>
        </w:rPr>
        <w:t>-математических  расчетов  с  использованием  сложных про-центов:  формула наращения по сложным процентам, ва</w:t>
      </w:r>
      <w:r>
        <w:rPr>
          <w:rFonts w:ascii="Times New Roman" w:eastAsia="Calibri" w:hAnsi="Times New Roman" w:cs="Times New Roman"/>
          <w:sz w:val="24"/>
          <w:szCs w:val="24"/>
        </w:rPr>
        <w:t>рьирование параметрами коэффици</w:t>
      </w:r>
      <w:r w:rsidRPr="009F40B3">
        <w:rPr>
          <w:rFonts w:ascii="Times New Roman" w:eastAsia="Calibri" w:hAnsi="Times New Roman" w:cs="Times New Roman"/>
          <w:sz w:val="24"/>
          <w:szCs w:val="24"/>
        </w:rPr>
        <w:t>ента наращения.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 xml:space="preserve">4. </w:t>
      </w:r>
      <w:proofErr w:type="gramStart"/>
      <w:r w:rsidRPr="009F40B3">
        <w:rPr>
          <w:rFonts w:ascii="Times New Roman" w:eastAsia="Calibri" w:hAnsi="Times New Roman" w:cs="Times New Roman"/>
          <w:sz w:val="24"/>
          <w:szCs w:val="24"/>
        </w:rPr>
        <w:t>Методы  финансово</w:t>
      </w:r>
      <w:proofErr w:type="gramEnd"/>
      <w:r w:rsidRPr="009F40B3">
        <w:rPr>
          <w:rFonts w:ascii="Times New Roman" w:eastAsia="Calibri" w:hAnsi="Times New Roman" w:cs="Times New Roman"/>
          <w:sz w:val="24"/>
          <w:szCs w:val="24"/>
        </w:rPr>
        <w:t>-математических  расчетов  с  использованием  сложных  про-центов: операция дисконтирования, непрерывное начисление процентов.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5. Номинальная и эффективная процентные ставки.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6. Принцип эквивалентности в финансовой математике.  Эквивалентные процентные ставки.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 xml:space="preserve">7. </w:t>
      </w:r>
      <w:proofErr w:type="gramStart"/>
      <w:r w:rsidRPr="009F40B3">
        <w:rPr>
          <w:rFonts w:ascii="Times New Roman" w:eastAsia="Calibri" w:hAnsi="Times New Roman" w:cs="Times New Roman"/>
          <w:sz w:val="24"/>
          <w:szCs w:val="24"/>
        </w:rPr>
        <w:t>Расчеты  параметров</w:t>
      </w:r>
      <w:proofErr w:type="gramEnd"/>
      <w:r w:rsidRPr="009F40B3">
        <w:rPr>
          <w:rFonts w:ascii="Times New Roman" w:eastAsia="Calibri" w:hAnsi="Times New Roman" w:cs="Times New Roman"/>
          <w:sz w:val="24"/>
          <w:szCs w:val="24"/>
        </w:rPr>
        <w:t xml:space="preserve">  контрактов  при  изменении  контрактных  условий:  методы  осуществления изменения условий контрактов, сравнение и выбор между разновременными платежами, сплиты и консолидация.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8. Практика проведения финансово-математических расчетов с учетом инфляции и налогов. Расчет нормы доходности, учитывающей инфляцию и налоги.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10.Понятие денежного потока и финансовой ренты.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11.Параметрыи характеристики денежных поток</w:t>
      </w:r>
      <w:r>
        <w:rPr>
          <w:rFonts w:ascii="Times New Roman" w:eastAsia="Calibri" w:hAnsi="Times New Roman" w:cs="Times New Roman"/>
          <w:sz w:val="24"/>
          <w:szCs w:val="24"/>
        </w:rPr>
        <w:t>ов. Классификация денежных пото</w:t>
      </w:r>
      <w:r w:rsidRPr="009F40B3">
        <w:rPr>
          <w:rFonts w:ascii="Times New Roman" w:eastAsia="Calibri" w:hAnsi="Times New Roman" w:cs="Times New Roman"/>
          <w:sz w:val="24"/>
          <w:szCs w:val="24"/>
        </w:rPr>
        <w:t>ков и финансовых рент.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F40B3">
        <w:rPr>
          <w:rFonts w:ascii="Times New Roman" w:eastAsia="Calibri" w:hAnsi="Times New Roman" w:cs="Times New Roman"/>
          <w:sz w:val="24"/>
          <w:szCs w:val="24"/>
        </w:rPr>
        <w:t>12.Наращенная  сумма</w:t>
      </w:r>
      <w:proofErr w:type="gramEnd"/>
      <w:r w:rsidRPr="009F40B3">
        <w:rPr>
          <w:rFonts w:ascii="Times New Roman" w:eastAsia="Calibri" w:hAnsi="Times New Roman" w:cs="Times New Roman"/>
          <w:sz w:val="24"/>
          <w:szCs w:val="24"/>
        </w:rPr>
        <w:t xml:space="preserve">  постоянной  ренты:  годовая  рента  с  годовой  процентной  ставкой,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40B3">
        <w:rPr>
          <w:rFonts w:ascii="Times New Roman" w:eastAsia="Calibri" w:hAnsi="Times New Roman" w:cs="Times New Roman"/>
          <w:sz w:val="24"/>
          <w:szCs w:val="24"/>
        </w:rPr>
        <w:t>наращенная сумма годовой ренты с начислением процентов чаще одного раза в год.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F40B3">
        <w:rPr>
          <w:rFonts w:ascii="Times New Roman" w:eastAsia="Calibri" w:hAnsi="Times New Roman" w:cs="Times New Roman"/>
          <w:sz w:val="24"/>
          <w:szCs w:val="24"/>
        </w:rPr>
        <w:t>13.Наращенная  сумма</w:t>
      </w:r>
      <w:proofErr w:type="gramEnd"/>
      <w:r w:rsidRPr="009F40B3">
        <w:rPr>
          <w:rFonts w:ascii="Times New Roman" w:eastAsia="Calibri" w:hAnsi="Times New Roman" w:cs="Times New Roman"/>
          <w:sz w:val="24"/>
          <w:szCs w:val="24"/>
        </w:rPr>
        <w:t xml:space="preserve">  постоянной  ренты: годовая  рента  с  годовой  процентной  ставкой, наращенные суммы р-</w:t>
      </w:r>
      <w:proofErr w:type="spellStart"/>
      <w:r w:rsidRPr="009F40B3">
        <w:rPr>
          <w:rFonts w:ascii="Times New Roman" w:eastAsia="Calibri" w:hAnsi="Times New Roman" w:cs="Times New Roman"/>
          <w:sz w:val="24"/>
          <w:szCs w:val="24"/>
        </w:rPr>
        <w:t>периодных</w:t>
      </w:r>
      <w:proofErr w:type="spellEnd"/>
      <w:r w:rsidRPr="009F40B3">
        <w:rPr>
          <w:rFonts w:ascii="Times New Roman" w:eastAsia="Calibri" w:hAnsi="Times New Roman" w:cs="Times New Roman"/>
          <w:sz w:val="24"/>
          <w:szCs w:val="24"/>
        </w:rPr>
        <w:t xml:space="preserve"> рент.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14. Приведенная стоимость постоянных рент: годовая рента с годовой процентной ставкой, приведенная стоимость годовой ренты с начислением процентов более одного раза в год.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F40B3">
        <w:rPr>
          <w:rFonts w:ascii="Times New Roman" w:eastAsia="Calibri" w:hAnsi="Times New Roman" w:cs="Times New Roman"/>
          <w:sz w:val="24"/>
          <w:szCs w:val="24"/>
        </w:rPr>
        <w:t>15.Модели,основанные</w:t>
      </w:r>
      <w:proofErr w:type="gramEnd"/>
      <w:r w:rsidRPr="009F40B3">
        <w:rPr>
          <w:rFonts w:ascii="Times New Roman" w:eastAsia="Calibri" w:hAnsi="Times New Roman" w:cs="Times New Roman"/>
          <w:sz w:val="24"/>
          <w:szCs w:val="24"/>
        </w:rPr>
        <w:t xml:space="preserve"> на использовании приведенной стоимости потока платежей: модель депозитной книжки.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16.Модели, основанные на использовании приведенной стоимости потока платежей: модель купли-продажи бизнеса.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17.Модели, основанные на использовании приведенной стоимости потока платежей: модель финансирования инвестиционного фонда.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18. Определение параметров постоянных рент: оп</w:t>
      </w:r>
      <w:r>
        <w:rPr>
          <w:rFonts w:ascii="Times New Roman" w:eastAsia="Calibri" w:hAnsi="Times New Roman" w:cs="Times New Roman"/>
          <w:sz w:val="24"/>
          <w:szCs w:val="24"/>
        </w:rPr>
        <w:t>ределение величины разового пла</w:t>
      </w:r>
      <w:r w:rsidRPr="009F40B3">
        <w:rPr>
          <w:rFonts w:ascii="Times New Roman" w:eastAsia="Calibri" w:hAnsi="Times New Roman" w:cs="Times New Roman"/>
          <w:sz w:val="24"/>
          <w:szCs w:val="24"/>
        </w:rPr>
        <w:t>тежа, определение срока ренты, определение ставки процента.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19. Основы кредитных расчетов.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20. Основные параметры плана погашения кредита. Амортизация кредита.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21. Погашение основного долга равными долями. Построение плана –графика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9F40B3">
        <w:rPr>
          <w:rFonts w:ascii="Times New Roman" w:eastAsia="Calibri" w:hAnsi="Times New Roman" w:cs="Times New Roman"/>
          <w:sz w:val="24"/>
          <w:szCs w:val="24"/>
        </w:rPr>
        <w:t>погашения  кредита</w:t>
      </w:r>
      <w:proofErr w:type="gramEnd"/>
      <w:r w:rsidRPr="009F40B3">
        <w:rPr>
          <w:rFonts w:ascii="Times New Roman" w:eastAsia="Calibri" w:hAnsi="Times New Roman" w:cs="Times New Roman"/>
          <w:sz w:val="24"/>
          <w:szCs w:val="24"/>
        </w:rPr>
        <w:t xml:space="preserve"> равными долями.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22.Погашение основного долга равными срочными уплатами. Построение плана-графика погашения кредита равными срочными уплатами.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23. Потребительский кредит. Погашение потребительского кредита.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24. Ипотечный кредит. Погашение ипотеки.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25. Методика определения и правило чистой приведенной стоимости.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26. Методика расчета и правило внутренней нормы рентабельности.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27. Расчет срока окупаемости.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28. Методика определения индекса рентабельности проекта.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29.Доход и доходность операций по учету векселей.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 xml:space="preserve">30. Доход и доходность от операций с денежными </w:t>
      </w:r>
      <w:r>
        <w:rPr>
          <w:rFonts w:ascii="Times New Roman" w:eastAsia="Calibri" w:hAnsi="Times New Roman" w:cs="Times New Roman"/>
          <w:sz w:val="24"/>
          <w:szCs w:val="24"/>
        </w:rPr>
        <w:t>обязательствами, которые обраща</w:t>
      </w:r>
      <w:r w:rsidRPr="009F40B3">
        <w:rPr>
          <w:rFonts w:ascii="Times New Roman" w:eastAsia="Calibri" w:hAnsi="Times New Roman" w:cs="Times New Roman"/>
          <w:sz w:val="24"/>
          <w:szCs w:val="24"/>
        </w:rPr>
        <w:t>ются на денежном рынке.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31. Доход и доходность операций с акциями.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32. Доход и доходность от операций с облигациями.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33.Ссудный процент. Учетная ставка.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 xml:space="preserve">34. Сравнение доходности различных видов вкладов. 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35. Учет инфляции.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36. Расчет параметров контрактов при изменении контрактных условий.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37. Денежные потоки. Расчет наращенной суммы и современной стоимости.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38. Аннуитеты. Расчет наращенной суммы и современной стоимости аннуитетов. Определение параметров финансовых рент.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39. Использование моделей финансовых рент в кредитных операциях.</w:t>
      </w:r>
    </w:p>
    <w:p w:rsidR="00A96ABB" w:rsidRPr="009F40B3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40. </w:t>
      </w:r>
      <w:proofErr w:type="gramStart"/>
      <w:r w:rsidRPr="009F40B3">
        <w:rPr>
          <w:rFonts w:ascii="Times New Roman" w:eastAsia="Calibri" w:hAnsi="Times New Roman" w:cs="Times New Roman"/>
          <w:sz w:val="24"/>
          <w:szCs w:val="24"/>
        </w:rPr>
        <w:t>Расчет  показателей</w:t>
      </w:r>
      <w:proofErr w:type="gramEnd"/>
      <w:r w:rsidRPr="009F40B3">
        <w:rPr>
          <w:rFonts w:ascii="Times New Roman" w:eastAsia="Calibri" w:hAnsi="Times New Roman" w:cs="Times New Roman"/>
          <w:sz w:val="24"/>
          <w:szCs w:val="24"/>
        </w:rPr>
        <w:t xml:space="preserve">  окупаемости и  сравните</w:t>
      </w:r>
      <w:r>
        <w:rPr>
          <w:rFonts w:ascii="Times New Roman" w:eastAsia="Calibri" w:hAnsi="Times New Roman" w:cs="Times New Roman"/>
          <w:sz w:val="24"/>
          <w:szCs w:val="24"/>
        </w:rPr>
        <w:t>льной  эффективности  инвестици</w:t>
      </w:r>
      <w:r w:rsidRPr="009F40B3">
        <w:rPr>
          <w:rFonts w:ascii="Times New Roman" w:eastAsia="Calibri" w:hAnsi="Times New Roman" w:cs="Times New Roman"/>
          <w:sz w:val="24"/>
          <w:szCs w:val="24"/>
        </w:rPr>
        <w:t>онных  проектов.</w:t>
      </w:r>
    </w:p>
    <w:p w:rsidR="00A96ABB" w:rsidRDefault="00A96ABB" w:rsidP="00A96ABB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40B3">
        <w:rPr>
          <w:rFonts w:ascii="Times New Roman" w:eastAsia="Calibri" w:hAnsi="Times New Roman" w:cs="Times New Roman"/>
          <w:sz w:val="24"/>
          <w:szCs w:val="24"/>
        </w:rPr>
        <w:t>41. Финансовые вычисления в операциях на рынке ценных бумаг.</w:t>
      </w:r>
    </w:p>
    <w:p w:rsidR="00A96ABB" w:rsidRPr="00BB3B61" w:rsidRDefault="00A96ABB" w:rsidP="00A96ABB">
      <w:pPr>
        <w:spacing w:after="10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3B61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A96ABB" w:rsidRPr="00BB3B61" w:rsidRDefault="00A96ABB" w:rsidP="00A96ABB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B3B61">
        <w:rPr>
          <w:rFonts w:ascii="Times New Roman" w:hAnsi="Times New Roman" w:cs="Times New Roman"/>
          <w:sz w:val="24"/>
          <w:szCs w:val="24"/>
        </w:rPr>
        <w:t xml:space="preserve">Для подготовки к </w:t>
      </w:r>
      <w:r w:rsidR="00BB3B61" w:rsidRPr="00BB3B61">
        <w:rPr>
          <w:rFonts w:ascii="Times New Roman" w:hAnsi="Times New Roman" w:cs="Times New Roman"/>
          <w:sz w:val="24"/>
          <w:szCs w:val="24"/>
        </w:rPr>
        <w:t>зачету</w:t>
      </w:r>
      <w:r w:rsidRPr="00BB3B61">
        <w:rPr>
          <w:rFonts w:ascii="Times New Roman" w:hAnsi="Times New Roman" w:cs="Times New Roman"/>
          <w:sz w:val="24"/>
          <w:szCs w:val="24"/>
        </w:rPr>
        <w:t xml:space="preserve"> необходимо повторить материалы лекций, обратиться к учебнику, презентациям согласно учебной программе.</w:t>
      </w:r>
      <w:r w:rsidR="00BB3B61">
        <w:rPr>
          <w:rFonts w:ascii="Times New Roman" w:hAnsi="Times New Roman" w:cs="Times New Roman"/>
          <w:sz w:val="24"/>
          <w:szCs w:val="24"/>
        </w:rPr>
        <w:t xml:space="preserve"> Зачет проходит в устной форме. Студент отвечает на два вопроса по дисциплине. Критерии оценивания ответа приведены ниже</w:t>
      </w:r>
    </w:p>
    <w:p w:rsidR="00A96ABB" w:rsidRPr="00092CEF" w:rsidRDefault="00A96ABB" w:rsidP="00A96ABB">
      <w:pPr>
        <w:spacing w:after="10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92CEF"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851"/>
        <w:gridCol w:w="8782"/>
      </w:tblGrid>
      <w:tr w:rsidR="00A96ABB" w:rsidRPr="00A71E66" w:rsidTr="00BB3B61">
        <w:tc>
          <w:tcPr>
            <w:tcW w:w="562" w:type="dxa"/>
          </w:tcPr>
          <w:p w:rsidR="00A96ABB" w:rsidRPr="00A71E66" w:rsidRDefault="00A96ABB" w:rsidP="00BB3B61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851" w:type="dxa"/>
          </w:tcPr>
          <w:p w:rsidR="00A96ABB" w:rsidRPr="00A71E66" w:rsidRDefault="00A96ABB" w:rsidP="00BB3B61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8782" w:type="dxa"/>
          </w:tcPr>
          <w:p w:rsidR="00A96ABB" w:rsidRPr="00A71E66" w:rsidRDefault="00A96ABB" w:rsidP="00BB3B61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Описание</w:t>
            </w:r>
          </w:p>
        </w:tc>
      </w:tr>
      <w:tr w:rsidR="00A96ABB" w:rsidRPr="00A71E66" w:rsidTr="00BB3B61">
        <w:tc>
          <w:tcPr>
            <w:tcW w:w="562" w:type="dxa"/>
          </w:tcPr>
          <w:p w:rsidR="00A96ABB" w:rsidRPr="00A71E66" w:rsidRDefault="00A96ABB" w:rsidP="00BB3B61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A96ABB" w:rsidRPr="00A71E66" w:rsidRDefault="00A96ABB" w:rsidP="00BB3B61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19–20</w:t>
            </w:r>
          </w:p>
        </w:tc>
        <w:tc>
          <w:tcPr>
            <w:tcW w:w="8782" w:type="dxa"/>
          </w:tcPr>
          <w:p w:rsidR="00A96ABB" w:rsidRPr="00A71E66" w:rsidRDefault="00A96ABB" w:rsidP="00BB3B61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Студент демонстрирует сформированность знаний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свободно оперирует приобретенными знаниями.</w:t>
            </w:r>
          </w:p>
        </w:tc>
      </w:tr>
      <w:tr w:rsidR="00A96ABB" w:rsidRPr="00A71E66" w:rsidTr="00BB3B61">
        <w:tc>
          <w:tcPr>
            <w:tcW w:w="562" w:type="dxa"/>
          </w:tcPr>
          <w:p w:rsidR="00A96ABB" w:rsidRPr="00A71E66" w:rsidRDefault="00A96ABB" w:rsidP="00BB3B61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</w:tcPr>
          <w:p w:rsidR="00A96ABB" w:rsidRPr="00A71E66" w:rsidRDefault="00A96ABB" w:rsidP="00BB3B61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16–18</w:t>
            </w:r>
          </w:p>
        </w:tc>
        <w:tc>
          <w:tcPr>
            <w:tcW w:w="8782" w:type="dxa"/>
          </w:tcPr>
          <w:p w:rsidR="00A96ABB" w:rsidRPr="00A71E66" w:rsidRDefault="00A96ABB" w:rsidP="00BB3B61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 xml:space="preserve">Студент демонстрирует сформированность знаний на среднем уровне: основные знания освоены, но допускаются незначительные ошибки, неточности. </w:t>
            </w:r>
          </w:p>
        </w:tc>
      </w:tr>
      <w:tr w:rsidR="00A96ABB" w:rsidRPr="00A71E66" w:rsidTr="00BB3B61">
        <w:tc>
          <w:tcPr>
            <w:tcW w:w="562" w:type="dxa"/>
          </w:tcPr>
          <w:p w:rsidR="00A96ABB" w:rsidRPr="00A71E66" w:rsidRDefault="00A96ABB" w:rsidP="00BB3B61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A96ABB" w:rsidRPr="00A71E66" w:rsidRDefault="00A96ABB" w:rsidP="00BB3B61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13–15</w:t>
            </w:r>
          </w:p>
        </w:tc>
        <w:tc>
          <w:tcPr>
            <w:tcW w:w="8782" w:type="dxa"/>
          </w:tcPr>
          <w:p w:rsidR="00A96ABB" w:rsidRPr="00A71E66" w:rsidRDefault="00A96ABB" w:rsidP="00BB3B61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Студент демонстрирует сформированность знаний на базовом уровне: в ходе контрольных мероприятий допускаются значительные ошибки, проявляется отсутствие отдельных знаний.</w:t>
            </w:r>
          </w:p>
        </w:tc>
      </w:tr>
      <w:tr w:rsidR="00A96ABB" w:rsidRPr="00A71E66" w:rsidTr="00BB3B61">
        <w:tc>
          <w:tcPr>
            <w:tcW w:w="562" w:type="dxa"/>
          </w:tcPr>
          <w:p w:rsidR="00A96ABB" w:rsidRPr="00A71E66" w:rsidRDefault="00A96ABB" w:rsidP="00BB3B61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A96ABB" w:rsidRPr="00A71E66" w:rsidRDefault="00A96ABB" w:rsidP="00BB3B61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9–12</w:t>
            </w:r>
          </w:p>
        </w:tc>
        <w:tc>
          <w:tcPr>
            <w:tcW w:w="8782" w:type="dxa"/>
          </w:tcPr>
          <w:p w:rsidR="00A96ABB" w:rsidRPr="00A71E66" w:rsidRDefault="00A96ABB" w:rsidP="00BB3B61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Студент демонстрирует сформированность знаний на уровне ниже базового, проявляется недостаточность знаний.</w:t>
            </w:r>
          </w:p>
        </w:tc>
      </w:tr>
      <w:tr w:rsidR="00A96ABB" w:rsidRPr="00A71E66" w:rsidTr="00BB3B61">
        <w:tc>
          <w:tcPr>
            <w:tcW w:w="562" w:type="dxa"/>
          </w:tcPr>
          <w:p w:rsidR="00A96ABB" w:rsidRPr="00A71E66" w:rsidRDefault="00A96ABB" w:rsidP="00BB3B61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A96ABB" w:rsidRPr="00A71E66" w:rsidRDefault="00A96ABB" w:rsidP="00BB3B61">
            <w:pPr>
              <w:jc w:val="center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0–8</w:t>
            </w:r>
          </w:p>
        </w:tc>
        <w:tc>
          <w:tcPr>
            <w:tcW w:w="8782" w:type="dxa"/>
          </w:tcPr>
          <w:p w:rsidR="00A96ABB" w:rsidRPr="00A71E66" w:rsidRDefault="00A96ABB" w:rsidP="00BB3B61">
            <w:pPr>
              <w:jc w:val="both"/>
              <w:rPr>
                <w:rFonts w:ascii="Times New Roman" w:hAnsi="Times New Roman" w:cs="Times New Roman"/>
              </w:rPr>
            </w:pPr>
            <w:r w:rsidRPr="00A71E66">
              <w:rPr>
                <w:rFonts w:ascii="Times New Roman" w:hAnsi="Times New Roman" w:cs="Times New Roman"/>
              </w:rPr>
              <w:t>Знания не сформированы. Проявляется полное или практически полное отсутствие знаний.</w:t>
            </w:r>
          </w:p>
        </w:tc>
      </w:tr>
    </w:tbl>
    <w:p w:rsidR="00A96ABB" w:rsidRDefault="00A96ABB" w:rsidP="00A96AB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6ABB" w:rsidRDefault="00A96ABB" w:rsidP="00A96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71E66">
        <w:rPr>
          <w:rFonts w:ascii="Times New Roman" w:hAnsi="Times New Roman" w:cs="Times New Roman"/>
          <w:b/>
          <w:sz w:val="24"/>
          <w:szCs w:val="24"/>
        </w:rPr>
        <w:t xml:space="preserve">Тест для проверки теоретического материала </w:t>
      </w:r>
    </w:p>
    <w:p w:rsidR="00BB3B61" w:rsidRDefault="00BB3B61" w:rsidP="00A96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BB3B61" w:rsidRDefault="00BB3B61" w:rsidP="00A96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96ABB" w:rsidRDefault="00A96ABB" w:rsidP="00A96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3B61">
        <w:rPr>
          <w:rFonts w:ascii="Times New Roman" w:hAnsi="Times New Roman" w:cs="Times New Roman"/>
          <w:sz w:val="24"/>
          <w:szCs w:val="24"/>
        </w:rPr>
        <w:t>Тестирование предполагается на трех практических занятиях, на каждом из которых максимальное количество баллов – за прохождение теста – 5 баллов</w:t>
      </w:r>
      <w:r w:rsidR="00BB3B61">
        <w:rPr>
          <w:rFonts w:ascii="Times New Roman" w:hAnsi="Times New Roman" w:cs="Times New Roman"/>
          <w:sz w:val="24"/>
          <w:szCs w:val="24"/>
        </w:rPr>
        <w:t>. Критерии оценивания приведены ниже.</w:t>
      </w:r>
    </w:p>
    <w:p w:rsidR="00BB3B61" w:rsidRDefault="00BB3B61" w:rsidP="00BB3B6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862"/>
        <w:gridCol w:w="8636"/>
      </w:tblGrid>
      <w:tr w:rsidR="00BB3B61" w:rsidTr="00BB3B61">
        <w:tc>
          <w:tcPr>
            <w:tcW w:w="562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62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636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B3B61" w:rsidTr="00BB3B61">
        <w:tc>
          <w:tcPr>
            <w:tcW w:w="562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62" w:type="dxa"/>
          </w:tcPr>
          <w:p w:rsidR="00BB3B61" w:rsidRPr="00D65D0D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18-20</w:t>
            </w:r>
          </w:p>
        </w:tc>
        <w:tc>
          <w:tcPr>
            <w:tcW w:w="8636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знаний</w:t>
            </w:r>
            <w:r w:rsidRPr="00810354">
              <w:rPr>
                <w:rFonts w:ascii="Times New Roman" w:hAnsi="Times New Roman" w:cs="Times New Roman"/>
              </w:rPr>
              <w:t xml:space="preserve">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BB3B61" w:rsidTr="00BB3B61">
        <w:tc>
          <w:tcPr>
            <w:tcW w:w="562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62" w:type="dxa"/>
          </w:tcPr>
          <w:p w:rsidR="00BB3B61" w:rsidRPr="00D65D0D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14–1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8636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знаний</w:t>
            </w:r>
            <w:r w:rsidRPr="00810354">
              <w:rPr>
                <w:rFonts w:ascii="Times New Roman" w:hAnsi="Times New Roman" w:cs="Times New Roman"/>
              </w:rPr>
              <w:t xml:space="preserve"> на среднем уровне: основные знания освоены, но допускаются не</w:t>
            </w:r>
            <w:r>
              <w:rPr>
                <w:rFonts w:ascii="Times New Roman" w:hAnsi="Times New Roman" w:cs="Times New Roman"/>
              </w:rPr>
              <w:t>значительные ошибки, неточности</w:t>
            </w:r>
            <w:r w:rsidRPr="00810354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B3B61" w:rsidTr="00BB3B61">
        <w:tc>
          <w:tcPr>
            <w:tcW w:w="562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2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10–13</w:t>
            </w:r>
          </w:p>
        </w:tc>
        <w:tc>
          <w:tcPr>
            <w:tcW w:w="8636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знаний</w:t>
            </w:r>
            <w:r w:rsidRPr="00810354">
              <w:rPr>
                <w:rFonts w:ascii="Times New Roman" w:hAnsi="Times New Roman" w:cs="Times New Roman"/>
              </w:rPr>
              <w:t xml:space="preserve"> на базовом уровне: в ходе контрольных мероприятий допускаются значительные ошибки, проявляет</w:t>
            </w:r>
            <w:r>
              <w:rPr>
                <w:rFonts w:ascii="Times New Roman" w:hAnsi="Times New Roman" w:cs="Times New Roman"/>
              </w:rPr>
              <w:t>ся отсутствие отдельных знаний</w:t>
            </w:r>
            <w:r w:rsidRPr="00810354">
              <w:rPr>
                <w:rFonts w:ascii="Times New Roman" w:hAnsi="Times New Roman" w:cs="Times New Roman"/>
              </w:rPr>
              <w:t>.</w:t>
            </w:r>
          </w:p>
        </w:tc>
      </w:tr>
      <w:tr w:rsidR="00BB3B61" w:rsidTr="00BB3B61">
        <w:tc>
          <w:tcPr>
            <w:tcW w:w="562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2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7–9</w:t>
            </w:r>
          </w:p>
        </w:tc>
        <w:tc>
          <w:tcPr>
            <w:tcW w:w="8636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знаний</w:t>
            </w:r>
            <w:r w:rsidRPr="00810354">
              <w:rPr>
                <w:rFonts w:ascii="Times New Roman" w:hAnsi="Times New Roman" w:cs="Times New Roman"/>
              </w:rPr>
              <w:t xml:space="preserve"> на ур</w:t>
            </w:r>
            <w:r>
              <w:rPr>
                <w:rFonts w:ascii="Times New Roman" w:hAnsi="Times New Roman" w:cs="Times New Roman"/>
              </w:rPr>
              <w:t>овне ниже базового, проявляется недостаточность знаний</w:t>
            </w:r>
            <w:r w:rsidRPr="00810354">
              <w:rPr>
                <w:rFonts w:ascii="Times New Roman" w:hAnsi="Times New Roman" w:cs="Times New Roman"/>
              </w:rPr>
              <w:t>.</w:t>
            </w:r>
          </w:p>
        </w:tc>
      </w:tr>
      <w:tr w:rsidR="00BB3B61" w:rsidTr="00BB3B61">
        <w:tc>
          <w:tcPr>
            <w:tcW w:w="562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2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0–6</w:t>
            </w:r>
          </w:p>
        </w:tc>
        <w:tc>
          <w:tcPr>
            <w:tcW w:w="8636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Знания не сформированы. 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>или практически полное отсутствие знаний</w:t>
            </w:r>
            <w:r w:rsidRPr="00810354">
              <w:rPr>
                <w:rFonts w:ascii="Times New Roman" w:hAnsi="Times New Roman" w:cs="Times New Roman"/>
              </w:rPr>
              <w:t>.</w:t>
            </w:r>
          </w:p>
        </w:tc>
      </w:tr>
    </w:tbl>
    <w:p w:rsidR="00BB3B61" w:rsidRDefault="00BB3B61" w:rsidP="00A96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3B61" w:rsidRPr="00BB3B61" w:rsidRDefault="00BB3B61" w:rsidP="00A96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Тесты: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Какие факторы влияют на величину наращенной сумм</w:t>
      </w:r>
      <w:r>
        <w:rPr>
          <w:rFonts w:ascii="Times New Roman" w:eastAsia="Calibri" w:hAnsi="Times New Roman" w:cs="Times New Roman"/>
          <w:sz w:val="24"/>
          <w:szCs w:val="24"/>
        </w:rPr>
        <w:t>ы при начислении простых процен</w:t>
      </w:r>
      <w:r w:rsidRPr="00A71E66">
        <w:rPr>
          <w:rFonts w:ascii="Times New Roman" w:eastAsia="Calibri" w:hAnsi="Times New Roman" w:cs="Times New Roman"/>
          <w:sz w:val="24"/>
          <w:szCs w:val="24"/>
        </w:rPr>
        <w:t>тов?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А) срок;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Б) процентная ставка;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В) первоначальный долг;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процентные деньги.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2. Абсолютная величина дохода от предоставления денег в долг – это …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А) наращенная сумма;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Б) процентные деньги;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В) норма прибыли;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дивиденд.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lastRenderedPageBreak/>
        <w:t>3. Если при изменении (или без изменения) ставки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наращенная к этому моменту сум</w:t>
      </w:r>
      <w:r w:rsidRPr="00A71E66">
        <w:rPr>
          <w:rFonts w:ascii="Times New Roman" w:eastAsia="Calibri" w:hAnsi="Times New Roman" w:cs="Times New Roman"/>
          <w:sz w:val="24"/>
          <w:szCs w:val="24"/>
        </w:rPr>
        <w:t>ма вкладывается вновь под новый простой процент, то т</w:t>
      </w:r>
      <w:r>
        <w:rPr>
          <w:rFonts w:ascii="Times New Roman" w:eastAsia="Calibri" w:hAnsi="Times New Roman" w:cs="Times New Roman"/>
          <w:sz w:val="24"/>
          <w:szCs w:val="24"/>
        </w:rPr>
        <w:t>акая финансовая операция называ</w:t>
      </w:r>
      <w:r w:rsidRPr="00A71E66">
        <w:rPr>
          <w:rFonts w:ascii="Times New Roman" w:eastAsia="Calibri" w:hAnsi="Times New Roman" w:cs="Times New Roman"/>
          <w:sz w:val="24"/>
          <w:szCs w:val="24"/>
        </w:rPr>
        <w:t>ется …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А) реинвестированием;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Б) наращением;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В) консолидацией;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дисконтированием.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4. График определения наращенной суммы по сложным процентам является …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А) степенной функцией;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Б) экспоненциальной функцией;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В) линейной функцией;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логарифмической функцией.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5. Если проценты начисляются ежегодно, процентные ставки равны, то начисление сложных процентов даст больший результат, чем начисление простых процентов, …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А) при сроке начисления один год;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Б) при сроке начисления менее одного года;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В) при сроке начисления более одного года;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независимо от срока начисления.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6. Годовая процентная ставка, применяемая при непрерывном начислении процентов, называется …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А) номинальной ставкой;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Б) ставкой наращения;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В) дисконтной ставкой;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силой роста.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 xml:space="preserve">7. Разность между наращенной суммой и современной стоимостью в случае, когда </w:t>
      </w:r>
      <w:proofErr w:type="gramStart"/>
      <w:r w:rsidRPr="00A71E66">
        <w:rPr>
          <w:rFonts w:ascii="Times New Roman" w:eastAsia="Calibri" w:hAnsi="Times New Roman" w:cs="Times New Roman"/>
          <w:sz w:val="24"/>
          <w:szCs w:val="24"/>
        </w:rPr>
        <w:t>со-временная</w:t>
      </w:r>
      <w:proofErr w:type="gramEnd"/>
      <w:r w:rsidRPr="00A71E66">
        <w:rPr>
          <w:rFonts w:ascii="Times New Roman" w:eastAsia="Calibri" w:hAnsi="Times New Roman" w:cs="Times New Roman"/>
          <w:sz w:val="24"/>
          <w:szCs w:val="24"/>
        </w:rPr>
        <w:t xml:space="preserve"> стоимость определена дисконтированием, называют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А) процентными деньгами;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Б) дисконтированной суммой;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В) нормой прибыли;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дисконтом.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8. Метод, согласно которому проценты за пользован</w:t>
      </w:r>
      <w:r>
        <w:rPr>
          <w:rFonts w:ascii="Times New Roman" w:eastAsia="Calibri" w:hAnsi="Times New Roman" w:cs="Times New Roman"/>
          <w:sz w:val="24"/>
          <w:szCs w:val="24"/>
        </w:rPr>
        <w:t>ие ссудой в виде дисконта начис</w:t>
      </w:r>
      <w:r w:rsidRPr="00A71E66">
        <w:rPr>
          <w:rFonts w:ascii="Times New Roman" w:eastAsia="Calibri" w:hAnsi="Times New Roman" w:cs="Times New Roman"/>
          <w:sz w:val="24"/>
          <w:szCs w:val="24"/>
        </w:rPr>
        <w:t xml:space="preserve">ляются на сумму, подлежащую уплате в конце срока, называется … 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А) банковский учет;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Б) математическое дисконтирование;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В) наращение;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консолидация.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9. Ставки, приводящие к одному финансовому ре</w:t>
      </w:r>
      <w:r>
        <w:rPr>
          <w:rFonts w:ascii="Times New Roman" w:eastAsia="Calibri" w:hAnsi="Times New Roman" w:cs="Times New Roman"/>
          <w:sz w:val="24"/>
          <w:szCs w:val="24"/>
        </w:rPr>
        <w:t>зультату при едином первоначаль</w:t>
      </w:r>
      <w:r w:rsidRPr="00A71E66">
        <w:rPr>
          <w:rFonts w:ascii="Times New Roman" w:eastAsia="Calibri" w:hAnsi="Times New Roman" w:cs="Times New Roman"/>
          <w:sz w:val="24"/>
          <w:szCs w:val="24"/>
        </w:rPr>
        <w:t>ном капитале и одном сроке инвестирования – это …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А) эффективные ставки;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Б) ставки наращения;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В) процентные ставки;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эквивалентные ставки.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10. Объединение ряда платежных обязательств называется …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 xml:space="preserve"> А) консолидацией;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Б) капитализацией;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В) реинвестированием;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наращением.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11. Сумма реальной процентной ставки и инфляционной премии называется …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А) номинальной процентной ставкой;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Б) эффективной процентной ставкой;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В) брутто-ставкой;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положительной ставкой процента.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12. Финансовая рента – это …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 xml:space="preserve"> А) денежный поток с равными временными интервалами;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Б) однонаправленный денежный поток с равными временными интервалами;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lastRenderedPageBreak/>
        <w:t>В) однонаправленный денежный поток;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множество распределенных во времени выплат и притоков.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13. Аннуитет, каждый элемент которого имеет мес</w:t>
      </w:r>
      <w:r>
        <w:rPr>
          <w:rFonts w:ascii="Times New Roman" w:eastAsia="Calibri" w:hAnsi="Times New Roman" w:cs="Times New Roman"/>
          <w:sz w:val="24"/>
          <w:szCs w:val="24"/>
        </w:rPr>
        <w:t>то в начале соответствующего пе</w:t>
      </w:r>
      <w:r w:rsidRPr="00A71E66">
        <w:rPr>
          <w:rFonts w:ascii="Times New Roman" w:eastAsia="Calibri" w:hAnsi="Times New Roman" w:cs="Times New Roman"/>
          <w:sz w:val="24"/>
          <w:szCs w:val="24"/>
        </w:rPr>
        <w:t>риода – это …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 xml:space="preserve">А) аннуитет </w:t>
      </w:r>
      <w:proofErr w:type="spellStart"/>
      <w:r w:rsidRPr="00A71E66">
        <w:rPr>
          <w:rFonts w:ascii="Times New Roman" w:eastAsia="Calibri" w:hAnsi="Times New Roman" w:cs="Times New Roman"/>
          <w:sz w:val="24"/>
          <w:szCs w:val="24"/>
        </w:rPr>
        <w:t>пренумерандо</w:t>
      </w:r>
      <w:proofErr w:type="spellEnd"/>
      <w:r w:rsidRPr="00A71E6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 xml:space="preserve">Б) аннуитет </w:t>
      </w:r>
      <w:proofErr w:type="spellStart"/>
      <w:r w:rsidRPr="00A71E66">
        <w:rPr>
          <w:rFonts w:ascii="Times New Roman" w:eastAsia="Calibri" w:hAnsi="Times New Roman" w:cs="Times New Roman"/>
          <w:sz w:val="24"/>
          <w:szCs w:val="24"/>
        </w:rPr>
        <w:t>постнумерандо</w:t>
      </w:r>
      <w:proofErr w:type="spellEnd"/>
      <w:r w:rsidRPr="00A71E6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В) аннуитет отсроченный;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аннуитет постоянный.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14. Отношение поступлений по купонам к цене п</w:t>
      </w:r>
      <w:r>
        <w:rPr>
          <w:rFonts w:ascii="Times New Roman" w:eastAsia="Calibri" w:hAnsi="Times New Roman" w:cs="Times New Roman"/>
          <w:sz w:val="24"/>
          <w:szCs w:val="24"/>
        </w:rPr>
        <w:t>риобретения облигации характери</w:t>
      </w:r>
      <w:r w:rsidRPr="00A71E66">
        <w:rPr>
          <w:rFonts w:ascii="Times New Roman" w:eastAsia="Calibri" w:hAnsi="Times New Roman" w:cs="Times New Roman"/>
          <w:sz w:val="24"/>
          <w:szCs w:val="24"/>
        </w:rPr>
        <w:t>зует …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А) полная доходность;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Б) курс;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В) купонная доходность;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текущая доходность.</w:t>
      </w:r>
    </w:p>
    <w:p w:rsidR="00A96ABB" w:rsidRPr="00A71E66" w:rsidRDefault="00A96ABB" w:rsidP="00A96AB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 xml:space="preserve">15. Соотношение двух валют, рассчитанное по их </w:t>
      </w:r>
      <w:r>
        <w:rPr>
          <w:rFonts w:ascii="Times New Roman" w:eastAsia="Calibri" w:hAnsi="Times New Roman" w:cs="Times New Roman"/>
          <w:sz w:val="24"/>
          <w:szCs w:val="24"/>
        </w:rPr>
        <w:t>курсу относительно третьей валюты – это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А) спот-курс;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Б) девизный курс;</w:t>
      </w:r>
    </w:p>
    <w:p w:rsidR="00A96ABB" w:rsidRPr="00A71E66" w:rsidRDefault="00A96ABB" w:rsidP="00A96AB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В) форвардный курс;</w:t>
      </w:r>
    </w:p>
    <w:p w:rsidR="00A96ABB" w:rsidRDefault="00A96ABB" w:rsidP="00A96A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71E66">
        <w:rPr>
          <w:rFonts w:ascii="Times New Roman" w:eastAsia="Calibri" w:hAnsi="Times New Roman" w:cs="Times New Roman"/>
          <w:sz w:val="24"/>
          <w:szCs w:val="24"/>
        </w:rPr>
        <w:t>Г) кросс-курс.</w:t>
      </w:r>
    </w:p>
    <w:p w:rsidR="00A96ABB" w:rsidRDefault="00A96ABB" w:rsidP="00A96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ABB" w:rsidRDefault="00A96ABB" w:rsidP="00A96ABB">
      <w:pPr>
        <w:pStyle w:val="a4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5.3Темы для докладов</w:t>
      </w:r>
    </w:p>
    <w:p w:rsidR="00BB3B61" w:rsidRDefault="00BB3B61" w:rsidP="00A96ABB">
      <w:pPr>
        <w:pStyle w:val="a4"/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A96ABB" w:rsidRDefault="00A96ABB" w:rsidP="00A96ABB">
      <w:pPr>
        <w:pStyle w:val="a4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B3B61">
        <w:rPr>
          <w:rFonts w:ascii="Times New Roman" w:hAnsi="Times New Roman" w:cs="Times New Roman"/>
          <w:sz w:val="24"/>
          <w:szCs w:val="24"/>
        </w:rPr>
        <w:t>Студент может</w:t>
      </w:r>
      <w:r w:rsidR="00D44C98" w:rsidRPr="00BB3B61">
        <w:rPr>
          <w:rFonts w:ascii="Times New Roman" w:hAnsi="Times New Roman" w:cs="Times New Roman"/>
          <w:sz w:val="24"/>
          <w:szCs w:val="24"/>
        </w:rPr>
        <w:t xml:space="preserve"> в течение семестра подготовить два</w:t>
      </w:r>
      <w:r w:rsidRPr="00BB3B61">
        <w:rPr>
          <w:rFonts w:ascii="Times New Roman" w:hAnsi="Times New Roman" w:cs="Times New Roman"/>
          <w:sz w:val="24"/>
          <w:szCs w:val="24"/>
        </w:rPr>
        <w:t xml:space="preserve"> доклад</w:t>
      </w:r>
      <w:r w:rsidR="00D44C98" w:rsidRPr="00BB3B61">
        <w:rPr>
          <w:rFonts w:ascii="Times New Roman" w:hAnsi="Times New Roman" w:cs="Times New Roman"/>
          <w:sz w:val="24"/>
          <w:szCs w:val="24"/>
        </w:rPr>
        <w:t>а</w:t>
      </w:r>
      <w:r w:rsidRPr="00BB3B61">
        <w:rPr>
          <w:rFonts w:ascii="Times New Roman" w:hAnsi="Times New Roman" w:cs="Times New Roman"/>
          <w:sz w:val="24"/>
          <w:szCs w:val="24"/>
        </w:rPr>
        <w:t>,</w:t>
      </w:r>
      <w:r w:rsidR="00D44C98" w:rsidRPr="00BB3B61">
        <w:rPr>
          <w:rFonts w:ascii="Times New Roman" w:hAnsi="Times New Roman" w:cs="Times New Roman"/>
          <w:sz w:val="24"/>
          <w:szCs w:val="24"/>
        </w:rPr>
        <w:t xml:space="preserve"> </w:t>
      </w:r>
      <w:r w:rsidRPr="00BB3B61">
        <w:rPr>
          <w:rFonts w:ascii="Times New Roman" w:hAnsi="Times New Roman" w:cs="Times New Roman"/>
          <w:sz w:val="24"/>
          <w:szCs w:val="24"/>
        </w:rPr>
        <w:t xml:space="preserve">максимальное количество баллов за один </w:t>
      </w:r>
      <w:r w:rsidR="00BB3B61" w:rsidRPr="00BB3B61">
        <w:rPr>
          <w:rFonts w:ascii="Times New Roman" w:hAnsi="Times New Roman" w:cs="Times New Roman"/>
          <w:sz w:val="24"/>
          <w:szCs w:val="24"/>
        </w:rPr>
        <w:t>доклад составляет</w:t>
      </w:r>
      <w:r w:rsidRPr="00BB3B61">
        <w:rPr>
          <w:rFonts w:ascii="Times New Roman" w:hAnsi="Times New Roman" w:cs="Times New Roman"/>
          <w:sz w:val="24"/>
          <w:szCs w:val="24"/>
        </w:rPr>
        <w:t xml:space="preserve"> 5 баллов.</w:t>
      </w:r>
      <w:r w:rsidR="00BB3B61">
        <w:rPr>
          <w:rFonts w:ascii="Times New Roman" w:hAnsi="Times New Roman" w:cs="Times New Roman"/>
          <w:sz w:val="24"/>
          <w:szCs w:val="24"/>
        </w:rPr>
        <w:t xml:space="preserve"> Критерии оценивания приведены в таблице ниже.</w:t>
      </w:r>
    </w:p>
    <w:p w:rsidR="00BB3B61" w:rsidRDefault="00BB3B61" w:rsidP="00BB3B6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968"/>
        <w:gridCol w:w="8782"/>
      </w:tblGrid>
      <w:tr w:rsidR="00BB3B61" w:rsidTr="00BB3B61">
        <w:tc>
          <w:tcPr>
            <w:tcW w:w="445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68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782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B3B61" w:rsidTr="00BB3B61">
        <w:tc>
          <w:tcPr>
            <w:tcW w:w="445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8" w:type="dxa"/>
          </w:tcPr>
          <w:p w:rsidR="00BB3B61" w:rsidRPr="00D65D0D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8-10</w:t>
            </w:r>
          </w:p>
        </w:tc>
        <w:tc>
          <w:tcPr>
            <w:tcW w:w="8782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умений</w:t>
            </w:r>
            <w:r w:rsidRPr="00810354">
              <w:rPr>
                <w:rFonts w:ascii="Times New Roman" w:hAnsi="Times New Roman" w:cs="Times New Roman"/>
              </w:rPr>
              <w:t xml:space="preserve">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 xml:space="preserve">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умениями, применяет их в ситуациях повышенной сложности.</w:t>
            </w:r>
          </w:p>
        </w:tc>
      </w:tr>
      <w:tr w:rsidR="00BB3B61" w:rsidTr="00BB3B61">
        <w:tc>
          <w:tcPr>
            <w:tcW w:w="445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8" w:type="dxa"/>
          </w:tcPr>
          <w:p w:rsidR="00BB3B61" w:rsidRPr="00D65D0D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7-9</w:t>
            </w:r>
          </w:p>
        </w:tc>
        <w:tc>
          <w:tcPr>
            <w:tcW w:w="8782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умений</w:t>
            </w:r>
            <w:r w:rsidRPr="00810354">
              <w:rPr>
                <w:rFonts w:ascii="Times New Roman" w:hAnsi="Times New Roman" w:cs="Times New Roman"/>
              </w:rPr>
              <w:t xml:space="preserve">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B3B61" w:rsidTr="00BB3B61">
        <w:tc>
          <w:tcPr>
            <w:tcW w:w="445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8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8782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умений</w:t>
            </w:r>
            <w:r w:rsidRPr="00810354">
              <w:rPr>
                <w:rFonts w:ascii="Times New Roman" w:hAnsi="Times New Roman" w:cs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</w:t>
            </w:r>
            <w:r>
              <w:rPr>
                <w:rFonts w:ascii="Times New Roman" w:hAnsi="Times New Roman" w:cs="Times New Roman"/>
              </w:rPr>
              <w:t>умений</w:t>
            </w:r>
            <w:r w:rsidRPr="00810354">
              <w:rPr>
                <w:rFonts w:ascii="Times New Roman" w:hAnsi="Times New Roman" w:cs="Times New Roman"/>
              </w:rPr>
              <w:t xml:space="preserve">, студент испытывает значительные затруднения при оперировании умениями </w:t>
            </w:r>
            <w:r>
              <w:rPr>
                <w:rFonts w:ascii="Times New Roman" w:hAnsi="Times New Roman" w:cs="Times New Roman"/>
              </w:rPr>
              <w:t xml:space="preserve">и </w:t>
            </w:r>
            <w:r w:rsidRPr="00810354">
              <w:rPr>
                <w:rFonts w:ascii="Times New Roman" w:hAnsi="Times New Roman" w:cs="Times New Roman"/>
              </w:rPr>
              <w:t>при их переносе на новые ситуации.</w:t>
            </w:r>
          </w:p>
        </w:tc>
      </w:tr>
      <w:tr w:rsidR="00BB3B61" w:rsidTr="00BB3B61">
        <w:tc>
          <w:tcPr>
            <w:tcW w:w="445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8" w:type="dxa"/>
          </w:tcPr>
          <w:p w:rsidR="00BB3B61" w:rsidRPr="00D65D0D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3-4</w:t>
            </w:r>
          </w:p>
        </w:tc>
        <w:tc>
          <w:tcPr>
            <w:tcW w:w="8782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умений</w:t>
            </w:r>
            <w:r w:rsidRPr="00810354">
              <w:rPr>
                <w:rFonts w:ascii="Times New Roman" w:hAnsi="Times New Roman" w:cs="Times New Roman"/>
              </w:rPr>
              <w:t xml:space="preserve">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 xml:space="preserve">недостаточность </w:t>
            </w:r>
            <w:r>
              <w:rPr>
                <w:rFonts w:ascii="Times New Roman" w:hAnsi="Times New Roman" w:cs="Times New Roman"/>
              </w:rPr>
              <w:t>умений</w:t>
            </w:r>
            <w:r w:rsidRPr="00810354">
              <w:rPr>
                <w:rFonts w:ascii="Times New Roman" w:hAnsi="Times New Roman" w:cs="Times New Roman"/>
              </w:rPr>
              <w:t>.</w:t>
            </w:r>
          </w:p>
        </w:tc>
      </w:tr>
      <w:tr w:rsidR="00BB3B61" w:rsidTr="00BB3B61">
        <w:tc>
          <w:tcPr>
            <w:tcW w:w="445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:rsidR="00BB3B61" w:rsidRPr="00D65D0D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782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Умения не сформированы. 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умений.</w:t>
            </w:r>
          </w:p>
        </w:tc>
      </w:tr>
    </w:tbl>
    <w:p w:rsidR="00BB3B61" w:rsidRPr="00BB3B61" w:rsidRDefault="00BB3B61" w:rsidP="00A96ABB">
      <w:pPr>
        <w:pStyle w:val="a4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Темы докладов:</w:t>
      </w:r>
    </w:p>
    <w:p w:rsidR="00A96ABB" w:rsidRPr="00A71E66" w:rsidRDefault="00A96ABB" w:rsidP="00A96ABB">
      <w:pPr>
        <w:pStyle w:val="a4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71E66">
        <w:rPr>
          <w:rFonts w:ascii="Times New Roman" w:hAnsi="Times New Roman" w:cs="Times New Roman"/>
          <w:sz w:val="24"/>
          <w:szCs w:val="24"/>
        </w:rPr>
        <w:t>Наращение  по</w:t>
      </w:r>
      <w:proofErr w:type="gramEnd"/>
      <w:r w:rsidRPr="00A71E66">
        <w:rPr>
          <w:rFonts w:ascii="Times New Roman" w:hAnsi="Times New Roman" w:cs="Times New Roman"/>
          <w:sz w:val="24"/>
          <w:szCs w:val="24"/>
        </w:rPr>
        <w:t xml:space="preserve">  простым  ставкам процентов;</w:t>
      </w:r>
    </w:p>
    <w:p w:rsidR="00A96ABB" w:rsidRDefault="00A96ABB" w:rsidP="00A96ABB">
      <w:pPr>
        <w:pStyle w:val="a4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71E66">
        <w:rPr>
          <w:rFonts w:ascii="Times New Roman" w:hAnsi="Times New Roman" w:cs="Times New Roman"/>
          <w:sz w:val="24"/>
          <w:szCs w:val="24"/>
        </w:rPr>
        <w:t>Дисконтирование  по</w:t>
      </w:r>
      <w:proofErr w:type="gramEnd"/>
      <w:r w:rsidRPr="00A71E66">
        <w:rPr>
          <w:rFonts w:ascii="Times New Roman" w:hAnsi="Times New Roman" w:cs="Times New Roman"/>
          <w:sz w:val="24"/>
          <w:szCs w:val="24"/>
        </w:rPr>
        <w:t xml:space="preserve">  простым  ставкам  процентов;</w:t>
      </w:r>
    </w:p>
    <w:p w:rsidR="00A96ABB" w:rsidRDefault="00A96ABB" w:rsidP="00A96ABB">
      <w:pPr>
        <w:pStyle w:val="a4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1E6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71E66">
        <w:rPr>
          <w:rFonts w:ascii="Times New Roman" w:hAnsi="Times New Roman" w:cs="Times New Roman"/>
          <w:sz w:val="24"/>
          <w:szCs w:val="24"/>
        </w:rPr>
        <w:t>Формулы  приведения</w:t>
      </w:r>
      <w:proofErr w:type="gramEnd"/>
      <w:r w:rsidRPr="00A71E66">
        <w:rPr>
          <w:rFonts w:ascii="Times New Roman" w:hAnsi="Times New Roman" w:cs="Times New Roman"/>
          <w:sz w:val="24"/>
          <w:szCs w:val="24"/>
        </w:rPr>
        <w:t xml:space="preserve">  к  новому  базовому  перио</w:t>
      </w:r>
      <w:r>
        <w:rPr>
          <w:rFonts w:ascii="Times New Roman" w:hAnsi="Times New Roman" w:cs="Times New Roman"/>
          <w:sz w:val="24"/>
          <w:szCs w:val="24"/>
        </w:rPr>
        <w:t>ду  для  простых  ставок процен</w:t>
      </w:r>
      <w:r w:rsidRPr="00A71E66">
        <w:rPr>
          <w:rFonts w:ascii="Times New Roman" w:hAnsi="Times New Roman" w:cs="Times New Roman"/>
          <w:sz w:val="24"/>
          <w:szCs w:val="24"/>
        </w:rPr>
        <w:t>тов;</w:t>
      </w:r>
    </w:p>
    <w:p w:rsidR="00A96ABB" w:rsidRDefault="00A96ABB" w:rsidP="00A96ABB">
      <w:pPr>
        <w:pStyle w:val="a4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1E66">
        <w:rPr>
          <w:rFonts w:ascii="Times New Roman" w:hAnsi="Times New Roman" w:cs="Times New Roman"/>
          <w:sz w:val="24"/>
          <w:szCs w:val="24"/>
        </w:rPr>
        <w:t>Определение параметров простейшей финансовой операции для простых ставок процентов.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Специфика нормирования труда в современных условиях.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Стратегия реструктурирования кадрового потенциала предприятия.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Принципы и механизмы создания рабочих мест.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Дефицит квалификации и навыков на рынке труда.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Пути улучшения использования рабочего времени на предприятии.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Значение и экономия оборотных фондов в современных условиях.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Оценка использования оборотных фондов в производстве.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Источники формирования оборотных фондов.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Определение потребности предприятия в оборотных фондах.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Пути улучшения использования оборотных фондов.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Методы расчета себестоимости продукции.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Калькуляции себестоимости, и их значение.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Резервы снижения себестоимости продукции.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Организация сбытовой деятельности на предприятии.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Особенности процесса реализации продукции в современных условиях.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Виды посредников и их функции.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Сбытовая логистика: понятие, функции и методы.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Тенденции развития экспорта продукции в России.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направления реформирования заработной платы.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Социальные функции заработной платы.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Экономическое поведение предприятий в области оплаты труда.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Система организации и поощрения труда на предприятиях.</w:t>
      </w:r>
    </w:p>
    <w:p w:rsidR="00A96ABB" w:rsidRDefault="00A96ABB" w:rsidP="00A96ABB">
      <w:pPr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Динамика формы оплаты труда.</w:t>
      </w:r>
    </w:p>
    <w:p w:rsidR="00A96ABB" w:rsidRPr="004E15EA" w:rsidRDefault="00A96ABB" w:rsidP="00A96ABB">
      <w:pPr>
        <w:pStyle w:val="a4"/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Совершенствование государственного регулирования заработной платы</w:t>
      </w:r>
    </w:p>
    <w:p w:rsidR="00A96ABB" w:rsidRPr="004E15EA" w:rsidRDefault="00A96ABB" w:rsidP="00A96ABB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15EA">
        <w:rPr>
          <w:rFonts w:ascii="Times New Roman" w:eastAsia="Calibri" w:hAnsi="Times New Roman" w:cs="Times New Roman"/>
          <w:sz w:val="24"/>
          <w:szCs w:val="24"/>
        </w:rPr>
        <w:t>Ипотечный кредит. Погашение ипотеки.</w:t>
      </w:r>
    </w:p>
    <w:p w:rsidR="00A96ABB" w:rsidRPr="004E15EA" w:rsidRDefault="00A96ABB" w:rsidP="00A96ABB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15EA">
        <w:rPr>
          <w:rFonts w:ascii="Times New Roman" w:eastAsia="Calibri" w:hAnsi="Times New Roman" w:cs="Times New Roman"/>
          <w:sz w:val="24"/>
          <w:szCs w:val="24"/>
        </w:rPr>
        <w:t xml:space="preserve"> Методика определения и правило чистой приведенной стоимости.</w:t>
      </w:r>
    </w:p>
    <w:p w:rsidR="00A96ABB" w:rsidRPr="004E15EA" w:rsidRDefault="00A96ABB" w:rsidP="00A96ABB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15EA">
        <w:rPr>
          <w:rFonts w:ascii="Times New Roman" w:eastAsia="Calibri" w:hAnsi="Times New Roman" w:cs="Times New Roman"/>
          <w:sz w:val="24"/>
          <w:szCs w:val="24"/>
        </w:rPr>
        <w:t xml:space="preserve"> Методика расчета и правило внутренней нормы рентабельности.</w:t>
      </w:r>
    </w:p>
    <w:p w:rsidR="00A96ABB" w:rsidRPr="004E15EA" w:rsidRDefault="00A96ABB" w:rsidP="00A96ABB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15EA">
        <w:rPr>
          <w:rFonts w:ascii="Times New Roman" w:eastAsia="Calibri" w:hAnsi="Times New Roman" w:cs="Times New Roman"/>
          <w:sz w:val="24"/>
          <w:szCs w:val="24"/>
        </w:rPr>
        <w:t>Расчет срока окупаемости.</w:t>
      </w:r>
    </w:p>
    <w:p w:rsidR="00A96ABB" w:rsidRPr="004E15EA" w:rsidRDefault="00A96ABB" w:rsidP="00A96ABB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15EA">
        <w:rPr>
          <w:rFonts w:ascii="Times New Roman" w:eastAsia="Calibri" w:hAnsi="Times New Roman" w:cs="Times New Roman"/>
          <w:sz w:val="24"/>
          <w:szCs w:val="24"/>
        </w:rPr>
        <w:t>Методика определения индекса рентабельности проекта.</w:t>
      </w:r>
    </w:p>
    <w:p w:rsidR="00A96ABB" w:rsidRPr="004E15EA" w:rsidRDefault="00A96ABB" w:rsidP="00A96ABB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15EA">
        <w:rPr>
          <w:rFonts w:ascii="Times New Roman" w:eastAsia="Calibri" w:hAnsi="Times New Roman" w:cs="Times New Roman"/>
          <w:sz w:val="24"/>
          <w:szCs w:val="24"/>
        </w:rPr>
        <w:t>Доход и доходность операций по учету векселей.</w:t>
      </w:r>
    </w:p>
    <w:p w:rsidR="00A96ABB" w:rsidRPr="004E15EA" w:rsidRDefault="00A96ABB" w:rsidP="00A96ABB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15EA">
        <w:rPr>
          <w:rFonts w:ascii="Times New Roman" w:eastAsia="Calibri" w:hAnsi="Times New Roman" w:cs="Times New Roman"/>
          <w:sz w:val="24"/>
          <w:szCs w:val="24"/>
        </w:rPr>
        <w:t xml:space="preserve"> Доход и доходность от операций с денежными обязательствами, которые обращаются на денежном рынке.</w:t>
      </w:r>
    </w:p>
    <w:p w:rsidR="00A96ABB" w:rsidRPr="004E15EA" w:rsidRDefault="00A96ABB" w:rsidP="00A96ABB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15EA">
        <w:rPr>
          <w:rFonts w:ascii="Times New Roman" w:eastAsia="Calibri" w:hAnsi="Times New Roman" w:cs="Times New Roman"/>
          <w:sz w:val="24"/>
          <w:szCs w:val="24"/>
        </w:rPr>
        <w:t xml:space="preserve"> Доход и доходность операций с акциями.</w:t>
      </w:r>
    </w:p>
    <w:p w:rsidR="00A96ABB" w:rsidRPr="004E15EA" w:rsidRDefault="00A96ABB" w:rsidP="00A96ABB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15EA">
        <w:rPr>
          <w:rFonts w:ascii="Times New Roman" w:eastAsia="Calibri" w:hAnsi="Times New Roman" w:cs="Times New Roman"/>
          <w:sz w:val="24"/>
          <w:szCs w:val="24"/>
        </w:rPr>
        <w:t xml:space="preserve"> Доход и доходность от операций с облигациями.</w:t>
      </w:r>
    </w:p>
    <w:p w:rsidR="00A96ABB" w:rsidRDefault="00A96ABB" w:rsidP="00A96ABB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15EA">
        <w:rPr>
          <w:rFonts w:ascii="Times New Roman" w:eastAsia="Calibri" w:hAnsi="Times New Roman" w:cs="Times New Roman"/>
          <w:sz w:val="24"/>
          <w:szCs w:val="24"/>
        </w:rPr>
        <w:t xml:space="preserve">Ссудный процент. </w:t>
      </w:r>
    </w:p>
    <w:p w:rsidR="00A96ABB" w:rsidRPr="004E15EA" w:rsidRDefault="00A96ABB" w:rsidP="00A96ABB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E15EA">
        <w:rPr>
          <w:rFonts w:ascii="Times New Roman" w:eastAsia="Calibri" w:hAnsi="Times New Roman" w:cs="Times New Roman"/>
          <w:sz w:val="24"/>
          <w:szCs w:val="24"/>
        </w:rPr>
        <w:t>Учетная ставка.</w:t>
      </w:r>
    </w:p>
    <w:p w:rsidR="00A96ABB" w:rsidRPr="00A71E66" w:rsidRDefault="00A96ABB" w:rsidP="00A96ABB">
      <w:pPr>
        <w:pStyle w:val="a4"/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ABB" w:rsidRDefault="00A96ABB" w:rsidP="00A96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5.4 Задания для решения задач</w:t>
      </w:r>
    </w:p>
    <w:p w:rsidR="00BB3B61" w:rsidRDefault="00BB3B61" w:rsidP="00A96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BB3B61" w:rsidRDefault="00BB3B61" w:rsidP="00A96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охватывают определенные темы курса. Студент должен решить шесть задач, каждая из которых оценивается в 5 баллов. Максимальное количество баллов за задачи и критерии оценивания приведены ниже.</w:t>
      </w:r>
    </w:p>
    <w:p w:rsidR="00BB3B61" w:rsidRDefault="00BB3B61" w:rsidP="00BB3B6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968"/>
        <w:gridCol w:w="8782"/>
      </w:tblGrid>
      <w:tr w:rsidR="00BB3B61" w:rsidTr="00BB3B61">
        <w:tc>
          <w:tcPr>
            <w:tcW w:w="445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68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782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B3B61" w:rsidTr="00BB3B61">
        <w:tc>
          <w:tcPr>
            <w:tcW w:w="445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8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26–30</w:t>
            </w:r>
          </w:p>
        </w:tc>
        <w:tc>
          <w:tcPr>
            <w:tcW w:w="8782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навыков</w:t>
            </w:r>
            <w:r w:rsidRPr="00810354">
              <w:rPr>
                <w:rFonts w:ascii="Times New Roman" w:hAnsi="Times New Roman" w:cs="Times New Roman"/>
              </w:rPr>
              <w:t xml:space="preserve">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BB3B61" w:rsidTr="00BB3B61">
        <w:tc>
          <w:tcPr>
            <w:tcW w:w="445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8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21–25</w:t>
            </w:r>
          </w:p>
        </w:tc>
        <w:tc>
          <w:tcPr>
            <w:tcW w:w="8782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навыков</w:t>
            </w:r>
            <w:r w:rsidRPr="00810354">
              <w:rPr>
                <w:rFonts w:ascii="Times New Roman" w:hAnsi="Times New Roman" w:cs="Times New Roman"/>
              </w:rPr>
              <w:t xml:space="preserve">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B3B61" w:rsidTr="00BB3B61">
        <w:tc>
          <w:tcPr>
            <w:tcW w:w="445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8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16–20</w:t>
            </w:r>
          </w:p>
        </w:tc>
        <w:tc>
          <w:tcPr>
            <w:tcW w:w="8782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навыков</w:t>
            </w:r>
            <w:r w:rsidRPr="00810354">
              <w:rPr>
                <w:rFonts w:ascii="Times New Roman" w:hAnsi="Times New Roman" w:cs="Times New Roman"/>
              </w:rPr>
              <w:t xml:space="preserve"> на базовом уровне: в ходе контрольных мероприятий допускаются значительные ошибки, проявляется отсутствие отдельных знаний, умений, навыков,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BB3B61" w:rsidTr="00BB3B61">
        <w:tc>
          <w:tcPr>
            <w:tcW w:w="445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8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10–15</w:t>
            </w:r>
          </w:p>
        </w:tc>
        <w:tc>
          <w:tcPr>
            <w:tcW w:w="8782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>навыков</w:t>
            </w:r>
            <w:r w:rsidRPr="00810354">
              <w:rPr>
                <w:rFonts w:ascii="Times New Roman" w:hAnsi="Times New Roman" w:cs="Times New Roman"/>
              </w:rPr>
              <w:t xml:space="preserve">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BB3B61" w:rsidTr="00BB3B61">
        <w:tc>
          <w:tcPr>
            <w:tcW w:w="445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8" w:type="dxa"/>
          </w:tcPr>
          <w:p w:rsidR="00BB3B61" w:rsidRDefault="00BB3B61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0–9</w:t>
            </w:r>
          </w:p>
        </w:tc>
        <w:tc>
          <w:tcPr>
            <w:tcW w:w="8782" w:type="dxa"/>
          </w:tcPr>
          <w:p w:rsidR="00BB3B61" w:rsidRPr="00810354" w:rsidRDefault="00BB3B61" w:rsidP="00BB3B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Навыки не сформированы. 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BB3B61" w:rsidRDefault="00BB3B61" w:rsidP="00A96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B3B61" w:rsidRDefault="00BB3B61" w:rsidP="00A96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Задачи:</w:t>
      </w:r>
    </w:p>
    <w:p w:rsidR="00A96ABB" w:rsidRPr="00881A2E" w:rsidRDefault="00A96ABB" w:rsidP="00A96ABB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A71E66">
        <w:rPr>
          <w:rFonts w:ascii="Times New Roman" w:hAnsi="Times New Roman"/>
          <w:sz w:val="24"/>
          <w:szCs w:val="24"/>
        </w:rPr>
        <w:t>1. Под</w:t>
      </w:r>
      <w:r w:rsidRPr="00881A2E">
        <w:rPr>
          <w:rFonts w:ascii="Times New Roman" w:hAnsi="Times New Roman"/>
          <w:sz w:val="24"/>
          <w:szCs w:val="24"/>
        </w:rPr>
        <w:t xml:space="preserve"> какой процент была вложена 4000 рублей, если через 8 лет сумма наращенного капитала составила 7000 рублей.</w:t>
      </w:r>
    </w:p>
    <w:p w:rsidR="00A96ABB" w:rsidRPr="00881A2E" w:rsidRDefault="00A96ABB" w:rsidP="00A96ABB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881A2E">
        <w:rPr>
          <w:rFonts w:ascii="Times New Roman" w:hAnsi="Times New Roman"/>
          <w:sz w:val="24"/>
          <w:szCs w:val="24"/>
        </w:rPr>
        <w:lastRenderedPageBreak/>
        <w:t>2. На какой срок необходимо вложить 5000 рублей при 30% годовых, чтобы сумма дохода составила 560 рублей</w:t>
      </w:r>
    </w:p>
    <w:p w:rsidR="00A96ABB" w:rsidRPr="00881A2E" w:rsidRDefault="00A96ABB" w:rsidP="00A96ABB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881A2E">
        <w:rPr>
          <w:rFonts w:ascii="Times New Roman" w:hAnsi="Times New Roman"/>
          <w:sz w:val="24"/>
          <w:szCs w:val="24"/>
        </w:rPr>
        <w:t>3. Клиент положил в банк депозит в размере 45 000 руб. 15 мая. 30 июля клиент снял со счета 7 000 руб. Определить ставку банка по вкладу, если суммарный доход на 1 января по депозиту клиента составил 6 000 руб.</w:t>
      </w:r>
    </w:p>
    <w:p w:rsidR="00A96ABB" w:rsidRPr="00881A2E" w:rsidRDefault="00A96ABB" w:rsidP="00A96ABB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881A2E">
        <w:rPr>
          <w:rFonts w:ascii="Times New Roman" w:hAnsi="Times New Roman"/>
          <w:sz w:val="24"/>
          <w:szCs w:val="24"/>
        </w:rPr>
        <w:t>4. Определить сумму наращенного капитала на 12 октября, если клиент положил на депозитный счет 3 апреля 20 000 рублей под 15% годовых, а 12 августа ставка увеличилась на 2%.</w:t>
      </w:r>
    </w:p>
    <w:p w:rsidR="00A96ABB" w:rsidRPr="00881A2E" w:rsidRDefault="00A96ABB" w:rsidP="00A96ABB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881A2E">
        <w:rPr>
          <w:rFonts w:ascii="Times New Roman" w:hAnsi="Times New Roman"/>
          <w:sz w:val="24"/>
          <w:szCs w:val="24"/>
        </w:rPr>
        <w:t xml:space="preserve">5. Кредит выдан в сумме </w:t>
      </w:r>
      <w:proofErr w:type="gramStart"/>
      <w:r w:rsidRPr="00881A2E">
        <w:rPr>
          <w:rFonts w:ascii="Times New Roman" w:hAnsi="Times New Roman"/>
          <w:sz w:val="24"/>
          <w:szCs w:val="24"/>
        </w:rPr>
        <w:t>Ко</w:t>
      </w:r>
      <w:proofErr w:type="gramEnd"/>
      <w:r w:rsidRPr="00881A2E">
        <w:rPr>
          <w:rFonts w:ascii="Times New Roman" w:hAnsi="Times New Roman"/>
          <w:sz w:val="24"/>
          <w:szCs w:val="24"/>
        </w:rPr>
        <w:t xml:space="preserve">=390 </w:t>
      </w:r>
      <w:proofErr w:type="spellStart"/>
      <w:r w:rsidRPr="00881A2E">
        <w:rPr>
          <w:rFonts w:ascii="Times New Roman" w:hAnsi="Times New Roman"/>
          <w:sz w:val="24"/>
          <w:szCs w:val="24"/>
        </w:rPr>
        <w:t>ден</w:t>
      </w:r>
      <w:proofErr w:type="spellEnd"/>
      <w:r w:rsidRPr="00881A2E">
        <w:rPr>
          <w:rFonts w:ascii="Times New Roman" w:hAnsi="Times New Roman"/>
          <w:sz w:val="24"/>
          <w:szCs w:val="24"/>
        </w:rPr>
        <w:t xml:space="preserve">. ед. на М=8 месяцев под простые проценты р=40% На протяжении М месяцев ожидается уровень инфляции i=5% ежемесячно. Определить: уровень инфляции за период М, реальную покупательную способность полученного кредита </w:t>
      </w:r>
      <w:proofErr w:type="spellStart"/>
      <w:r w:rsidRPr="00881A2E">
        <w:rPr>
          <w:rFonts w:ascii="Times New Roman" w:hAnsi="Times New Roman"/>
          <w:sz w:val="24"/>
          <w:szCs w:val="24"/>
        </w:rPr>
        <w:t>Кi</w:t>
      </w:r>
      <w:proofErr w:type="spellEnd"/>
      <w:r w:rsidRPr="00881A2E">
        <w:rPr>
          <w:rFonts w:ascii="Times New Roman" w:hAnsi="Times New Roman"/>
          <w:sz w:val="24"/>
          <w:szCs w:val="24"/>
        </w:rPr>
        <w:t xml:space="preserve">, потери заемщика от инфляции </w:t>
      </w:r>
      <w:proofErr w:type="spellStart"/>
      <w:r w:rsidRPr="00881A2E">
        <w:rPr>
          <w:rFonts w:ascii="Times New Roman" w:hAnsi="Times New Roman"/>
          <w:sz w:val="24"/>
          <w:szCs w:val="24"/>
        </w:rPr>
        <w:t>Пi</w:t>
      </w:r>
      <w:proofErr w:type="spellEnd"/>
      <w:r w:rsidRPr="00881A2E">
        <w:rPr>
          <w:rFonts w:ascii="Times New Roman" w:hAnsi="Times New Roman"/>
          <w:sz w:val="24"/>
          <w:szCs w:val="24"/>
        </w:rPr>
        <w:t xml:space="preserve">, процентную ставку, компенсирующую кредитору потери от инфляции </w:t>
      </w:r>
      <w:proofErr w:type="spellStart"/>
      <w:r w:rsidRPr="00881A2E">
        <w:rPr>
          <w:rFonts w:ascii="Times New Roman" w:hAnsi="Times New Roman"/>
          <w:sz w:val="24"/>
          <w:szCs w:val="24"/>
        </w:rPr>
        <w:t>рi</w:t>
      </w:r>
      <w:proofErr w:type="spellEnd"/>
      <w:r w:rsidRPr="00881A2E">
        <w:rPr>
          <w:rFonts w:ascii="Times New Roman" w:hAnsi="Times New Roman"/>
          <w:sz w:val="24"/>
          <w:szCs w:val="24"/>
        </w:rPr>
        <w:t>.</w:t>
      </w:r>
    </w:p>
    <w:p w:rsidR="00A96ABB" w:rsidRPr="00881A2E" w:rsidRDefault="00A96ABB" w:rsidP="00A96ABB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881A2E">
        <w:rPr>
          <w:rFonts w:ascii="Times New Roman" w:hAnsi="Times New Roman"/>
          <w:sz w:val="24"/>
          <w:szCs w:val="24"/>
        </w:rPr>
        <w:t>6. Рассчитайте эффективную стоимость кредита под 13 процентов годовых при ставке налога 30 процентов.</w:t>
      </w:r>
    </w:p>
    <w:p w:rsidR="00A96ABB" w:rsidRPr="004504BD" w:rsidRDefault="00A96ABB" w:rsidP="00A96ABB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4504BD">
        <w:rPr>
          <w:rFonts w:ascii="Times New Roman" w:hAnsi="Times New Roman"/>
          <w:sz w:val="24"/>
          <w:szCs w:val="24"/>
        </w:rPr>
        <w:t>7. Банк принимает депозиты на 180 дней по ставке 6% годовых с ежемесячной капитализацией процентов. Определите проценты, выплаченные банком на вклад 25000 руб.</w:t>
      </w:r>
    </w:p>
    <w:p w:rsidR="00A96ABB" w:rsidRPr="004504BD" w:rsidRDefault="00A96ABB" w:rsidP="00A96ABB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4504BD">
        <w:rPr>
          <w:rFonts w:ascii="Times New Roman" w:hAnsi="Times New Roman"/>
          <w:sz w:val="24"/>
          <w:szCs w:val="24"/>
        </w:rPr>
        <w:t>8. Оп</w:t>
      </w:r>
      <w:r w:rsidRPr="004504BD">
        <w:rPr>
          <w:rFonts w:ascii="Times New Roman" w:hAnsi="Times New Roman"/>
          <w:sz w:val="24"/>
          <w:szCs w:val="24"/>
        </w:rPr>
        <w:softHyphen/>
        <w:t>ре</w:t>
      </w:r>
      <w:r w:rsidRPr="004504BD">
        <w:rPr>
          <w:rFonts w:ascii="Times New Roman" w:hAnsi="Times New Roman"/>
          <w:sz w:val="24"/>
          <w:szCs w:val="24"/>
        </w:rPr>
        <w:softHyphen/>
        <w:t>де</w:t>
      </w:r>
      <w:r w:rsidRPr="004504BD">
        <w:rPr>
          <w:rFonts w:ascii="Times New Roman" w:hAnsi="Times New Roman"/>
          <w:sz w:val="24"/>
          <w:szCs w:val="24"/>
        </w:rPr>
        <w:softHyphen/>
        <w:t>лить бу</w:t>
      </w:r>
      <w:r w:rsidRPr="004504BD">
        <w:rPr>
          <w:rFonts w:ascii="Times New Roman" w:hAnsi="Times New Roman"/>
          <w:sz w:val="24"/>
          <w:szCs w:val="24"/>
        </w:rPr>
        <w:softHyphen/>
        <w:t>ду</w:t>
      </w:r>
      <w:r w:rsidRPr="004504BD">
        <w:rPr>
          <w:rFonts w:ascii="Times New Roman" w:hAnsi="Times New Roman"/>
          <w:sz w:val="24"/>
          <w:szCs w:val="24"/>
        </w:rPr>
        <w:softHyphen/>
        <w:t>щий до</w:t>
      </w:r>
      <w:r w:rsidRPr="004504BD">
        <w:rPr>
          <w:rFonts w:ascii="Times New Roman" w:hAnsi="Times New Roman"/>
          <w:sz w:val="24"/>
          <w:szCs w:val="24"/>
        </w:rPr>
        <w:softHyphen/>
        <w:t>ход за пред</w:t>
      </w:r>
      <w:r w:rsidRPr="004504BD">
        <w:rPr>
          <w:rFonts w:ascii="Times New Roman" w:hAnsi="Times New Roman"/>
          <w:sz w:val="24"/>
          <w:szCs w:val="24"/>
        </w:rPr>
        <w:softHyphen/>
        <w:t>ла</w:t>
      </w:r>
      <w:r w:rsidRPr="004504BD">
        <w:rPr>
          <w:rFonts w:ascii="Times New Roman" w:hAnsi="Times New Roman"/>
          <w:sz w:val="24"/>
          <w:szCs w:val="24"/>
        </w:rPr>
        <w:softHyphen/>
        <w:t>га</w:t>
      </w:r>
      <w:r w:rsidRPr="004504BD">
        <w:rPr>
          <w:rFonts w:ascii="Times New Roman" w:hAnsi="Times New Roman"/>
          <w:sz w:val="24"/>
          <w:szCs w:val="24"/>
        </w:rPr>
        <w:softHyphen/>
        <w:t>емые ком</w:t>
      </w:r>
      <w:r w:rsidRPr="004504BD">
        <w:rPr>
          <w:rFonts w:ascii="Times New Roman" w:hAnsi="Times New Roman"/>
          <w:sz w:val="24"/>
          <w:szCs w:val="24"/>
        </w:rPr>
        <w:softHyphen/>
        <w:t>мер</w:t>
      </w:r>
      <w:r w:rsidRPr="004504BD">
        <w:rPr>
          <w:rFonts w:ascii="Times New Roman" w:hAnsi="Times New Roman"/>
          <w:sz w:val="24"/>
          <w:szCs w:val="24"/>
        </w:rPr>
        <w:softHyphen/>
        <w:t>чес</w:t>
      </w:r>
      <w:r w:rsidRPr="004504BD">
        <w:rPr>
          <w:rFonts w:ascii="Times New Roman" w:hAnsi="Times New Roman"/>
          <w:sz w:val="24"/>
          <w:szCs w:val="24"/>
        </w:rPr>
        <w:softHyphen/>
        <w:t>ким бан</w:t>
      </w:r>
      <w:r w:rsidRPr="004504BD">
        <w:rPr>
          <w:rFonts w:ascii="Times New Roman" w:hAnsi="Times New Roman"/>
          <w:sz w:val="24"/>
          <w:szCs w:val="24"/>
        </w:rPr>
        <w:softHyphen/>
        <w:t>ком соб</w:t>
      </w:r>
      <w:r w:rsidRPr="004504BD">
        <w:rPr>
          <w:rFonts w:ascii="Times New Roman" w:hAnsi="Times New Roman"/>
          <w:sz w:val="24"/>
          <w:szCs w:val="24"/>
        </w:rPr>
        <w:softHyphen/>
        <w:t>с</w:t>
      </w:r>
      <w:r w:rsidRPr="004504BD">
        <w:rPr>
          <w:rFonts w:ascii="Times New Roman" w:hAnsi="Times New Roman"/>
          <w:sz w:val="24"/>
          <w:szCs w:val="24"/>
        </w:rPr>
        <w:softHyphen/>
        <w:t>т</w:t>
      </w:r>
      <w:r w:rsidRPr="004504BD">
        <w:rPr>
          <w:rFonts w:ascii="Times New Roman" w:hAnsi="Times New Roman"/>
          <w:sz w:val="24"/>
          <w:szCs w:val="24"/>
        </w:rPr>
        <w:softHyphen/>
        <w:t>вен</w:t>
      </w:r>
      <w:r w:rsidRPr="004504BD">
        <w:rPr>
          <w:rFonts w:ascii="Times New Roman" w:hAnsi="Times New Roman"/>
          <w:sz w:val="24"/>
          <w:szCs w:val="24"/>
        </w:rPr>
        <w:softHyphen/>
        <w:t>ные сбе</w:t>
      </w:r>
      <w:r w:rsidRPr="004504BD">
        <w:rPr>
          <w:rFonts w:ascii="Times New Roman" w:hAnsi="Times New Roman"/>
          <w:sz w:val="24"/>
          <w:szCs w:val="24"/>
        </w:rPr>
        <w:softHyphen/>
        <w:t>ре</w:t>
      </w:r>
      <w:r w:rsidRPr="004504BD">
        <w:rPr>
          <w:rFonts w:ascii="Times New Roman" w:hAnsi="Times New Roman"/>
          <w:sz w:val="24"/>
          <w:szCs w:val="24"/>
        </w:rPr>
        <w:softHyphen/>
        <w:t>га</w:t>
      </w:r>
      <w:r w:rsidRPr="004504BD">
        <w:rPr>
          <w:rFonts w:ascii="Times New Roman" w:hAnsi="Times New Roman"/>
          <w:sz w:val="24"/>
          <w:szCs w:val="24"/>
        </w:rPr>
        <w:softHyphen/>
        <w:t>тель</w:t>
      </w:r>
      <w:r w:rsidRPr="004504BD">
        <w:rPr>
          <w:rFonts w:ascii="Times New Roman" w:hAnsi="Times New Roman"/>
          <w:sz w:val="24"/>
          <w:szCs w:val="24"/>
        </w:rPr>
        <w:softHyphen/>
        <w:t>ные сер</w:t>
      </w:r>
      <w:r w:rsidRPr="004504BD">
        <w:rPr>
          <w:rFonts w:ascii="Times New Roman" w:hAnsi="Times New Roman"/>
          <w:sz w:val="24"/>
          <w:szCs w:val="24"/>
        </w:rPr>
        <w:softHyphen/>
        <w:t>ти</w:t>
      </w:r>
      <w:r w:rsidRPr="004504BD">
        <w:rPr>
          <w:rFonts w:ascii="Times New Roman" w:hAnsi="Times New Roman"/>
          <w:sz w:val="24"/>
          <w:szCs w:val="24"/>
        </w:rPr>
        <w:softHyphen/>
        <w:t>фи</w:t>
      </w:r>
      <w:r w:rsidRPr="004504BD">
        <w:rPr>
          <w:rFonts w:ascii="Times New Roman" w:hAnsi="Times New Roman"/>
          <w:sz w:val="24"/>
          <w:szCs w:val="24"/>
        </w:rPr>
        <w:softHyphen/>
        <w:t>ка</w:t>
      </w:r>
      <w:r w:rsidRPr="004504BD">
        <w:rPr>
          <w:rFonts w:ascii="Times New Roman" w:hAnsi="Times New Roman"/>
          <w:sz w:val="24"/>
          <w:szCs w:val="24"/>
        </w:rPr>
        <w:softHyphen/>
        <w:t>ты но</w:t>
      </w:r>
      <w:r w:rsidRPr="004504BD">
        <w:rPr>
          <w:rFonts w:ascii="Times New Roman" w:hAnsi="Times New Roman"/>
          <w:sz w:val="24"/>
          <w:szCs w:val="24"/>
        </w:rPr>
        <w:softHyphen/>
        <w:t>ми</w:t>
      </w:r>
      <w:r w:rsidRPr="004504BD">
        <w:rPr>
          <w:rFonts w:ascii="Times New Roman" w:hAnsi="Times New Roman"/>
          <w:sz w:val="24"/>
          <w:szCs w:val="24"/>
        </w:rPr>
        <w:softHyphen/>
        <w:t>на</w:t>
      </w:r>
      <w:r w:rsidRPr="004504BD">
        <w:rPr>
          <w:rFonts w:ascii="Times New Roman" w:hAnsi="Times New Roman"/>
          <w:sz w:val="24"/>
          <w:szCs w:val="24"/>
        </w:rPr>
        <w:softHyphen/>
        <w:t>лом 560 тыс. руб. сро</w:t>
      </w:r>
      <w:r w:rsidRPr="004504BD">
        <w:rPr>
          <w:rFonts w:ascii="Times New Roman" w:hAnsi="Times New Roman"/>
          <w:sz w:val="24"/>
          <w:szCs w:val="24"/>
        </w:rPr>
        <w:softHyphen/>
        <w:t>ком на 10 ме</w:t>
      </w:r>
      <w:r w:rsidRPr="004504BD">
        <w:rPr>
          <w:rFonts w:ascii="Times New Roman" w:hAnsi="Times New Roman"/>
          <w:sz w:val="24"/>
          <w:szCs w:val="24"/>
        </w:rPr>
        <w:softHyphen/>
        <w:t>ся</w:t>
      </w:r>
      <w:r w:rsidRPr="004504BD">
        <w:rPr>
          <w:rFonts w:ascii="Times New Roman" w:hAnsi="Times New Roman"/>
          <w:sz w:val="24"/>
          <w:szCs w:val="24"/>
        </w:rPr>
        <w:softHyphen/>
        <w:t>цев. Дата сог</w:t>
      </w:r>
      <w:r w:rsidRPr="004504BD">
        <w:rPr>
          <w:rFonts w:ascii="Times New Roman" w:hAnsi="Times New Roman"/>
          <w:sz w:val="24"/>
          <w:szCs w:val="24"/>
        </w:rPr>
        <w:softHyphen/>
        <w:t>ла</w:t>
      </w:r>
      <w:r w:rsidRPr="004504BD">
        <w:rPr>
          <w:rFonts w:ascii="Times New Roman" w:hAnsi="Times New Roman"/>
          <w:sz w:val="24"/>
          <w:szCs w:val="24"/>
        </w:rPr>
        <w:softHyphen/>
        <w:t>ше</w:t>
      </w:r>
      <w:r w:rsidRPr="004504BD">
        <w:rPr>
          <w:rFonts w:ascii="Times New Roman" w:hAnsi="Times New Roman"/>
          <w:sz w:val="24"/>
          <w:szCs w:val="24"/>
        </w:rPr>
        <w:softHyphen/>
        <w:t>ни</w:t>
      </w:r>
      <w:r w:rsidRPr="004504BD">
        <w:rPr>
          <w:rFonts w:ascii="Times New Roman" w:hAnsi="Times New Roman"/>
          <w:sz w:val="24"/>
          <w:szCs w:val="24"/>
        </w:rPr>
        <w:softHyphen/>
        <w:t>я – 10.01.2015 г. Дата вс</w:t>
      </w:r>
      <w:r w:rsidRPr="004504BD">
        <w:rPr>
          <w:rFonts w:ascii="Times New Roman" w:hAnsi="Times New Roman"/>
          <w:sz w:val="24"/>
          <w:szCs w:val="24"/>
        </w:rPr>
        <w:softHyphen/>
        <w:t>туп</w:t>
      </w:r>
      <w:r w:rsidRPr="004504BD">
        <w:rPr>
          <w:rFonts w:ascii="Times New Roman" w:hAnsi="Times New Roman"/>
          <w:sz w:val="24"/>
          <w:szCs w:val="24"/>
        </w:rPr>
        <w:softHyphen/>
        <w:t>ле</w:t>
      </w:r>
      <w:r w:rsidRPr="004504BD">
        <w:rPr>
          <w:rFonts w:ascii="Times New Roman" w:hAnsi="Times New Roman"/>
          <w:sz w:val="24"/>
          <w:szCs w:val="24"/>
        </w:rPr>
        <w:softHyphen/>
        <w:t>ния в си</w:t>
      </w:r>
      <w:r w:rsidRPr="004504BD">
        <w:rPr>
          <w:rFonts w:ascii="Times New Roman" w:hAnsi="Times New Roman"/>
          <w:sz w:val="24"/>
          <w:szCs w:val="24"/>
        </w:rPr>
        <w:softHyphen/>
        <w:t>лу – 25.11.2015. Цена про</w:t>
      </w:r>
      <w:r w:rsidRPr="004504BD">
        <w:rPr>
          <w:rFonts w:ascii="Times New Roman" w:hAnsi="Times New Roman"/>
          <w:sz w:val="24"/>
          <w:szCs w:val="24"/>
        </w:rPr>
        <w:softHyphen/>
        <w:t>да</w:t>
      </w:r>
      <w:r w:rsidRPr="004504BD">
        <w:rPr>
          <w:rFonts w:ascii="Times New Roman" w:hAnsi="Times New Roman"/>
          <w:sz w:val="24"/>
          <w:szCs w:val="24"/>
        </w:rPr>
        <w:softHyphen/>
        <w:t>жи сос</w:t>
      </w:r>
      <w:r w:rsidRPr="004504BD">
        <w:rPr>
          <w:rFonts w:ascii="Times New Roman" w:hAnsi="Times New Roman"/>
          <w:sz w:val="24"/>
          <w:szCs w:val="24"/>
        </w:rPr>
        <w:softHyphen/>
        <w:t>тав</w:t>
      </w:r>
      <w:r w:rsidRPr="004504BD">
        <w:rPr>
          <w:rFonts w:ascii="Times New Roman" w:hAnsi="Times New Roman"/>
          <w:sz w:val="24"/>
          <w:szCs w:val="24"/>
        </w:rPr>
        <w:softHyphen/>
        <w:t>ля</w:t>
      </w:r>
      <w:r w:rsidRPr="004504BD">
        <w:rPr>
          <w:rFonts w:ascii="Times New Roman" w:hAnsi="Times New Roman"/>
          <w:sz w:val="24"/>
          <w:szCs w:val="24"/>
        </w:rPr>
        <w:softHyphen/>
        <w:t xml:space="preserve">ет 545 </w:t>
      </w:r>
      <w:proofErr w:type="spellStart"/>
      <w:r w:rsidRPr="004504BD">
        <w:rPr>
          <w:rFonts w:ascii="Times New Roman" w:hAnsi="Times New Roman"/>
          <w:sz w:val="24"/>
          <w:szCs w:val="24"/>
        </w:rPr>
        <w:t>тыс.руб</w:t>
      </w:r>
      <w:proofErr w:type="spellEnd"/>
      <w:r w:rsidRPr="004504BD">
        <w:rPr>
          <w:rFonts w:ascii="Times New Roman" w:hAnsi="Times New Roman"/>
          <w:sz w:val="24"/>
          <w:szCs w:val="24"/>
        </w:rPr>
        <w:t>. Спо</w:t>
      </w:r>
      <w:r w:rsidRPr="004504BD">
        <w:rPr>
          <w:rFonts w:ascii="Times New Roman" w:hAnsi="Times New Roman"/>
          <w:sz w:val="24"/>
          <w:szCs w:val="24"/>
        </w:rPr>
        <w:softHyphen/>
        <w:t>соб вы</w:t>
      </w:r>
      <w:r w:rsidRPr="004504BD">
        <w:rPr>
          <w:rFonts w:ascii="Times New Roman" w:hAnsi="Times New Roman"/>
          <w:sz w:val="24"/>
          <w:szCs w:val="24"/>
        </w:rPr>
        <w:softHyphen/>
        <w:t>чис</w:t>
      </w:r>
      <w:r w:rsidRPr="004504BD">
        <w:rPr>
          <w:rFonts w:ascii="Times New Roman" w:hAnsi="Times New Roman"/>
          <w:sz w:val="24"/>
          <w:szCs w:val="24"/>
        </w:rPr>
        <w:softHyphen/>
        <w:t>ле</w:t>
      </w:r>
      <w:r w:rsidRPr="004504BD">
        <w:rPr>
          <w:rFonts w:ascii="Times New Roman" w:hAnsi="Times New Roman"/>
          <w:sz w:val="24"/>
          <w:szCs w:val="24"/>
        </w:rPr>
        <w:softHyphen/>
        <w:t>ния дня – фак</w:t>
      </w:r>
      <w:r w:rsidRPr="004504BD">
        <w:rPr>
          <w:rFonts w:ascii="Times New Roman" w:hAnsi="Times New Roman"/>
          <w:sz w:val="24"/>
          <w:szCs w:val="24"/>
        </w:rPr>
        <w:softHyphen/>
        <w:t>ти</w:t>
      </w:r>
      <w:r w:rsidRPr="004504BD">
        <w:rPr>
          <w:rFonts w:ascii="Times New Roman" w:hAnsi="Times New Roman"/>
          <w:sz w:val="24"/>
          <w:szCs w:val="24"/>
        </w:rPr>
        <w:softHyphen/>
        <w:t>чес</w:t>
      </w:r>
      <w:r w:rsidRPr="004504BD">
        <w:rPr>
          <w:rFonts w:ascii="Times New Roman" w:hAnsi="Times New Roman"/>
          <w:sz w:val="24"/>
          <w:szCs w:val="24"/>
        </w:rPr>
        <w:softHyphen/>
        <w:t>кий/360.</w:t>
      </w:r>
    </w:p>
    <w:p w:rsidR="00A96ABB" w:rsidRPr="004504BD" w:rsidRDefault="00A96ABB" w:rsidP="00A96ABB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4504BD">
        <w:rPr>
          <w:rFonts w:ascii="Times New Roman" w:hAnsi="Times New Roman"/>
          <w:sz w:val="24"/>
          <w:szCs w:val="24"/>
        </w:rPr>
        <w:t>9. По про</w:t>
      </w:r>
      <w:r w:rsidRPr="004504BD">
        <w:rPr>
          <w:rFonts w:ascii="Times New Roman" w:hAnsi="Times New Roman"/>
          <w:sz w:val="24"/>
          <w:szCs w:val="24"/>
        </w:rPr>
        <w:softHyphen/>
        <w:t>ек</w:t>
      </w:r>
      <w:r w:rsidRPr="004504BD">
        <w:rPr>
          <w:rFonts w:ascii="Times New Roman" w:hAnsi="Times New Roman"/>
          <w:sz w:val="24"/>
          <w:szCs w:val="24"/>
        </w:rPr>
        <w:softHyphen/>
        <w:t>ту зат</w:t>
      </w:r>
      <w:r w:rsidRPr="004504BD">
        <w:rPr>
          <w:rFonts w:ascii="Times New Roman" w:hAnsi="Times New Roman"/>
          <w:sz w:val="24"/>
          <w:szCs w:val="24"/>
        </w:rPr>
        <w:softHyphen/>
        <w:t>ра</w:t>
      </w:r>
      <w:r w:rsidRPr="004504BD">
        <w:rPr>
          <w:rFonts w:ascii="Times New Roman" w:hAnsi="Times New Roman"/>
          <w:sz w:val="24"/>
          <w:szCs w:val="24"/>
        </w:rPr>
        <w:softHyphen/>
        <w:t>ты фир</w:t>
      </w:r>
      <w:r w:rsidRPr="004504BD">
        <w:rPr>
          <w:rFonts w:ascii="Times New Roman" w:hAnsi="Times New Roman"/>
          <w:sz w:val="24"/>
          <w:szCs w:val="24"/>
        </w:rPr>
        <w:softHyphen/>
        <w:t>мы на ор</w:t>
      </w:r>
      <w:r w:rsidRPr="004504BD">
        <w:rPr>
          <w:rFonts w:ascii="Times New Roman" w:hAnsi="Times New Roman"/>
          <w:sz w:val="24"/>
          <w:szCs w:val="24"/>
        </w:rPr>
        <w:softHyphen/>
        <w:t>га</w:t>
      </w:r>
      <w:r w:rsidRPr="004504BD">
        <w:rPr>
          <w:rFonts w:ascii="Times New Roman" w:hAnsi="Times New Roman"/>
          <w:sz w:val="24"/>
          <w:szCs w:val="24"/>
        </w:rPr>
        <w:softHyphen/>
        <w:t>ни</w:t>
      </w:r>
      <w:r w:rsidRPr="004504BD">
        <w:rPr>
          <w:rFonts w:ascii="Times New Roman" w:hAnsi="Times New Roman"/>
          <w:sz w:val="24"/>
          <w:szCs w:val="24"/>
        </w:rPr>
        <w:softHyphen/>
        <w:t>за</w:t>
      </w:r>
      <w:r w:rsidRPr="004504BD">
        <w:rPr>
          <w:rFonts w:ascii="Times New Roman" w:hAnsi="Times New Roman"/>
          <w:sz w:val="24"/>
          <w:szCs w:val="24"/>
        </w:rPr>
        <w:softHyphen/>
        <w:t>цию биз</w:t>
      </w:r>
      <w:r w:rsidRPr="004504BD">
        <w:rPr>
          <w:rFonts w:ascii="Times New Roman" w:hAnsi="Times New Roman"/>
          <w:sz w:val="24"/>
          <w:szCs w:val="24"/>
        </w:rPr>
        <w:softHyphen/>
        <w:t>не</w:t>
      </w:r>
      <w:r w:rsidRPr="004504BD">
        <w:rPr>
          <w:rFonts w:ascii="Times New Roman" w:hAnsi="Times New Roman"/>
          <w:sz w:val="24"/>
          <w:szCs w:val="24"/>
        </w:rPr>
        <w:softHyphen/>
        <w:t>са сос</w:t>
      </w:r>
      <w:r w:rsidRPr="004504BD">
        <w:rPr>
          <w:rFonts w:ascii="Times New Roman" w:hAnsi="Times New Roman"/>
          <w:sz w:val="24"/>
          <w:szCs w:val="24"/>
        </w:rPr>
        <w:softHyphen/>
        <w:t>тав</w:t>
      </w:r>
      <w:r w:rsidRPr="004504BD">
        <w:rPr>
          <w:rFonts w:ascii="Times New Roman" w:hAnsi="Times New Roman"/>
          <w:sz w:val="24"/>
          <w:szCs w:val="24"/>
        </w:rPr>
        <w:softHyphen/>
        <w:t>ля</w:t>
      </w:r>
      <w:r w:rsidRPr="004504BD">
        <w:rPr>
          <w:rFonts w:ascii="Times New Roman" w:hAnsi="Times New Roman"/>
          <w:sz w:val="24"/>
          <w:szCs w:val="24"/>
        </w:rPr>
        <w:softHyphen/>
        <w:t>ют 2700 тыс. руб. Для это</w:t>
      </w:r>
      <w:r w:rsidRPr="004504BD">
        <w:rPr>
          <w:rFonts w:ascii="Times New Roman" w:hAnsi="Times New Roman"/>
          <w:sz w:val="24"/>
          <w:szCs w:val="24"/>
        </w:rPr>
        <w:softHyphen/>
        <w:t>го не</w:t>
      </w:r>
      <w:r w:rsidRPr="004504BD">
        <w:rPr>
          <w:rFonts w:ascii="Times New Roman" w:hAnsi="Times New Roman"/>
          <w:sz w:val="24"/>
          <w:szCs w:val="24"/>
        </w:rPr>
        <w:softHyphen/>
        <w:t>об</w:t>
      </w:r>
      <w:r w:rsidRPr="004504BD">
        <w:rPr>
          <w:rFonts w:ascii="Times New Roman" w:hAnsi="Times New Roman"/>
          <w:sz w:val="24"/>
          <w:szCs w:val="24"/>
        </w:rPr>
        <w:softHyphen/>
        <w:t>хо</w:t>
      </w:r>
      <w:r w:rsidRPr="004504BD">
        <w:rPr>
          <w:rFonts w:ascii="Times New Roman" w:hAnsi="Times New Roman"/>
          <w:sz w:val="24"/>
          <w:szCs w:val="24"/>
        </w:rPr>
        <w:softHyphen/>
        <w:t>ди</w:t>
      </w:r>
      <w:r w:rsidRPr="004504BD">
        <w:rPr>
          <w:rFonts w:ascii="Times New Roman" w:hAnsi="Times New Roman"/>
          <w:sz w:val="24"/>
          <w:szCs w:val="24"/>
        </w:rPr>
        <w:softHyphen/>
        <w:t>мо в бан</w:t>
      </w:r>
      <w:r w:rsidRPr="004504BD">
        <w:rPr>
          <w:rFonts w:ascii="Times New Roman" w:hAnsi="Times New Roman"/>
          <w:sz w:val="24"/>
          <w:szCs w:val="24"/>
        </w:rPr>
        <w:softHyphen/>
        <w:t>ке взять кре</w:t>
      </w:r>
      <w:r w:rsidRPr="004504BD">
        <w:rPr>
          <w:rFonts w:ascii="Times New Roman" w:hAnsi="Times New Roman"/>
          <w:sz w:val="24"/>
          <w:szCs w:val="24"/>
        </w:rPr>
        <w:softHyphen/>
        <w:t>дит на 5 лет под 14,5 % го</w:t>
      </w:r>
      <w:r w:rsidRPr="004504BD">
        <w:rPr>
          <w:rFonts w:ascii="Times New Roman" w:hAnsi="Times New Roman"/>
          <w:sz w:val="24"/>
          <w:szCs w:val="24"/>
        </w:rPr>
        <w:softHyphen/>
        <w:t>до</w:t>
      </w:r>
      <w:r w:rsidRPr="004504BD">
        <w:rPr>
          <w:rFonts w:ascii="Times New Roman" w:hAnsi="Times New Roman"/>
          <w:sz w:val="24"/>
          <w:szCs w:val="24"/>
        </w:rPr>
        <w:softHyphen/>
        <w:t>вых. До</w:t>
      </w:r>
      <w:r w:rsidRPr="004504BD">
        <w:rPr>
          <w:rFonts w:ascii="Times New Roman" w:hAnsi="Times New Roman"/>
          <w:sz w:val="24"/>
          <w:szCs w:val="24"/>
        </w:rPr>
        <w:softHyphen/>
        <w:t>хо</w:t>
      </w:r>
      <w:r w:rsidRPr="004504BD">
        <w:rPr>
          <w:rFonts w:ascii="Times New Roman" w:hAnsi="Times New Roman"/>
          <w:sz w:val="24"/>
          <w:szCs w:val="24"/>
        </w:rPr>
        <w:softHyphen/>
        <w:t>ды от пред</w:t>
      </w:r>
      <w:r w:rsidRPr="004504BD">
        <w:rPr>
          <w:rFonts w:ascii="Times New Roman" w:hAnsi="Times New Roman"/>
          <w:sz w:val="24"/>
          <w:szCs w:val="24"/>
        </w:rPr>
        <w:softHyphen/>
        <w:t>по</w:t>
      </w:r>
      <w:r w:rsidRPr="004504BD">
        <w:rPr>
          <w:rFonts w:ascii="Times New Roman" w:hAnsi="Times New Roman"/>
          <w:sz w:val="24"/>
          <w:szCs w:val="24"/>
        </w:rPr>
        <w:softHyphen/>
        <w:t>ла</w:t>
      </w:r>
      <w:r w:rsidRPr="004504BD">
        <w:rPr>
          <w:rFonts w:ascii="Times New Roman" w:hAnsi="Times New Roman"/>
          <w:sz w:val="24"/>
          <w:szCs w:val="24"/>
        </w:rPr>
        <w:softHyphen/>
        <w:t>га</w:t>
      </w:r>
      <w:r w:rsidRPr="004504BD">
        <w:rPr>
          <w:rFonts w:ascii="Times New Roman" w:hAnsi="Times New Roman"/>
          <w:sz w:val="24"/>
          <w:szCs w:val="24"/>
        </w:rPr>
        <w:softHyphen/>
        <w:t>емой ком</w:t>
      </w:r>
      <w:r w:rsidRPr="004504BD">
        <w:rPr>
          <w:rFonts w:ascii="Times New Roman" w:hAnsi="Times New Roman"/>
          <w:sz w:val="24"/>
          <w:szCs w:val="24"/>
        </w:rPr>
        <w:softHyphen/>
        <w:t>мер</w:t>
      </w:r>
      <w:r w:rsidRPr="004504BD">
        <w:rPr>
          <w:rFonts w:ascii="Times New Roman" w:hAnsi="Times New Roman"/>
          <w:sz w:val="24"/>
          <w:szCs w:val="24"/>
        </w:rPr>
        <w:softHyphen/>
        <w:t>чес</w:t>
      </w:r>
      <w:r w:rsidRPr="004504BD">
        <w:rPr>
          <w:rFonts w:ascii="Times New Roman" w:hAnsi="Times New Roman"/>
          <w:sz w:val="24"/>
          <w:szCs w:val="24"/>
        </w:rPr>
        <w:softHyphen/>
        <w:t>кой де</w:t>
      </w:r>
      <w:r w:rsidRPr="004504BD">
        <w:rPr>
          <w:rFonts w:ascii="Times New Roman" w:hAnsi="Times New Roman"/>
          <w:sz w:val="24"/>
          <w:szCs w:val="24"/>
        </w:rPr>
        <w:softHyphen/>
        <w:t>ятель</w:t>
      </w:r>
      <w:r w:rsidRPr="004504BD">
        <w:rPr>
          <w:rFonts w:ascii="Times New Roman" w:hAnsi="Times New Roman"/>
          <w:sz w:val="24"/>
          <w:szCs w:val="24"/>
        </w:rPr>
        <w:softHyphen/>
        <w:t>нос</w:t>
      </w:r>
      <w:r w:rsidRPr="004504BD">
        <w:rPr>
          <w:rFonts w:ascii="Times New Roman" w:hAnsi="Times New Roman"/>
          <w:sz w:val="24"/>
          <w:szCs w:val="24"/>
        </w:rPr>
        <w:softHyphen/>
        <w:t>ти пла</w:t>
      </w:r>
      <w:r w:rsidRPr="004504BD">
        <w:rPr>
          <w:rFonts w:ascii="Times New Roman" w:hAnsi="Times New Roman"/>
          <w:sz w:val="24"/>
          <w:szCs w:val="24"/>
        </w:rPr>
        <w:softHyphen/>
        <w:t>ни</w:t>
      </w:r>
      <w:r w:rsidRPr="004504BD">
        <w:rPr>
          <w:rFonts w:ascii="Times New Roman" w:hAnsi="Times New Roman"/>
          <w:sz w:val="24"/>
          <w:szCs w:val="24"/>
        </w:rPr>
        <w:softHyphen/>
        <w:t>ру</w:t>
      </w:r>
      <w:r w:rsidRPr="004504BD">
        <w:rPr>
          <w:rFonts w:ascii="Times New Roman" w:hAnsi="Times New Roman"/>
          <w:sz w:val="24"/>
          <w:szCs w:val="24"/>
        </w:rPr>
        <w:softHyphen/>
        <w:t>ет</w:t>
      </w:r>
      <w:r w:rsidRPr="004504BD">
        <w:rPr>
          <w:rFonts w:ascii="Times New Roman" w:hAnsi="Times New Roman"/>
          <w:sz w:val="24"/>
          <w:szCs w:val="24"/>
        </w:rPr>
        <w:softHyphen/>
        <w:t>ся ре</w:t>
      </w:r>
      <w:r w:rsidRPr="004504BD">
        <w:rPr>
          <w:rFonts w:ascii="Times New Roman" w:hAnsi="Times New Roman"/>
          <w:sz w:val="24"/>
          <w:szCs w:val="24"/>
        </w:rPr>
        <w:softHyphen/>
        <w:t>ин</w:t>
      </w:r>
      <w:r w:rsidRPr="004504BD">
        <w:rPr>
          <w:rFonts w:ascii="Times New Roman" w:hAnsi="Times New Roman"/>
          <w:sz w:val="24"/>
          <w:szCs w:val="24"/>
        </w:rPr>
        <w:softHyphen/>
        <w:t>вес</w:t>
      </w:r>
      <w:r w:rsidRPr="004504BD">
        <w:rPr>
          <w:rFonts w:ascii="Times New Roman" w:hAnsi="Times New Roman"/>
          <w:sz w:val="24"/>
          <w:szCs w:val="24"/>
        </w:rPr>
        <w:softHyphen/>
        <w:t>ти</w:t>
      </w:r>
      <w:r w:rsidRPr="004504BD">
        <w:rPr>
          <w:rFonts w:ascii="Times New Roman" w:hAnsi="Times New Roman"/>
          <w:sz w:val="24"/>
          <w:szCs w:val="24"/>
        </w:rPr>
        <w:softHyphen/>
        <w:t>ро</w:t>
      </w:r>
      <w:r w:rsidRPr="004504BD">
        <w:rPr>
          <w:rFonts w:ascii="Times New Roman" w:hAnsi="Times New Roman"/>
          <w:sz w:val="24"/>
          <w:szCs w:val="24"/>
        </w:rPr>
        <w:softHyphen/>
        <w:t>вать в дру</w:t>
      </w:r>
      <w:r w:rsidRPr="004504BD">
        <w:rPr>
          <w:rFonts w:ascii="Times New Roman" w:hAnsi="Times New Roman"/>
          <w:sz w:val="24"/>
          <w:szCs w:val="24"/>
        </w:rPr>
        <w:softHyphen/>
        <w:t>гие про</w:t>
      </w:r>
      <w:r w:rsidRPr="004504BD">
        <w:rPr>
          <w:rFonts w:ascii="Times New Roman" w:hAnsi="Times New Roman"/>
          <w:sz w:val="24"/>
          <w:szCs w:val="24"/>
        </w:rPr>
        <w:softHyphen/>
        <w:t>ек</w:t>
      </w:r>
      <w:r w:rsidRPr="004504BD">
        <w:rPr>
          <w:rFonts w:ascii="Times New Roman" w:hAnsi="Times New Roman"/>
          <w:sz w:val="24"/>
          <w:szCs w:val="24"/>
        </w:rPr>
        <w:softHyphen/>
        <w:t>ты под 15 % или 17 % го</w:t>
      </w:r>
      <w:r w:rsidRPr="004504BD">
        <w:rPr>
          <w:rFonts w:ascii="Times New Roman" w:hAnsi="Times New Roman"/>
          <w:sz w:val="24"/>
          <w:szCs w:val="24"/>
        </w:rPr>
        <w:softHyphen/>
        <w:t>до</w:t>
      </w:r>
      <w:r w:rsidRPr="004504BD">
        <w:rPr>
          <w:rFonts w:ascii="Times New Roman" w:hAnsi="Times New Roman"/>
          <w:sz w:val="24"/>
          <w:szCs w:val="24"/>
        </w:rPr>
        <w:softHyphen/>
        <w:t>вых. С целью оп</w:t>
      </w:r>
      <w:r w:rsidRPr="004504BD">
        <w:rPr>
          <w:rFonts w:ascii="Times New Roman" w:hAnsi="Times New Roman"/>
          <w:sz w:val="24"/>
          <w:szCs w:val="24"/>
        </w:rPr>
        <w:softHyphen/>
        <w:t>ре</w:t>
      </w:r>
      <w:r w:rsidRPr="004504BD">
        <w:rPr>
          <w:rFonts w:ascii="Times New Roman" w:hAnsi="Times New Roman"/>
          <w:sz w:val="24"/>
          <w:szCs w:val="24"/>
        </w:rPr>
        <w:softHyphen/>
        <w:t>де</w:t>
      </w:r>
      <w:r w:rsidRPr="004504BD">
        <w:rPr>
          <w:rFonts w:ascii="Times New Roman" w:hAnsi="Times New Roman"/>
          <w:sz w:val="24"/>
          <w:szCs w:val="24"/>
        </w:rPr>
        <w:softHyphen/>
        <w:t>ле</w:t>
      </w:r>
      <w:r w:rsidRPr="004504BD">
        <w:rPr>
          <w:rFonts w:ascii="Times New Roman" w:hAnsi="Times New Roman"/>
          <w:sz w:val="24"/>
          <w:szCs w:val="24"/>
        </w:rPr>
        <w:softHyphen/>
        <w:t>ния на</w:t>
      </w:r>
      <w:r w:rsidRPr="004504BD">
        <w:rPr>
          <w:rFonts w:ascii="Times New Roman" w:hAnsi="Times New Roman"/>
          <w:sz w:val="24"/>
          <w:szCs w:val="24"/>
        </w:rPr>
        <w:softHyphen/>
        <w:t>ибо</w:t>
      </w:r>
      <w:r w:rsidRPr="004504BD">
        <w:rPr>
          <w:rFonts w:ascii="Times New Roman" w:hAnsi="Times New Roman"/>
          <w:sz w:val="24"/>
          <w:szCs w:val="24"/>
        </w:rPr>
        <w:softHyphen/>
        <w:t>лее вы</w:t>
      </w:r>
      <w:r w:rsidRPr="004504BD">
        <w:rPr>
          <w:rFonts w:ascii="Times New Roman" w:hAnsi="Times New Roman"/>
          <w:sz w:val="24"/>
          <w:szCs w:val="24"/>
        </w:rPr>
        <w:softHyphen/>
        <w:t>год</w:t>
      </w:r>
      <w:r w:rsidRPr="004504BD">
        <w:rPr>
          <w:rFonts w:ascii="Times New Roman" w:hAnsi="Times New Roman"/>
          <w:sz w:val="24"/>
          <w:szCs w:val="24"/>
        </w:rPr>
        <w:softHyphen/>
        <w:t>но</w:t>
      </w:r>
      <w:r w:rsidRPr="004504BD">
        <w:rPr>
          <w:rFonts w:ascii="Times New Roman" w:hAnsi="Times New Roman"/>
          <w:sz w:val="24"/>
          <w:szCs w:val="24"/>
        </w:rPr>
        <w:softHyphen/>
        <w:t>го ва</w:t>
      </w:r>
      <w:r w:rsidRPr="004504BD">
        <w:rPr>
          <w:rFonts w:ascii="Times New Roman" w:hAnsi="Times New Roman"/>
          <w:sz w:val="24"/>
          <w:szCs w:val="24"/>
        </w:rPr>
        <w:softHyphen/>
        <w:t>ри</w:t>
      </w:r>
      <w:r w:rsidRPr="004504BD">
        <w:rPr>
          <w:rFonts w:ascii="Times New Roman" w:hAnsi="Times New Roman"/>
          <w:sz w:val="24"/>
          <w:szCs w:val="24"/>
        </w:rPr>
        <w:softHyphen/>
        <w:t>ан</w:t>
      </w:r>
      <w:r w:rsidRPr="004504BD">
        <w:rPr>
          <w:rFonts w:ascii="Times New Roman" w:hAnsi="Times New Roman"/>
          <w:sz w:val="24"/>
          <w:szCs w:val="24"/>
        </w:rPr>
        <w:softHyphen/>
        <w:t>та вло</w:t>
      </w:r>
      <w:r w:rsidRPr="004504BD">
        <w:rPr>
          <w:rFonts w:ascii="Times New Roman" w:hAnsi="Times New Roman"/>
          <w:sz w:val="24"/>
          <w:szCs w:val="24"/>
        </w:rPr>
        <w:softHyphen/>
        <w:t>же</w:t>
      </w:r>
      <w:r w:rsidRPr="004504BD">
        <w:rPr>
          <w:rFonts w:ascii="Times New Roman" w:hAnsi="Times New Roman"/>
          <w:sz w:val="24"/>
          <w:szCs w:val="24"/>
        </w:rPr>
        <w:softHyphen/>
        <w:t>ния де</w:t>
      </w:r>
      <w:r w:rsidRPr="004504BD">
        <w:rPr>
          <w:rFonts w:ascii="Times New Roman" w:hAnsi="Times New Roman"/>
          <w:sz w:val="24"/>
          <w:szCs w:val="24"/>
        </w:rPr>
        <w:softHyphen/>
        <w:t>неж</w:t>
      </w:r>
      <w:r w:rsidRPr="004504BD">
        <w:rPr>
          <w:rFonts w:ascii="Times New Roman" w:hAnsi="Times New Roman"/>
          <w:sz w:val="24"/>
          <w:szCs w:val="24"/>
        </w:rPr>
        <w:softHyphen/>
        <w:t>ных сред</w:t>
      </w:r>
      <w:r w:rsidRPr="004504BD">
        <w:rPr>
          <w:rFonts w:ascii="Times New Roman" w:hAnsi="Times New Roman"/>
          <w:sz w:val="24"/>
          <w:szCs w:val="24"/>
        </w:rPr>
        <w:softHyphen/>
        <w:t>с</w:t>
      </w:r>
      <w:r w:rsidRPr="004504BD">
        <w:rPr>
          <w:rFonts w:ascii="Times New Roman" w:hAnsi="Times New Roman"/>
          <w:sz w:val="24"/>
          <w:szCs w:val="24"/>
        </w:rPr>
        <w:softHyphen/>
        <w:t>тв со став</w:t>
      </w:r>
      <w:r w:rsidRPr="004504BD">
        <w:rPr>
          <w:rFonts w:ascii="Times New Roman" w:hAnsi="Times New Roman"/>
          <w:sz w:val="24"/>
          <w:szCs w:val="24"/>
        </w:rPr>
        <w:softHyphen/>
        <w:t>кой ре</w:t>
      </w:r>
      <w:r w:rsidRPr="004504BD">
        <w:rPr>
          <w:rFonts w:ascii="Times New Roman" w:hAnsi="Times New Roman"/>
          <w:sz w:val="24"/>
          <w:szCs w:val="24"/>
        </w:rPr>
        <w:softHyphen/>
        <w:t>ин</w:t>
      </w:r>
      <w:r w:rsidRPr="004504BD">
        <w:rPr>
          <w:rFonts w:ascii="Times New Roman" w:hAnsi="Times New Roman"/>
          <w:sz w:val="24"/>
          <w:szCs w:val="24"/>
        </w:rPr>
        <w:softHyphen/>
        <w:t>вес</w:t>
      </w:r>
      <w:r w:rsidRPr="004504BD">
        <w:rPr>
          <w:rFonts w:ascii="Times New Roman" w:hAnsi="Times New Roman"/>
          <w:sz w:val="24"/>
          <w:szCs w:val="24"/>
        </w:rPr>
        <w:softHyphen/>
        <w:t>ти</w:t>
      </w:r>
      <w:r w:rsidRPr="004504BD">
        <w:rPr>
          <w:rFonts w:ascii="Times New Roman" w:hAnsi="Times New Roman"/>
          <w:sz w:val="24"/>
          <w:szCs w:val="24"/>
        </w:rPr>
        <w:softHyphen/>
        <w:t>ро</w:t>
      </w:r>
      <w:r w:rsidRPr="004504BD">
        <w:rPr>
          <w:rFonts w:ascii="Times New Roman" w:hAnsi="Times New Roman"/>
          <w:sz w:val="24"/>
          <w:szCs w:val="24"/>
        </w:rPr>
        <w:softHyphen/>
        <w:t>ва</w:t>
      </w:r>
      <w:r w:rsidRPr="004504BD">
        <w:rPr>
          <w:rFonts w:ascii="Times New Roman" w:hAnsi="Times New Roman"/>
          <w:sz w:val="24"/>
          <w:szCs w:val="24"/>
        </w:rPr>
        <w:softHyphen/>
        <w:t>ния соответственно в 15 % и 17 %, рас</w:t>
      </w:r>
      <w:r w:rsidRPr="004504BD">
        <w:rPr>
          <w:rFonts w:ascii="Times New Roman" w:hAnsi="Times New Roman"/>
          <w:sz w:val="24"/>
          <w:szCs w:val="24"/>
        </w:rPr>
        <w:softHyphen/>
        <w:t>с</w:t>
      </w:r>
      <w:r w:rsidRPr="004504BD">
        <w:rPr>
          <w:rFonts w:ascii="Times New Roman" w:hAnsi="Times New Roman"/>
          <w:sz w:val="24"/>
          <w:szCs w:val="24"/>
        </w:rPr>
        <w:softHyphen/>
        <w:t>чи</w:t>
      </w:r>
      <w:r w:rsidRPr="004504BD">
        <w:rPr>
          <w:rFonts w:ascii="Times New Roman" w:hAnsi="Times New Roman"/>
          <w:sz w:val="24"/>
          <w:szCs w:val="24"/>
        </w:rPr>
        <w:softHyphen/>
        <w:t>тать мо</w:t>
      </w:r>
      <w:r w:rsidRPr="004504BD">
        <w:rPr>
          <w:rFonts w:ascii="Times New Roman" w:hAnsi="Times New Roman"/>
          <w:sz w:val="24"/>
          <w:szCs w:val="24"/>
        </w:rPr>
        <w:softHyphen/>
        <w:t>ди</w:t>
      </w:r>
      <w:r w:rsidRPr="004504BD">
        <w:rPr>
          <w:rFonts w:ascii="Times New Roman" w:hAnsi="Times New Roman"/>
          <w:sz w:val="24"/>
          <w:szCs w:val="24"/>
        </w:rPr>
        <w:softHyphen/>
        <w:t>фи</w:t>
      </w:r>
      <w:r w:rsidRPr="004504BD">
        <w:rPr>
          <w:rFonts w:ascii="Times New Roman" w:hAnsi="Times New Roman"/>
          <w:sz w:val="24"/>
          <w:szCs w:val="24"/>
        </w:rPr>
        <w:softHyphen/>
        <w:t>ци</w:t>
      </w:r>
      <w:r w:rsidRPr="004504BD">
        <w:rPr>
          <w:rFonts w:ascii="Times New Roman" w:hAnsi="Times New Roman"/>
          <w:sz w:val="24"/>
          <w:szCs w:val="24"/>
        </w:rPr>
        <w:softHyphen/>
        <w:t>ро</w:t>
      </w:r>
      <w:r w:rsidRPr="004504BD">
        <w:rPr>
          <w:rFonts w:ascii="Times New Roman" w:hAnsi="Times New Roman"/>
          <w:sz w:val="24"/>
          <w:szCs w:val="24"/>
        </w:rPr>
        <w:softHyphen/>
        <w:t>ван</w:t>
      </w:r>
      <w:r w:rsidRPr="004504BD">
        <w:rPr>
          <w:rFonts w:ascii="Times New Roman" w:hAnsi="Times New Roman"/>
          <w:sz w:val="24"/>
          <w:szCs w:val="24"/>
        </w:rPr>
        <w:softHyphen/>
        <w:t>ную став</w:t>
      </w:r>
      <w:r w:rsidRPr="004504BD">
        <w:rPr>
          <w:rFonts w:ascii="Times New Roman" w:hAnsi="Times New Roman"/>
          <w:sz w:val="24"/>
          <w:szCs w:val="24"/>
        </w:rPr>
        <w:softHyphen/>
        <w:t>ку до</w:t>
      </w:r>
      <w:r w:rsidRPr="004504BD">
        <w:rPr>
          <w:rFonts w:ascii="Times New Roman" w:hAnsi="Times New Roman"/>
          <w:sz w:val="24"/>
          <w:szCs w:val="24"/>
        </w:rPr>
        <w:softHyphen/>
        <w:t>ход</w:t>
      </w:r>
      <w:r w:rsidRPr="004504BD">
        <w:rPr>
          <w:rFonts w:ascii="Times New Roman" w:hAnsi="Times New Roman"/>
          <w:sz w:val="24"/>
          <w:szCs w:val="24"/>
        </w:rPr>
        <w:softHyphen/>
        <w:t>нос</w:t>
      </w:r>
      <w:r w:rsidRPr="004504BD">
        <w:rPr>
          <w:rFonts w:ascii="Times New Roman" w:hAnsi="Times New Roman"/>
          <w:sz w:val="24"/>
          <w:szCs w:val="24"/>
        </w:rPr>
        <w:softHyphen/>
        <w:t>ти по ис</w:t>
      </w:r>
      <w:r w:rsidRPr="004504BD">
        <w:rPr>
          <w:rFonts w:ascii="Times New Roman" w:hAnsi="Times New Roman"/>
          <w:sz w:val="24"/>
          <w:szCs w:val="24"/>
        </w:rPr>
        <w:softHyphen/>
        <w:t>те</w:t>
      </w:r>
      <w:r w:rsidRPr="004504BD">
        <w:rPr>
          <w:rFonts w:ascii="Times New Roman" w:hAnsi="Times New Roman"/>
          <w:sz w:val="24"/>
          <w:szCs w:val="24"/>
        </w:rPr>
        <w:softHyphen/>
        <w:t>че</w:t>
      </w:r>
      <w:r w:rsidRPr="004504BD">
        <w:rPr>
          <w:rFonts w:ascii="Times New Roman" w:hAnsi="Times New Roman"/>
          <w:sz w:val="24"/>
          <w:szCs w:val="24"/>
        </w:rPr>
        <w:softHyphen/>
        <w:t>нии каж</w:t>
      </w:r>
      <w:r w:rsidRPr="004504BD">
        <w:rPr>
          <w:rFonts w:ascii="Times New Roman" w:hAnsi="Times New Roman"/>
          <w:sz w:val="24"/>
          <w:szCs w:val="24"/>
        </w:rPr>
        <w:softHyphen/>
        <w:t>до</w:t>
      </w:r>
      <w:r w:rsidRPr="004504BD">
        <w:rPr>
          <w:rFonts w:ascii="Times New Roman" w:hAnsi="Times New Roman"/>
          <w:sz w:val="24"/>
          <w:szCs w:val="24"/>
        </w:rPr>
        <w:softHyphen/>
        <w:t>го из 5 лет, если пла</w:t>
      </w:r>
      <w:r w:rsidRPr="004504BD">
        <w:rPr>
          <w:rFonts w:ascii="Times New Roman" w:hAnsi="Times New Roman"/>
          <w:sz w:val="24"/>
          <w:szCs w:val="24"/>
        </w:rPr>
        <w:softHyphen/>
        <w:t>ни</w:t>
      </w:r>
      <w:r w:rsidRPr="004504BD">
        <w:rPr>
          <w:rFonts w:ascii="Times New Roman" w:hAnsi="Times New Roman"/>
          <w:sz w:val="24"/>
          <w:szCs w:val="24"/>
        </w:rPr>
        <w:softHyphen/>
        <w:t>ру</w:t>
      </w:r>
      <w:r w:rsidRPr="004504BD">
        <w:rPr>
          <w:rFonts w:ascii="Times New Roman" w:hAnsi="Times New Roman"/>
          <w:sz w:val="24"/>
          <w:szCs w:val="24"/>
        </w:rPr>
        <w:softHyphen/>
        <w:t>ют</w:t>
      </w:r>
      <w:r w:rsidRPr="004504BD">
        <w:rPr>
          <w:rFonts w:ascii="Times New Roman" w:hAnsi="Times New Roman"/>
          <w:sz w:val="24"/>
          <w:szCs w:val="24"/>
        </w:rPr>
        <w:softHyphen/>
        <w:t>ся сле</w:t>
      </w:r>
      <w:r w:rsidRPr="004504BD">
        <w:rPr>
          <w:rFonts w:ascii="Times New Roman" w:hAnsi="Times New Roman"/>
          <w:sz w:val="24"/>
          <w:szCs w:val="24"/>
        </w:rPr>
        <w:softHyphen/>
        <w:t>ду</w:t>
      </w:r>
      <w:r w:rsidRPr="004504BD">
        <w:rPr>
          <w:rFonts w:ascii="Times New Roman" w:hAnsi="Times New Roman"/>
          <w:sz w:val="24"/>
          <w:szCs w:val="24"/>
        </w:rPr>
        <w:softHyphen/>
        <w:t>ющие по</w:t>
      </w:r>
      <w:r w:rsidRPr="004504BD">
        <w:rPr>
          <w:rFonts w:ascii="Times New Roman" w:hAnsi="Times New Roman"/>
          <w:sz w:val="24"/>
          <w:szCs w:val="24"/>
        </w:rPr>
        <w:softHyphen/>
        <w:t>ка</w:t>
      </w:r>
      <w:r w:rsidRPr="004504BD">
        <w:rPr>
          <w:rFonts w:ascii="Times New Roman" w:hAnsi="Times New Roman"/>
          <w:sz w:val="24"/>
          <w:szCs w:val="24"/>
        </w:rPr>
        <w:softHyphen/>
        <w:t>за</w:t>
      </w:r>
      <w:r w:rsidRPr="004504BD">
        <w:rPr>
          <w:rFonts w:ascii="Times New Roman" w:hAnsi="Times New Roman"/>
          <w:sz w:val="24"/>
          <w:szCs w:val="24"/>
        </w:rPr>
        <w:softHyphen/>
        <w:t>те</w:t>
      </w:r>
      <w:r w:rsidRPr="004504BD">
        <w:rPr>
          <w:rFonts w:ascii="Times New Roman" w:hAnsi="Times New Roman"/>
          <w:sz w:val="24"/>
          <w:szCs w:val="24"/>
        </w:rPr>
        <w:softHyphen/>
        <w:t>ли бу</w:t>
      </w:r>
      <w:r w:rsidRPr="004504BD">
        <w:rPr>
          <w:rFonts w:ascii="Times New Roman" w:hAnsi="Times New Roman"/>
          <w:sz w:val="24"/>
          <w:szCs w:val="24"/>
        </w:rPr>
        <w:softHyphen/>
        <w:t>ду</w:t>
      </w:r>
      <w:r w:rsidRPr="004504BD">
        <w:rPr>
          <w:rFonts w:ascii="Times New Roman" w:hAnsi="Times New Roman"/>
          <w:sz w:val="24"/>
          <w:szCs w:val="24"/>
        </w:rPr>
        <w:softHyphen/>
        <w:t>щих до</w:t>
      </w:r>
      <w:r w:rsidRPr="004504BD">
        <w:rPr>
          <w:rFonts w:ascii="Times New Roman" w:hAnsi="Times New Roman"/>
          <w:sz w:val="24"/>
          <w:szCs w:val="24"/>
        </w:rPr>
        <w:softHyphen/>
        <w:t>хо</w:t>
      </w:r>
      <w:r w:rsidRPr="004504BD">
        <w:rPr>
          <w:rFonts w:ascii="Times New Roman" w:hAnsi="Times New Roman"/>
          <w:sz w:val="24"/>
          <w:szCs w:val="24"/>
        </w:rPr>
        <w:softHyphen/>
        <w:t>дов: за 1 год – 64</w:t>
      </w:r>
      <w:r w:rsidRPr="004504BD">
        <w:rPr>
          <w:rFonts w:ascii="Times New Roman" w:hAnsi="Times New Roman"/>
          <w:sz w:val="24"/>
          <w:szCs w:val="24"/>
        </w:rPr>
        <w:softHyphen/>
        <w:t>0 тыс. руб.; за 2 год – 72</w:t>
      </w:r>
      <w:r w:rsidRPr="004504BD">
        <w:rPr>
          <w:rFonts w:ascii="Times New Roman" w:hAnsi="Times New Roman"/>
          <w:sz w:val="24"/>
          <w:szCs w:val="24"/>
        </w:rPr>
        <w:softHyphen/>
        <w:t>0 тыс. руб., за 3 год – 9</w:t>
      </w:r>
      <w:r w:rsidRPr="004504BD">
        <w:rPr>
          <w:rFonts w:ascii="Times New Roman" w:hAnsi="Times New Roman"/>
          <w:sz w:val="24"/>
          <w:szCs w:val="24"/>
        </w:rPr>
        <w:softHyphen/>
        <w:t>0 тыс. руб., за 4 год – 80</w:t>
      </w:r>
      <w:r w:rsidRPr="004504BD">
        <w:rPr>
          <w:rFonts w:ascii="Times New Roman" w:hAnsi="Times New Roman"/>
          <w:sz w:val="24"/>
          <w:szCs w:val="24"/>
        </w:rPr>
        <w:softHyphen/>
        <w:t>0 тыс. руб., за 5 год – 105</w:t>
      </w:r>
      <w:r w:rsidRPr="004504BD">
        <w:rPr>
          <w:rFonts w:ascii="Times New Roman" w:hAnsi="Times New Roman"/>
          <w:sz w:val="24"/>
          <w:szCs w:val="24"/>
        </w:rPr>
        <w:softHyphen/>
        <w:t>0 тыс. руб.</w:t>
      </w:r>
    </w:p>
    <w:p w:rsidR="00A96ABB" w:rsidRDefault="00A96ABB" w:rsidP="00A96ABB">
      <w:pPr>
        <w:spacing w:after="0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10. </w:t>
      </w:r>
      <w:r w:rsidRPr="00881A2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Определить стоимость объекта оценки в конце планируемого периода, если рыночная стоимость объекта оценки в настоящее время равна 1 млн. руб. В планируемый период (6 лет) ежегодный рост стоимости составит 9 %.</w:t>
      </w:r>
    </w:p>
    <w:p w:rsidR="00A96ABB" w:rsidRDefault="00A96ABB" w:rsidP="00A96ABB">
      <w:pPr>
        <w:ind w:firstLine="709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11. </w:t>
      </w:r>
      <w:r w:rsidRPr="00881A2E">
        <w:rPr>
          <w:rFonts w:ascii="Times New Roman" w:hAnsi="Times New Roman"/>
          <w:lang w:eastAsia="ru-RU"/>
        </w:rPr>
        <w:t xml:space="preserve">Рассчитать средневзвешенную стоимость капитала предприятия, если оно работает за счет собственного капитала. Чистая прибыль предприятия 3 млн. руб., собственный капитал – 5 </w:t>
      </w:r>
      <w:proofErr w:type="spellStart"/>
      <w:r w:rsidRPr="00881A2E">
        <w:rPr>
          <w:rFonts w:ascii="Times New Roman" w:hAnsi="Times New Roman"/>
          <w:lang w:eastAsia="ru-RU"/>
        </w:rPr>
        <w:t>млн.руб</w:t>
      </w:r>
      <w:proofErr w:type="spellEnd"/>
      <w:r w:rsidRPr="00881A2E">
        <w:rPr>
          <w:rFonts w:ascii="Times New Roman" w:hAnsi="Times New Roman"/>
          <w:lang w:eastAsia="ru-RU"/>
        </w:rPr>
        <w:t xml:space="preserve">. У предприятия есть облигационный </w:t>
      </w:r>
      <w:proofErr w:type="spellStart"/>
      <w:r w:rsidRPr="00881A2E">
        <w:rPr>
          <w:rFonts w:ascii="Times New Roman" w:hAnsi="Times New Roman"/>
          <w:lang w:eastAsia="ru-RU"/>
        </w:rPr>
        <w:t>займ</w:t>
      </w:r>
      <w:proofErr w:type="spellEnd"/>
      <w:r w:rsidRPr="00881A2E">
        <w:rPr>
          <w:rFonts w:ascii="Times New Roman" w:hAnsi="Times New Roman"/>
          <w:lang w:eastAsia="ru-RU"/>
        </w:rPr>
        <w:t xml:space="preserve"> 16 </w:t>
      </w:r>
      <w:proofErr w:type="spellStart"/>
      <w:r w:rsidRPr="00881A2E">
        <w:rPr>
          <w:rFonts w:ascii="Times New Roman" w:hAnsi="Times New Roman"/>
          <w:lang w:eastAsia="ru-RU"/>
        </w:rPr>
        <w:t>млн.руб</w:t>
      </w:r>
      <w:proofErr w:type="spellEnd"/>
      <w:r w:rsidRPr="00881A2E">
        <w:rPr>
          <w:rFonts w:ascii="Times New Roman" w:hAnsi="Times New Roman"/>
          <w:lang w:eastAsia="ru-RU"/>
        </w:rPr>
        <w:t xml:space="preserve">. выпущенный под 18% годовых. </w:t>
      </w:r>
      <w:r w:rsidRPr="00A51D1E">
        <w:rPr>
          <w:rFonts w:ascii="Times New Roman" w:hAnsi="Times New Roman"/>
          <w:lang w:eastAsia="ru-RU"/>
        </w:rPr>
        <w:t>Банк</w:t>
      </w:r>
      <w:r>
        <w:rPr>
          <w:rFonts w:ascii="Times New Roman" w:hAnsi="Times New Roman"/>
          <w:lang w:eastAsia="ru-RU"/>
        </w:rPr>
        <w:t>ом</w:t>
      </w:r>
      <w:r w:rsidRPr="00A51D1E">
        <w:rPr>
          <w:rFonts w:ascii="Times New Roman" w:hAnsi="Times New Roman"/>
          <w:lang w:eastAsia="ru-RU"/>
        </w:rPr>
        <w:t xml:space="preserve"> России </w:t>
      </w:r>
      <w:r>
        <w:rPr>
          <w:rFonts w:ascii="Times New Roman" w:hAnsi="Times New Roman"/>
          <w:lang w:eastAsia="ru-RU"/>
        </w:rPr>
        <w:t>установлена</w:t>
      </w:r>
      <w:r w:rsidRPr="00A51D1E">
        <w:rPr>
          <w:rFonts w:ascii="Times New Roman" w:hAnsi="Times New Roman"/>
          <w:lang w:eastAsia="ru-RU"/>
        </w:rPr>
        <w:t xml:space="preserve"> ключев</w:t>
      </w:r>
      <w:r>
        <w:rPr>
          <w:rFonts w:ascii="Times New Roman" w:hAnsi="Times New Roman"/>
          <w:lang w:eastAsia="ru-RU"/>
        </w:rPr>
        <w:t>ая</w:t>
      </w:r>
      <w:r w:rsidRPr="00A51D1E">
        <w:rPr>
          <w:rFonts w:ascii="Times New Roman" w:hAnsi="Times New Roman"/>
          <w:lang w:eastAsia="ru-RU"/>
        </w:rPr>
        <w:t xml:space="preserve"> ставк</w:t>
      </w:r>
      <w:r>
        <w:rPr>
          <w:rFonts w:ascii="Times New Roman" w:hAnsi="Times New Roman"/>
          <w:lang w:eastAsia="ru-RU"/>
        </w:rPr>
        <w:t>а</w:t>
      </w:r>
      <w:r w:rsidRPr="00A51D1E">
        <w:rPr>
          <w:rFonts w:ascii="Times New Roman" w:hAnsi="Times New Roman"/>
          <w:lang w:eastAsia="ru-RU"/>
        </w:rPr>
        <w:t xml:space="preserve"> на уровне 10,50% годовых.</w:t>
      </w:r>
      <w:r>
        <w:rPr>
          <w:rFonts w:ascii="Times New Roman" w:hAnsi="Times New Roman"/>
          <w:lang w:eastAsia="ru-RU"/>
        </w:rPr>
        <w:t xml:space="preserve"> </w:t>
      </w:r>
    </w:p>
    <w:p w:rsidR="00A96ABB" w:rsidRDefault="00A96ABB" w:rsidP="00A96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5.5 Задания для решения кейс-задачи </w:t>
      </w:r>
    </w:p>
    <w:p w:rsidR="005C0A58" w:rsidRDefault="005C0A58" w:rsidP="00A96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A96ABB" w:rsidRDefault="00A96ABB" w:rsidP="00A96ABB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Провести комплексный экспресс - анализ предлагаемых организации</w:t>
      </w:r>
      <w:r w:rsidR="00AB1C8B">
        <w:rPr>
          <w:rFonts w:ascii="Times New Roman" w:hAnsi="Times New Roman"/>
          <w:sz w:val="24"/>
          <w:szCs w:val="24"/>
        </w:rPr>
        <w:t xml:space="preserve"> с целью анализа бухгалтерских документов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(таблица 1). Анализ должен сопровождаться структурированными выводами о результатах финансово-хозяйственной деятельности исследуемой организации. Период исследования 2014-2016гг. Обязательные блоки финансового анализа:</w:t>
      </w:r>
    </w:p>
    <w:p w:rsidR="00A96ABB" w:rsidRDefault="00A96ABB" w:rsidP="00A96ABB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рассчитать основные экономические показатели деятельности исследуемой организации (таблица 2);</w:t>
      </w:r>
    </w:p>
    <w:p w:rsidR="00A96ABB" w:rsidRDefault="00A96ABB" w:rsidP="00A96ABB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оценить состав, динамику и структуру выручки от реализации продукции (товаров, работ и услуг) и затрат;</w:t>
      </w:r>
    </w:p>
    <w:p w:rsidR="00A96ABB" w:rsidRDefault="00A96ABB" w:rsidP="00A96ABB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горизонтальный и вертикальный анализ бухгалтерского баланса;</w:t>
      </w:r>
    </w:p>
    <w:p w:rsidR="00A96ABB" w:rsidRDefault="00A96ABB" w:rsidP="00A96ABB">
      <w:pPr>
        <w:spacing w:after="0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анализ финансовых результатов.</w:t>
      </w:r>
    </w:p>
    <w:p w:rsidR="00A96ABB" w:rsidRDefault="00A96ABB" w:rsidP="00A96ABB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всем блокам задания необходимо сделать соответствующие аналитические выводы. Работа должна быть оформлено в строгом соответствие со стандартами оформления.</w:t>
      </w:r>
    </w:p>
    <w:p w:rsidR="00A96ABB" w:rsidRDefault="00A96ABB" w:rsidP="00A96AB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Таблица 1 – Определение исследуемой организации </w:t>
      </w:r>
    </w:p>
    <w:tbl>
      <w:tblPr>
        <w:tblW w:w="9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3"/>
        <w:gridCol w:w="2380"/>
        <w:gridCol w:w="3627"/>
      </w:tblGrid>
      <w:tr w:rsidR="00A96ABB" w:rsidRPr="00A479D5" w:rsidTr="00BB3B61">
        <w:trPr>
          <w:trHeight w:val="910"/>
        </w:trPr>
        <w:tc>
          <w:tcPr>
            <w:tcW w:w="3823" w:type="dxa"/>
            <w:shd w:val="clear" w:color="auto" w:fill="auto"/>
          </w:tcPr>
          <w:p w:rsidR="00A96ABB" w:rsidRPr="00A479D5" w:rsidRDefault="00A96ABB" w:rsidP="00BB3B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lastRenderedPageBreak/>
              <w:t>Название организации</w:t>
            </w:r>
          </w:p>
        </w:tc>
        <w:tc>
          <w:tcPr>
            <w:tcW w:w="2380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 xml:space="preserve">Буква алфавита, с которой начинается Ваша фамилия </w:t>
            </w:r>
          </w:p>
        </w:tc>
        <w:tc>
          <w:tcPr>
            <w:tcW w:w="3627" w:type="dxa"/>
            <w:shd w:val="clear" w:color="auto" w:fill="auto"/>
          </w:tcPr>
          <w:p w:rsidR="00A96ABB" w:rsidRPr="00A479D5" w:rsidRDefault="00A96ABB" w:rsidP="00BB3B6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Источник информации</w:t>
            </w:r>
          </w:p>
        </w:tc>
      </w:tr>
      <w:tr w:rsidR="00A96ABB" w:rsidRPr="00A479D5" w:rsidTr="00BB3B61">
        <w:tc>
          <w:tcPr>
            <w:tcW w:w="3823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ОАО «Уссурийский бальзам»</w:t>
            </w:r>
          </w:p>
        </w:tc>
        <w:tc>
          <w:tcPr>
            <w:tcW w:w="2380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А, Е, </w:t>
            </w:r>
            <w:r w:rsidRPr="00A479D5">
              <w:rPr>
                <w:rFonts w:ascii="Times New Roman" w:hAnsi="Times New Roman"/>
                <w:sz w:val="24"/>
                <w:szCs w:val="24"/>
              </w:rPr>
              <w:t>Н, П, Ф</w:t>
            </w:r>
          </w:p>
        </w:tc>
        <w:tc>
          <w:tcPr>
            <w:tcW w:w="3627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  <w:tr w:rsidR="00A96ABB" w:rsidRPr="00A479D5" w:rsidTr="00BB3B61">
        <w:tc>
          <w:tcPr>
            <w:tcW w:w="3823" w:type="dxa"/>
            <w:shd w:val="clear" w:color="auto" w:fill="auto"/>
          </w:tcPr>
          <w:p w:rsidR="00A96ABB" w:rsidRPr="00A479D5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ОАО «</w:t>
            </w:r>
            <w:proofErr w:type="spellStart"/>
            <w:r w:rsidRPr="00A479D5">
              <w:rPr>
                <w:rFonts w:ascii="Times New Roman" w:hAnsi="Times New Roman"/>
                <w:sz w:val="24"/>
                <w:szCs w:val="24"/>
              </w:rPr>
              <w:t>Владхлеб</w:t>
            </w:r>
            <w:proofErr w:type="spellEnd"/>
            <w:r w:rsidRPr="00A479D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80" w:type="dxa"/>
            <w:shd w:val="clear" w:color="auto" w:fill="auto"/>
          </w:tcPr>
          <w:p w:rsidR="00A96ABB" w:rsidRPr="00A479D5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Б, Ж, К</w:t>
            </w:r>
            <w:r w:rsidRPr="00A479D5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79D5">
              <w:rPr>
                <w:rFonts w:ascii="Times New Roman" w:hAnsi="Times New Roman"/>
                <w:sz w:val="24"/>
                <w:szCs w:val="24"/>
              </w:rPr>
              <w:t>Р, Х</w:t>
            </w:r>
          </w:p>
        </w:tc>
        <w:tc>
          <w:tcPr>
            <w:tcW w:w="3627" w:type="dxa"/>
            <w:shd w:val="clear" w:color="auto" w:fill="auto"/>
          </w:tcPr>
          <w:p w:rsidR="00A96ABB" w:rsidRPr="00A71E66" w:rsidRDefault="00AB1C8B" w:rsidP="00BB3B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A96ABB" w:rsidRPr="00A71E66">
                <w:rPr>
                  <w:rStyle w:val="ae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https://www.e-disclosure.ru</w:t>
              </w:r>
            </w:hyperlink>
          </w:p>
          <w:p w:rsidR="00A96ABB" w:rsidRPr="00A479D5" w:rsidRDefault="00A96ABB" w:rsidP="00BB3B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www.vladhleb.ru</w:t>
            </w:r>
          </w:p>
        </w:tc>
      </w:tr>
      <w:tr w:rsidR="00A96ABB" w:rsidRPr="00A479D5" w:rsidTr="00BB3B61">
        <w:tc>
          <w:tcPr>
            <w:tcW w:w="3823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ПАО «НБАМР»</w:t>
            </w:r>
          </w:p>
        </w:tc>
        <w:tc>
          <w:tcPr>
            <w:tcW w:w="2380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A479D5">
              <w:rPr>
                <w:rFonts w:ascii="Times New Roman" w:hAnsi="Times New Roman"/>
                <w:sz w:val="24"/>
                <w:szCs w:val="24"/>
              </w:rPr>
              <w:t>, З, С, Ц, Я</w:t>
            </w:r>
          </w:p>
        </w:tc>
        <w:tc>
          <w:tcPr>
            <w:tcW w:w="3627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  <w:tr w:rsidR="00A96ABB" w:rsidRPr="00A479D5" w:rsidTr="00BB3B61">
        <w:tc>
          <w:tcPr>
            <w:tcW w:w="3823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ОАО «ДАЛЬКОМХОЛОД»</w:t>
            </w:r>
          </w:p>
        </w:tc>
        <w:tc>
          <w:tcPr>
            <w:tcW w:w="2380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Г, М, Т</w:t>
            </w:r>
            <w:r w:rsidRPr="00A479D5">
              <w:rPr>
                <w:rFonts w:ascii="Times New Roman" w:hAnsi="Times New Roman"/>
                <w:sz w:val="24"/>
                <w:szCs w:val="24"/>
              </w:rPr>
              <w:t>, Э</w:t>
            </w:r>
          </w:p>
        </w:tc>
        <w:tc>
          <w:tcPr>
            <w:tcW w:w="3627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  <w:tr w:rsidR="00A96ABB" w:rsidRPr="00A479D5" w:rsidTr="00BB3B61">
        <w:tc>
          <w:tcPr>
            <w:tcW w:w="3823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 xml:space="preserve">АО «Молочный завод «УССУРИЙСКИЙ», </w:t>
            </w:r>
          </w:p>
        </w:tc>
        <w:tc>
          <w:tcPr>
            <w:tcW w:w="2380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У</w:t>
            </w:r>
            <w:r w:rsidRPr="00A479D5">
              <w:rPr>
                <w:rFonts w:ascii="Times New Roman" w:hAnsi="Times New Roman"/>
                <w:sz w:val="24"/>
                <w:szCs w:val="24"/>
              </w:rPr>
              <w:t>, Ч</w:t>
            </w:r>
          </w:p>
        </w:tc>
        <w:tc>
          <w:tcPr>
            <w:tcW w:w="3627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  <w:tr w:rsidR="00A96ABB" w:rsidRPr="00A479D5" w:rsidTr="00BB3B61">
        <w:tc>
          <w:tcPr>
            <w:tcW w:w="3823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ОАО «</w:t>
            </w:r>
            <w:proofErr w:type="spellStart"/>
            <w:r w:rsidRPr="00A479D5">
              <w:rPr>
                <w:rFonts w:ascii="Times New Roman" w:hAnsi="Times New Roman"/>
                <w:sz w:val="24"/>
                <w:szCs w:val="24"/>
              </w:rPr>
              <w:t>Владморрыбпорт</w:t>
            </w:r>
            <w:proofErr w:type="spellEnd"/>
            <w:r w:rsidRPr="00A479D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80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 xml:space="preserve">Л, </w:t>
            </w:r>
            <w:proofErr w:type="gramStart"/>
            <w:r w:rsidRPr="00A479D5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Pr="00A479D5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79D5">
              <w:rPr>
                <w:rFonts w:ascii="Times New Roman" w:hAnsi="Times New Roman"/>
                <w:sz w:val="24"/>
                <w:szCs w:val="24"/>
              </w:rPr>
              <w:t>Ш, Щ, Ю</w:t>
            </w:r>
          </w:p>
        </w:tc>
        <w:tc>
          <w:tcPr>
            <w:tcW w:w="3627" w:type="dxa"/>
            <w:shd w:val="clear" w:color="auto" w:fill="auto"/>
          </w:tcPr>
          <w:p w:rsidR="00A96ABB" w:rsidRPr="00A479D5" w:rsidRDefault="00A96ABB" w:rsidP="00BB3B6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79D5">
              <w:rPr>
                <w:rFonts w:ascii="Times New Roman" w:hAnsi="Times New Roman"/>
                <w:sz w:val="24"/>
                <w:szCs w:val="24"/>
              </w:rPr>
              <w:t>https://www.e-disclosure.ru</w:t>
            </w:r>
          </w:p>
        </w:tc>
      </w:tr>
    </w:tbl>
    <w:p w:rsidR="00A96ABB" w:rsidRDefault="00A96ABB" w:rsidP="00A96ABB">
      <w:pPr>
        <w:pStyle w:val="af3"/>
        <w:spacing w:before="0" w:beforeAutospacing="0" w:after="0" w:afterAutospacing="0"/>
      </w:pPr>
    </w:p>
    <w:p w:rsidR="00A96ABB" w:rsidRDefault="00A96ABB" w:rsidP="00A96ABB">
      <w:pPr>
        <w:pStyle w:val="af3"/>
        <w:spacing w:before="0" w:beforeAutospacing="0" w:after="0" w:afterAutospacing="0"/>
      </w:pPr>
      <w:r>
        <w:t>Таблица 2 – Основные экономические показатели организации</w:t>
      </w:r>
    </w:p>
    <w:p w:rsidR="00A96ABB" w:rsidRDefault="00A96ABB" w:rsidP="00A96ABB">
      <w:pPr>
        <w:pStyle w:val="af3"/>
        <w:spacing w:before="0" w:beforeAutospacing="0" w:after="0" w:afterAutospacing="0" w:line="360" w:lineRule="auto"/>
        <w:jc w:val="right"/>
      </w:pPr>
      <w:r>
        <w:t>В тысячах рублей</w:t>
      </w:r>
    </w:p>
    <w:tbl>
      <w:tblPr>
        <w:tblW w:w="10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709"/>
        <w:gridCol w:w="708"/>
        <w:gridCol w:w="709"/>
        <w:gridCol w:w="916"/>
        <w:gridCol w:w="1005"/>
        <w:gridCol w:w="953"/>
        <w:gridCol w:w="949"/>
      </w:tblGrid>
      <w:tr w:rsidR="00A96ABB" w:rsidRPr="00D21335" w:rsidTr="00BB3B61">
        <w:trPr>
          <w:cantSplit/>
          <w:trHeight w:val="374"/>
        </w:trPr>
        <w:tc>
          <w:tcPr>
            <w:tcW w:w="4248" w:type="dxa"/>
            <w:vMerge w:val="restart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709" w:type="dxa"/>
            <w:vMerge w:val="restart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708" w:type="dxa"/>
            <w:vMerge w:val="restart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709" w:type="dxa"/>
            <w:vMerge w:val="restart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921" w:type="dxa"/>
            <w:gridSpan w:val="2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Абсолютные 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902" w:type="dxa"/>
            <w:gridSpan w:val="2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% 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2015</w:t>
            </w:r>
          </w:p>
        </w:tc>
      </w:tr>
      <w:tr w:rsidR="00A96ABB" w:rsidRPr="00D21335" w:rsidTr="00BB3B61">
        <w:trPr>
          <w:cantSplit/>
          <w:trHeight w:val="90"/>
        </w:trPr>
        <w:tc>
          <w:tcPr>
            <w:tcW w:w="4248" w:type="dxa"/>
            <w:vMerge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ind w:left="284"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vMerge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ind w:left="-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ind w:left="-4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Выручка от продажи продукции (работ, услуг)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Среднесписочная численность работников, чел.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Среднегодовая выработка одного работника, тыс. руб./чел.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Среднегодовой фонд оплаты труда работников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Среднегодовой уровень оплаты труда 1 работающего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Среднегодовая стоимость ОПФ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Полная себестоимость реализованной продукции оказанных услуг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Фондоотдача, руб./руб. 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tcBorders>
              <w:bottom w:val="single" w:sz="4" w:space="0" w:color="auto"/>
            </w:tcBorders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Фондоемкость, руб./руб.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tcBorders>
              <w:bottom w:val="single" w:sz="4" w:space="0" w:color="auto"/>
            </w:tcBorders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tcBorders>
              <w:bottom w:val="single" w:sz="4" w:space="0" w:color="auto"/>
            </w:tcBorders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tcBorders>
              <w:bottom w:val="single" w:sz="4" w:space="0" w:color="auto"/>
            </w:tcBorders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tcBorders>
              <w:bottom w:val="single" w:sz="4" w:space="0" w:color="auto"/>
            </w:tcBorders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Затраты на 1 руб. реализованной продукции (работ), руб. 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Прибыль от продаж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Уставный капитал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Стоимость активов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Чистая прибыль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3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Рентабельность продаж, %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rPr>
          <w:trHeight w:val="391"/>
        </w:trPr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1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Рентабельность продукции, %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96ABB" w:rsidRPr="00D21335" w:rsidTr="00BB3B61">
        <w:tc>
          <w:tcPr>
            <w:tcW w:w="424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1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Рентабельность активов,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213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6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3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49" w:type="dxa"/>
            <w:vAlign w:val="center"/>
          </w:tcPr>
          <w:p w:rsidR="00A96ABB" w:rsidRPr="00D21335" w:rsidRDefault="00A96ABB" w:rsidP="00BB3B61">
            <w:pPr>
              <w:tabs>
                <w:tab w:val="left" w:pos="1843"/>
              </w:tabs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96ABB" w:rsidRDefault="00A96ABB" w:rsidP="00A96ABB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ABB" w:rsidRPr="00FA652E" w:rsidRDefault="00A96ABB" w:rsidP="00A96ABB">
      <w:pPr>
        <w:pStyle w:val="af3"/>
        <w:spacing w:before="0" w:beforeAutospacing="0" w:after="0" w:afterAutospacing="0"/>
        <w:jc w:val="both"/>
      </w:pPr>
      <w:r w:rsidRPr="00FA652E">
        <w:t>По данным таблицы</w:t>
      </w:r>
      <w:r>
        <w:t xml:space="preserve"> 3</w:t>
      </w:r>
      <w:r w:rsidRPr="00FA652E">
        <w:t xml:space="preserve"> провести анализ тру</w:t>
      </w:r>
      <w:r>
        <w:t>довых ресурсов по следующим нап</w:t>
      </w:r>
      <w:r w:rsidRPr="00FA652E">
        <w:t>равлениям:</w:t>
      </w:r>
    </w:p>
    <w:p w:rsidR="00A96ABB" w:rsidRPr="00FA652E" w:rsidRDefault="00A96ABB" w:rsidP="00A96A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пределить абсолютное изменение и темпы роста показателей, характеризующих движение кадров в отчетном и предыдущем годах, найти изменение;</w:t>
      </w:r>
    </w:p>
    <w:p w:rsidR="00A96ABB" w:rsidRPr="00FA652E" w:rsidRDefault="00A96ABB" w:rsidP="00A96A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>ассчитать коэффициенты по приему, выбытии и текучести работающих предприятия в отчетном и предыдущем годах, найти изменение;</w:t>
      </w:r>
    </w:p>
    <w:p w:rsidR="00A96ABB" w:rsidRPr="00FA652E" w:rsidRDefault="00A96ABB" w:rsidP="00A96AB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>ать оценку движения персонала предприятия, указав возможные причины текучести и пути их устранения.</w:t>
      </w:r>
    </w:p>
    <w:p w:rsidR="00A96ABB" w:rsidRPr="00FA652E" w:rsidRDefault="00A96ABB" w:rsidP="00A96ABB">
      <w:pPr>
        <w:spacing w:before="100" w:beforeAutospacing="1" w:line="312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FA652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 движения работающих организации, чел.</w:t>
      </w:r>
    </w:p>
    <w:tbl>
      <w:tblPr>
        <w:tblW w:w="990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7"/>
        <w:gridCol w:w="1611"/>
        <w:gridCol w:w="1302"/>
        <w:gridCol w:w="1530"/>
        <w:gridCol w:w="1386"/>
      </w:tblGrid>
      <w:tr w:rsidR="00A96ABB" w:rsidRPr="00FA652E" w:rsidTr="00BB3B61">
        <w:trPr>
          <w:trHeight w:val="774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Абсолютное отклонение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 роста, %</w:t>
            </w:r>
          </w:p>
        </w:tc>
      </w:tr>
      <w:tr w:rsidR="00A96ABB" w:rsidRPr="00FA652E" w:rsidTr="00BB3B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Среднесписочная численность работающих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6ABB" w:rsidRPr="00FA652E" w:rsidTr="00BB3B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Принято, всего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6ABB" w:rsidRPr="00FA652E" w:rsidTr="00BB3B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Выбыло. </w:t>
            </w:r>
            <w:r w:rsidR="00AD45D3"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сего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6ABB" w:rsidRPr="00FA652E" w:rsidTr="00BB3B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собственному желанию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6ABB" w:rsidRPr="00FA652E" w:rsidTr="00BB3B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уволено в связи с окончанием срока договора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6ABB" w:rsidRPr="00FA652E" w:rsidTr="00BB3B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уволено за прогул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6ABB" w:rsidRPr="00FA652E" w:rsidTr="00BB3B61"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связи с уходом на пенсию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6ABB" w:rsidRPr="00FA652E" w:rsidRDefault="00A96ABB" w:rsidP="00BB3B61">
            <w:pPr>
              <w:spacing w:before="100" w:beforeAutospacing="1" w:line="312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A96ABB" w:rsidRPr="00FA652E" w:rsidRDefault="00A96ABB" w:rsidP="00A96ABB">
      <w:pPr>
        <w:pStyle w:val="af3"/>
        <w:spacing w:before="0" w:beforeAutospacing="0" w:after="0" w:afterAutospacing="0"/>
        <w:jc w:val="both"/>
      </w:pPr>
    </w:p>
    <w:p w:rsidR="00A96ABB" w:rsidRDefault="00A96ABB" w:rsidP="00A96ABB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1417"/>
        <w:gridCol w:w="7932"/>
      </w:tblGrid>
      <w:tr w:rsidR="00A96ABB" w:rsidTr="00BB3B6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96ABB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96ABB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96ABB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A96ABB" w:rsidTr="00BB3B6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96ABB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D45D3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–2</w:t>
            </w:r>
            <w:r w:rsidR="00A96A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96ABB" w:rsidP="00BB3B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Студент демонстрирует сформированность навыков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96ABB" w:rsidTr="00BB3B6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96ABB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D45D3" w:rsidP="00AD45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–18</w:t>
            </w:r>
          </w:p>
        </w:tc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96ABB" w:rsidP="00BB3B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сформированность навыков на среднем уровне: основные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96ABB" w:rsidTr="00BB3B6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96ABB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Pr="00AD45D3" w:rsidRDefault="00AD45D3" w:rsidP="00AD45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96A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96ABB" w:rsidP="00BB3B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Студент демонстрирует сформированность навыков на базовом уровне: в ходе контрольных мероприятий допускаются значительные ошибки, проявляется отсутствие отдельных знаний, умений, навыков,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96ABB" w:rsidTr="00BB3B6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96ABB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Pr="00AD45D3" w:rsidRDefault="00AD45D3" w:rsidP="00AD45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A96ABB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96ABB" w:rsidP="00BB3B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Студент демонстрирует сформированность навыков на уровне ниже базового, проявляется недостаточность знаний, умений, навыков.</w:t>
            </w:r>
          </w:p>
        </w:tc>
      </w:tr>
      <w:tr w:rsidR="00A96ABB" w:rsidTr="00BB3B6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96ABB" w:rsidP="00BB3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Pr="00AD45D3" w:rsidRDefault="00AD45D3" w:rsidP="00AD45D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0–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6ABB" w:rsidRDefault="00A96ABB" w:rsidP="00BB3B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Навыки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A96ABB" w:rsidRDefault="00A96ABB" w:rsidP="00A96AB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ABB" w:rsidRDefault="00A96ABB" w:rsidP="00A96AB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96ABB" w:rsidRPr="00810354" w:rsidRDefault="00A96ABB" w:rsidP="00A96A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96ABB" w:rsidRDefault="00A96ABB" w:rsidP="00A96AB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A96ABB" w:rsidRDefault="00A96ABB" w:rsidP="00A96ABB">
      <w:pPr>
        <w:pStyle w:val="50"/>
        <w:shd w:val="clear" w:color="auto" w:fill="auto"/>
        <w:spacing w:after="0" w:line="240" w:lineRule="auto"/>
      </w:pPr>
      <w:r>
        <w:lastRenderedPageBreak/>
        <w:t>Приложение</w:t>
      </w:r>
      <w:r>
        <w:t xml:space="preserve"> </w:t>
      </w:r>
      <w:r>
        <w:t>А</w:t>
      </w:r>
    </w:p>
    <w:p w:rsidR="00A96ABB" w:rsidRDefault="00A96ABB" w:rsidP="00A96ABB">
      <w:pPr>
        <w:pStyle w:val="50"/>
        <w:shd w:val="clear" w:color="auto" w:fill="auto"/>
        <w:spacing w:after="0" w:line="240" w:lineRule="auto"/>
      </w:pPr>
    </w:p>
    <w:p w:rsidR="00A96ABB" w:rsidRDefault="00A96ABB" w:rsidP="00A96ABB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  <w:r w:rsidRPr="00512E4B">
        <w:rPr>
          <w:sz w:val="24"/>
          <w:szCs w:val="24"/>
        </w:rPr>
        <w:t>Примерный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перечень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оценочных</w:t>
      </w:r>
      <w:r w:rsidRPr="00512E4B">
        <w:rPr>
          <w:sz w:val="24"/>
          <w:szCs w:val="24"/>
        </w:rPr>
        <w:t xml:space="preserve"> </w:t>
      </w:r>
      <w:r w:rsidRPr="00512E4B">
        <w:rPr>
          <w:sz w:val="24"/>
          <w:szCs w:val="24"/>
        </w:rPr>
        <w:t>средств</w:t>
      </w:r>
      <w:r w:rsidRPr="00512E4B">
        <w:rPr>
          <w:sz w:val="24"/>
          <w:szCs w:val="24"/>
        </w:rPr>
        <w:t xml:space="preserve"> (</w:t>
      </w:r>
      <w:r w:rsidRPr="00512E4B">
        <w:rPr>
          <w:sz w:val="24"/>
          <w:szCs w:val="24"/>
        </w:rPr>
        <w:t>ОС</w:t>
      </w:r>
      <w:r w:rsidRPr="00512E4B">
        <w:rPr>
          <w:sz w:val="24"/>
          <w:szCs w:val="24"/>
        </w:rPr>
        <w:t>)</w:t>
      </w:r>
    </w:p>
    <w:p w:rsidR="00A96ABB" w:rsidRPr="00512E4B" w:rsidRDefault="00A96ABB" w:rsidP="00A96ABB">
      <w:pPr>
        <w:pStyle w:val="50"/>
        <w:shd w:val="clear" w:color="auto" w:fill="auto"/>
        <w:spacing w:after="0" w:line="240" w:lineRule="auto"/>
        <w:rPr>
          <w:sz w:val="24"/>
          <w:szCs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3"/>
        <w:gridCol w:w="1889"/>
        <w:gridCol w:w="4990"/>
        <w:gridCol w:w="2518"/>
      </w:tblGrid>
      <w:tr w:rsidR="00A96ABB" w:rsidRPr="00D02CC8" w:rsidTr="00BB3B61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Краткая характеристика оценочного средства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Представление оценочного средства в фонде</w:t>
            </w:r>
          </w:p>
        </w:tc>
      </w:tr>
      <w:tr w:rsidR="00A96ABB" w:rsidRPr="00D02CC8" w:rsidTr="00BB3B61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Устный опрос</w:t>
            </w:r>
          </w:p>
        </w:tc>
      </w:tr>
      <w:tr w:rsidR="00A96ABB" w:rsidRPr="00D02CC8" w:rsidTr="00BB3B61">
        <w:trPr>
          <w:trHeight w:hRule="exact" w:val="17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Собеседование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контроля, организованное как специальная беседа преподавателя с обучающимся на темы, связанные с изучаемой дисциплиной, и рассчитанное на выяснение объема знаний, обучающегося по определенному разделу, теме, проблеме и т.п.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A96ABB" w:rsidRPr="00D02CC8" w:rsidTr="00BB3B61">
        <w:trPr>
          <w:trHeight w:hRule="exact" w:val="11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Коллоквиум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контроля усвоения учебного материала темы, раздела или разделов дисциплины, организованное как учебное занятие в виде собеседования преподавателя с обучающимися.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Вопросы по темам/разделам дисциплины</w:t>
            </w:r>
          </w:p>
        </w:tc>
      </w:tr>
      <w:tr w:rsidR="00A96ABB" w:rsidRPr="00D02CC8" w:rsidTr="00BB3B61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Продукт самостоятельной работы обучающегося, представляющий собой публичное выступление по представлению полученных результатов решения определенной учебно-практической,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учебно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или научной темы.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докладов, сообщений</w:t>
            </w:r>
          </w:p>
        </w:tc>
      </w:tr>
      <w:tr w:rsidR="00A96ABB" w:rsidRPr="00D02CC8" w:rsidTr="00BB3B61">
        <w:trPr>
          <w:trHeight w:hRule="exact" w:val="140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Круглый стол, дискуссия, полемика, диспут, дебаты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A96ABB" w:rsidRPr="00D02CC8" w:rsidTr="00BB3B61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Письменные работы</w:t>
            </w:r>
          </w:p>
        </w:tc>
      </w:tr>
      <w:tr w:rsidR="00A96ABB" w:rsidRPr="00D02CC8" w:rsidTr="00BB3B61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Фонд тестовых заданий</w:t>
            </w:r>
          </w:p>
        </w:tc>
      </w:tr>
      <w:tr w:rsidR="00A96ABB" w:rsidRPr="00D02CC8" w:rsidTr="00BB3B61">
        <w:trPr>
          <w:trHeight w:hRule="exact" w:val="89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Контрольная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контрольных заданий по вариантам</w:t>
            </w:r>
          </w:p>
        </w:tc>
      </w:tr>
      <w:tr w:rsidR="00A96ABB" w:rsidRPr="00D02CC8" w:rsidTr="00BB3B61">
        <w:trPr>
          <w:trHeight w:hRule="exact" w:val="1982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Тематика эссе</w:t>
            </w:r>
          </w:p>
        </w:tc>
      </w:tr>
      <w:tr w:rsidR="00A96ABB" w:rsidRPr="00D02CC8" w:rsidTr="00BB3B61">
        <w:trPr>
          <w:trHeight w:hRule="exact" w:val="22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Реферат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A96ABB" w:rsidRPr="00D02CC8" w:rsidTr="00BB3B61">
        <w:trPr>
          <w:trHeight w:hRule="exact" w:val="241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lastRenderedPageBreak/>
              <w:t>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Курсовая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рефератов</w:t>
            </w:r>
          </w:p>
        </w:tc>
      </w:tr>
      <w:tr w:rsidR="00A96ABB" w:rsidRPr="00D02CC8" w:rsidTr="00BB3B61">
        <w:trPr>
          <w:trHeight w:hRule="exact" w:val="70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6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Лабораторная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для закрепления и практического освоения материала по определенному разделу.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лабораторных заданий</w:t>
            </w:r>
          </w:p>
        </w:tc>
      </w:tr>
      <w:tr w:rsidR="00A96ABB" w:rsidRPr="00D02CC8" w:rsidTr="00BB3B61">
        <w:trPr>
          <w:trHeight w:hRule="exact"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7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Конспект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Продукт самостоятельной работы обучающегося, отражающий основные идеи заслушанной лекции, сообщения и т.д.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Темы/разделы дисциплины</w:t>
            </w:r>
          </w:p>
        </w:tc>
      </w:tr>
      <w:tr w:rsidR="00A96ABB" w:rsidRPr="00D02CC8" w:rsidTr="00BB3B61">
        <w:trPr>
          <w:trHeight w:hRule="exact" w:val="11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Портфолио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Целевая подборка работ обучающегося, раскрывающая его индивидуальные образовательные достижения в одной или нескольких учебных дисциплинах.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Структура портфолио</w:t>
            </w:r>
          </w:p>
        </w:tc>
      </w:tr>
      <w:tr w:rsidR="00A96ABB" w:rsidRPr="00D02CC8" w:rsidTr="00BB3B61">
        <w:trPr>
          <w:trHeight w:hRule="exact" w:val="33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9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Конечный продукт, получаемый в результате планирования и выполнения комплекса учебных и исследовательских заданий. 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сформированности аналитических, исследовательских навыков, навыков практического и творческого мышления.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проектов</w:t>
            </w:r>
          </w:p>
        </w:tc>
      </w:tr>
      <w:tr w:rsidR="00A96ABB" w:rsidRPr="00D02CC8" w:rsidTr="00BB3B61">
        <w:trPr>
          <w:trHeight w:hRule="exact" w:val="19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10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Деловая и/или ролевая игра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Совместная деятельность группы обучающихся под управлением преподавателя с целью решения учебных и профессионально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Тема (проблема), концепция, роли и ожидаемый результат по каждой игре</w:t>
            </w:r>
          </w:p>
        </w:tc>
      </w:tr>
      <w:tr w:rsidR="00A96ABB" w:rsidRPr="00D02CC8" w:rsidTr="00BB3B61">
        <w:trPr>
          <w:trHeight w:hRule="exact" w:val="127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Кейс-задача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Проблемное задание, в котором обучающемуся предлагается осмыслить реальную профессионально-ориентированную ситуацию, необходимую для решения данной проблемы.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Задания для решения кейс-задачи</w:t>
            </w:r>
          </w:p>
        </w:tc>
      </w:tr>
      <w:tr w:rsidR="00A96ABB" w:rsidRPr="00D02CC8" w:rsidTr="00BB3B61">
        <w:trPr>
          <w:trHeight w:hRule="exact" w:val="115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Рабочая тетрадь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Дидактический комплекс, предназначенный для самостоятельной работы обучающегося и позволяющий оценивать уровень усвоения им учебного материала.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Образец рабочей тетради</w:t>
            </w:r>
          </w:p>
        </w:tc>
      </w:tr>
      <w:tr w:rsidR="00A96ABB" w:rsidRPr="00D02CC8" w:rsidTr="00BB3B61">
        <w:trPr>
          <w:trHeight w:hRule="exact" w:val="315"/>
        </w:trPr>
        <w:tc>
          <w:tcPr>
            <w:tcW w:w="583" w:type="dxa"/>
            <w:vMerge w:val="restart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13</w:t>
            </w:r>
          </w:p>
        </w:tc>
        <w:tc>
          <w:tcPr>
            <w:tcW w:w="1889" w:type="dxa"/>
            <w:vMerge w:val="restart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Разноуровневые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задачи и задания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Различают задачи и задания:</w:t>
            </w:r>
          </w:p>
        </w:tc>
        <w:tc>
          <w:tcPr>
            <w:tcW w:w="2518" w:type="dxa"/>
            <w:vMerge w:val="restart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Комплект </w:t>
            </w:r>
            <w:proofErr w:type="spellStart"/>
            <w:r w:rsidRPr="00CC0455">
              <w:rPr>
                <w:rFonts w:ascii="Times New Roman" w:eastAsia="Times New Roman" w:hAnsi="Times New Roman"/>
                <w:color w:val="000000"/>
              </w:rPr>
              <w:t>разноуровневых</w:t>
            </w:r>
            <w:proofErr w:type="spellEnd"/>
            <w:r w:rsidRPr="00CC0455">
              <w:rPr>
                <w:rFonts w:ascii="Times New Roman" w:eastAsia="Times New Roman" w:hAnsi="Times New Roman"/>
                <w:color w:val="000000"/>
              </w:rPr>
              <w:t xml:space="preserve"> задач и заданий</w:t>
            </w:r>
          </w:p>
        </w:tc>
      </w:tr>
      <w:tr w:rsidR="00A96ABB" w:rsidRPr="00D02CC8" w:rsidTr="00BB3B61">
        <w:trPr>
          <w:trHeight w:val="1890"/>
        </w:trPr>
        <w:tc>
          <w:tcPr>
            <w:tcW w:w="583" w:type="dxa"/>
            <w:vMerge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 xml:space="preserve">а) репродуктивного уровня, позволяющие оценивать и диагностировать знание фактического материала (базовые понятия, алгоритмы, факты) и умение правильно использовать специальные термины и понятия, </w:t>
            </w:r>
            <w:r w:rsidRPr="00CC0455">
              <w:rPr>
                <w:rFonts w:ascii="Times New Roman" w:eastAsia="Times New Roman" w:hAnsi="Times New Roman"/>
                <w:color w:val="000000"/>
              </w:rPr>
              <w:lastRenderedPageBreak/>
              <w:t>узнавание объектов изучения в рамках определенного раздела дисциплины;</w:t>
            </w:r>
          </w:p>
        </w:tc>
        <w:tc>
          <w:tcPr>
            <w:tcW w:w="2518" w:type="dxa"/>
            <w:vMerge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A96ABB" w:rsidRPr="00D02CC8" w:rsidTr="00BB3B61">
        <w:trPr>
          <w:trHeight w:val="1575"/>
        </w:trPr>
        <w:tc>
          <w:tcPr>
            <w:tcW w:w="583" w:type="dxa"/>
            <w:vMerge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б) реконструктивного уровня, позволяющие оценивать и диагностировать умения синтезировать, анализировать, обобщать фактический и теоретический материал с формулированием конкретных выводов, установлением причинно-следственных связей;</w:t>
            </w:r>
          </w:p>
        </w:tc>
        <w:tc>
          <w:tcPr>
            <w:tcW w:w="2518" w:type="dxa"/>
            <w:vMerge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A96ABB" w:rsidRPr="00D02CC8" w:rsidTr="00BB3B61">
        <w:trPr>
          <w:trHeight w:val="1014"/>
        </w:trPr>
        <w:tc>
          <w:tcPr>
            <w:tcW w:w="583" w:type="dxa"/>
            <w:vMerge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в) творческого уровня, позволяющие оценивать и диагностировать умения, интегрировать знания различных областей, аргументировать собственную точку зрения.</w:t>
            </w:r>
          </w:p>
        </w:tc>
        <w:tc>
          <w:tcPr>
            <w:tcW w:w="2518" w:type="dxa"/>
            <w:vMerge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</w:p>
        </w:tc>
      </w:tr>
      <w:tr w:rsidR="00A96ABB" w:rsidRPr="00D02CC8" w:rsidTr="00BB3B61">
        <w:trPr>
          <w:trHeight w:hRule="exact" w:val="11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Расчетно</w:t>
            </w:r>
            <w:r>
              <w:rPr>
                <w:rFonts w:ascii="Times New Roman" w:eastAsia="Times New Roman" w:hAnsi="Times New Roman"/>
                <w:color w:val="000000"/>
              </w:rPr>
              <w:t>-</w:t>
            </w:r>
            <w:r w:rsidRPr="00CC0455">
              <w:rPr>
                <w:rFonts w:ascii="Times New Roman" w:eastAsia="Times New Roman" w:hAnsi="Times New Roman"/>
                <w:color w:val="000000"/>
              </w:rPr>
              <w:softHyphen/>
              <w:t>графическая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Средство проверки умений применять полученные знания по заранее определенной методике для решения задач или заданий по модулю или дисциплине в целом.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выполнения расчетно-графической работы</w:t>
            </w:r>
          </w:p>
        </w:tc>
      </w:tr>
      <w:tr w:rsidR="00A96ABB" w:rsidRPr="00D02CC8" w:rsidTr="00BB3B61">
        <w:trPr>
          <w:trHeight w:hRule="exact" w:val="198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Творческое задание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Частично регламентированное задание, имеющее нестандартное решение и позволяющее диагностировать умения, интегрировать знания различных областей, аргументировать собственную точку зрения. Может выполняться в индивидуальном порядке или группой обучающихся.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Темы групповых и/или индивидуальных творческих заданий</w:t>
            </w:r>
          </w:p>
        </w:tc>
      </w:tr>
      <w:tr w:rsidR="00A96ABB" w:rsidRPr="00D02CC8" w:rsidTr="00BB3B61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CC0455">
              <w:rPr>
                <w:rFonts w:ascii="Times New Roman" w:eastAsia="Times New Roman" w:hAnsi="Times New Roman"/>
                <w:b/>
                <w:bCs/>
                <w:color w:val="000000"/>
              </w:rPr>
              <w:t>Технические средства</w:t>
            </w:r>
          </w:p>
        </w:tc>
      </w:tr>
      <w:tr w:rsidR="00A96ABB" w:rsidRPr="00D02CC8" w:rsidTr="00BB3B61">
        <w:trPr>
          <w:trHeight w:hRule="exact" w:val="1509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Тренажер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Техническое средство,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A96ABB" w:rsidRPr="00CC0455" w:rsidRDefault="00A96ABB" w:rsidP="00BB3B61">
            <w:pPr>
              <w:rPr>
                <w:rFonts w:ascii="Times New Roman" w:eastAsia="Times New Roman" w:hAnsi="Times New Roman"/>
                <w:color w:val="000000"/>
              </w:rPr>
            </w:pPr>
            <w:r w:rsidRPr="00CC0455">
              <w:rPr>
                <w:rFonts w:ascii="Times New Roman" w:eastAsia="Times New Roman" w:hAnsi="Times New Roman"/>
                <w:color w:val="000000"/>
              </w:rPr>
              <w:t>Комплект заданий для работы на тренажере</w:t>
            </w:r>
          </w:p>
        </w:tc>
      </w:tr>
    </w:tbl>
    <w:p w:rsidR="00A96ABB" w:rsidRDefault="00A96ABB" w:rsidP="00A96ABB">
      <w:pPr>
        <w:spacing w:line="360" w:lineRule="auto"/>
        <w:ind w:firstLine="709"/>
        <w:jc w:val="both"/>
      </w:pPr>
    </w:p>
    <w:p w:rsidR="00A96ABB" w:rsidRDefault="00A96ABB" w:rsidP="00A96AB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96ABB" w:rsidRDefault="00A96ABB" w:rsidP="00A96ABB"/>
    <w:p w:rsidR="00A96ABB" w:rsidRPr="00810354" w:rsidRDefault="00A96ABB" w:rsidP="00A96AB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BE4670" w:rsidRDefault="00BE4670"/>
    <w:sectPr w:rsidR="00BE4670" w:rsidSect="00BB3B6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3B61" w:rsidRDefault="00BB3B61">
      <w:pPr>
        <w:spacing w:after="0" w:line="240" w:lineRule="auto"/>
      </w:pPr>
      <w:r>
        <w:separator/>
      </w:r>
    </w:p>
  </w:endnote>
  <w:endnote w:type="continuationSeparator" w:id="0">
    <w:p w:rsidR="00BB3B61" w:rsidRDefault="00BB3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3B61" w:rsidRDefault="00BB3B6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3B61" w:rsidRDefault="00BB3B61">
      <w:pPr>
        <w:spacing w:after="0" w:line="240" w:lineRule="auto"/>
      </w:pPr>
      <w:r>
        <w:separator/>
      </w:r>
    </w:p>
  </w:footnote>
  <w:footnote w:type="continuationSeparator" w:id="0">
    <w:p w:rsidR="00BB3B61" w:rsidRDefault="00BB3B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6E10913"/>
    <w:multiLevelType w:val="hybridMultilevel"/>
    <w:tmpl w:val="CE58A128"/>
    <w:lvl w:ilvl="0" w:tplc="A98031E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A396FE5"/>
    <w:multiLevelType w:val="singleLevel"/>
    <w:tmpl w:val="E2EC3DCA"/>
    <w:lvl w:ilvl="0">
      <w:start w:val="2"/>
      <w:numFmt w:val="decimal"/>
      <w:lvlText w:val="%1.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1BFC3E7E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" w15:restartNumberingAfterBreak="0">
    <w:nsid w:val="26181F89"/>
    <w:multiLevelType w:val="hybridMultilevel"/>
    <w:tmpl w:val="FAFE7F0A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5" w15:restartNumberingAfterBreak="0">
    <w:nsid w:val="32035F28"/>
    <w:multiLevelType w:val="hybridMultilevel"/>
    <w:tmpl w:val="A03EF162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6" w15:restartNumberingAfterBreak="0">
    <w:nsid w:val="471C428B"/>
    <w:multiLevelType w:val="hybridMultilevel"/>
    <w:tmpl w:val="A9B2A54E"/>
    <w:lvl w:ilvl="0" w:tplc="BC74221A">
      <w:start w:val="1"/>
      <w:numFmt w:val="decimal"/>
      <w:lvlText w:val="%1."/>
      <w:lvlJc w:val="left"/>
      <w:pPr>
        <w:tabs>
          <w:tab w:val="num" w:pos="1669"/>
        </w:tabs>
        <w:ind w:left="1669" w:hanging="9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7" w15:restartNumberingAfterBreak="0">
    <w:nsid w:val="47293F36"/>
    <w:multiLevelType w:val="hybridMultilevel"/>
    <w:tmpl w:val="774C3FA8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8" w15:restartNumberingAfterBreak="0">
    <w:nsid w:val="4E23534F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9" w15:restartNumberingAfterBreak="0">
    <w:nsid w:val="590551CF"/>
    <w:multiLevelType w:val="hybridMultilevel"/>
    <w:tmpl w:val="5516C2B8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0" w15:restartNumberingAfterBreak="0">
    <w:nsid w:val="6D146BC5"/>
    <w:multiLevelType w:val="hybridMultilevel"/>
    <w:tmpl w:val="EDA8DB9E"/>
    <w:lvl w:ilvl="0" w:tplc="0419000F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1" w15:restartNumberingAfterBreak="0">
    <w:nsid w:val="6EEA60DD"/>
    <w:multiLevelType w:val="multilevel"/>
    <w:tmpl w:val="B958F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2" w15:restartNumberingAfterBreak="0">
    <w:nsid w:val="71411C21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3" w15:restartNumberingAfterBreak="0">
    <w:nsid w:val="72D36919"/>
    <w:multiLevelType w:val="multilevel"/>
    <w:tmpl w:val="6AB66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4F6BD2"/>
    <w:multiLevelType w:val="hybridMultilevel"/>
    <w:tmpl w:val="E30283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6C7817"/>
    <w:multiLevelType w:val="multilevel"/>
    <w:tmpl w:val="FE7A142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6" w15:restartNumberingAfterBreak="0">
    <w:nsid w:val="7F5E10B4"/>
    <w:multiLevelType w:val="singleLevel"/>
    <w:tmpl w:val="F3E0747E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6"/>
  </w:num>
  <w:num w:numId="5">
    <w:abstractNumId w:val="6"/>
  </w:num>
  <w:num w:numId="6">
    <w:abstractNumId w:val="3"/>
  </w:num>
  <w:num w:numId="7">
    <w:abstractNumId w:val="15"/>
  </w:num>
  <w:num w:numId="8">
    <w:abstractNumId w:val="8"/>
  </w:num>
  <w:num w:numId="9">
    <w:abstractNumId w:val="12"/>
  </w:num>
  <w:num w:numId="10">
    <w:abstractNumId w:val="11"/>
  </w:num>
  <w:num w:numId="11">
    <w:abstractNumId w:val="14"/>
  </w:num>
  <w:num w:numId="12">
    <w:abstractNumId w:val="13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ABB"/>
    <w:rsid w:val="00070068"/>
    <w:rsid w:val="000A2D14"/>
    <w:rsid w:val="000F5125"/>
    <w:rsid w:val="003F760B"/>
    <w:rsid w:val="005C0A58"/>
    <w:rsid w:val="00643EC8"/>
    <w:rsid w:val="00661628"/>
    <w:rsid w:val="009A5638"/>
    <w:rsid w:val="00A96ABB"/>
    <w:rsid w:val="00AB1C8B"/>
    <w:rsid w:val="00AC5F92"/>
    <w:rsid w:val="00AD45D3"/>
    <w:rsid w:val="00BB3B61"/>
    <w:rsid w:val="00BE4670"/>
    <w:rsid w:val="00BF18C7"/>
    <w:rsid w:val="00D44C98"/>
    <w:rsid w:val="00D65D0D"/>
    <w:rsid w:val="00F933F0"/>
    <w:rsid w:val="00F96450"/>
    <w:rsid w:val="00FA7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BE2128-A64E-496D-B167-D3F2955D5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6A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6ABB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A96A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96ABB"/>
  </w:style>
  <w:style w:type="paragraph" w:styleId="a7">
    <w:name w:val="footer"/>
    <w:basedOn w:val="a"/>
    <w:link w:val="a8"/>
    <w:uiPriority w:val="99"/>
    <w:unhideWhenUsed/>
    <w:rsid w:val="00A96A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96ABB"/>
  </w:style>
  <w:style w:type="paragraph" w:styleId="a9">
    <w:name w:val="footnote text"/>
    <w:basedOn w:val="a"/>
    <w:link w:val="aa"/>
    <w:uiPriority w:val="99"/>
    <w:semiHidden/>
    <w:unhideWhenUsed/>
    <w:rsid w:val="00A96AB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A96AB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A96ABB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A96A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96ABB"/>
    <w:rPr>
      <w:rFonts w:ascii="Segoe UI" w:hAnsi="Segoe UI" w:cs="Segoe UI"/>
      <w:sz w:val="18"/>
      <w:szCs w:val="18"/>
    </w:rPr>
  </w:style>
  <w:style w:type="character" w:styleId="ae">
    <w:name w:val="Hyperlink"/>
    <w:rsid w:val="00A96ABB"/>
    <w:rPr>
      <w:rFonts w:cs="Times New Roman"/>
      <w:color w:val="FF6600"/>
      <w:u w:val="single"/>
    </w:rPr>
  </w:style>
  <w:style w:type="paragraph" w:styleId="af">
    <w:name w:val="Body Text Indent"/>
    <w:basedOn w:val="a"/>
    <w:link w:val="af0"/>
    <w:rsid w:val="00A96ABB"/>
    <w:pPr>
      <w:widowControl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rsid w:val="00A96AB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Body Text"/>
    <w:basedOn w:val="a"/>
    <w:link w:val="af2"/>
    <w:uiPriority w:val="99"/>
    <w:semiHidden/>
    <w:unhideWhenUsed/>
    <w:rsid w:val="00A96AB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0"/>
    <w:link w:val="af1"/>
    <w:uiPriority w:val="99"/>
    <w:semiHidden/>
    <w:rsid w:val="00A96ABB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№2"/>
    <w:link w:val="21"/>
    <w:uiPriority w:val="99"/>
    <w:rsid w:val="00A96AB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2">
    <w:name w:val="Заголовок №2 (2)"/>
    <w:link w:val="221"/>
    <w:uiPriority w:val="99"/>
    <w:rsid w:val="00A96AB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23">
    <w:name w:val="Заголовок №2 (3)"/>
    <w:link w:val="231"/>
    <w:uiPriority w:val="99"/>
    <w:rsid w:val="00A96ABB"/>
    <w:rPr>
      <w:rFonts w:ascii="Times New Roman" w:hAnsi="Times New Roman"/>
      <w:sz w:val="24"/>
      <w:szCs w:val="24"/>
      <w:shd w:val="clear" w:color="auto" w:fill="FFFFFF"/>
    </w:rPr>
  </w:style>
  <w:style w:type="character" w:customStyle="1" w:styleId="3">
    <w:name w:val="Основной текст (3)"/>
    <w:link w:val="31"/>
    <w:uiPriority w:val="99"/>
    <w:rsid w:val="00A96ABB"/>
    <w:rPr>
      <w:rFonts w:ascii="Times New Roman" w:hAnsi="Times New Roman"/>
      <w:shd w:val="clear" w:color="auto" w:fill="FFFFFF"/>
    </w:rPr>
  </w:style>
  <w:style w:type="character" w:customStyle="1" w:styleId="6">
    <w:name w:val="Основной текст (6)"/>
    <w:link w:val="61"/>
    <w:uiPriority w:val="99"/>
    <w:rsid w:val="00A96ABB"/>
    <w:rPr>
      <w:rFonts w:ascii="Times New Roman" w:hAnsi="Times New Roman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A96ABB"/>
    <w:pPr>
      <w:shd w:val="clear" w:color="auto" w:fill="FFFFFF"/>
      <w:spacing w:after="0" w:line="302" w:lineRule="exact"/>
      <w:jc w:val="right"/>
      <w:outlineLvl w:val="1"/>
    </w:pPr>
    <w:rPr>
      <w:rFonts w:ascii="Times New Roman" w:hAnsi="Times New Roman"/>
      <w:sz w:val="24"/>
      <w:szCs w:val="24"/>
    </w:rPr>
  </w:style>
  <w:style w:type="paragraph" w:customStyle="1" w:styleId="221">
    <w:name w:val="Заголовок №2 (2)1"/>
    <w:basedOn w:val="a"/>
    <w:link w:val="22"/>
    <w:uiPriority w:val="99"/>
    <w:rsid w:val="00A96ABB"/>
    <w:pPr>
      <w:shd w:val="clear" w:color="auto" w:fill="FFFFFF"/>
      <w:spacing w:after="0" w:line="302" w:lineRule="exact"/>
      <w:outlineLvl w:val="1"/>
    </w:pPr>
    <w:rPr>
      <w:rFonts w:ascii="Times New Roman" w:hAnsi="Times New Roman"/>
      <w:sz w:val="24"/>
      <w:szCs w:val="24"/>
    </w:rPr>
  </w:style>
  <w:style w:type="paragraph" w:customStyle="1" w:styleId="231">
    <w:name w:val="Заголовок №2 (3)1"/>
    <w:basedOn w:val="a"/>
    <w:link w:val="23"/>
    <w:uiPriority w:val="99"/>
    <w:rsid w:val="00A96ABB"/>
    <w:pPr>
      <w:shd w:val="clear" w:color="auto" w:fill="FFFFFF"/>
      <w:spacing w:after="0" w:line="278" w:lineRule="exact"/>
      <w:ind w:hanging="420"/>
      <w:jc w:val="both"/>
      <w:outlineLvl w:val="1"/>
    </w:pPr>
    <w:rPr>
      <w:rFonts w:ascii="Times New Roman" w:hAnsi="Times New Roman"/>
      <w:sz w:val="24"/>
      <w:szCs w:val="24"/>
    </w:rPr>
  </w:style>
  <w:style w:type="paragraph" w:customStyle="1" w:styleId="31">
    <w:name w:val="Основной текст (3)1"/>
    <w:basedOn w:val="a"/>
    <w:link w:val="3"/>
    <w:uiPriority w:val="99"/>
    <w:rsid w:val="00A96ABB"/>
    <w:pPr>
      <w:shd w:val="clear" w:color="auto" w:fill="FFFFFF"/>
      <w:spacing w:after="0" w:line="250" w:lineRule="exact"/>
      <w:ind w:hanging="260"/>
    </w:pPr>
    <w:rPr>
      <w:rFonts w:ascii="Times New Roman" w:hAnsi="Times New Roman"/>
    </w:rPr>
  </w:style>
  <w:style w:type="paragraph" w:customStyle="1" w:styleId="61">
    <w:name w:val="Основной текст (6)1"/>
    <w:basedOn w:val="a"/>
    <w:link w:val="6"/>
    <w:uiPriority w:val="99"/>
    <w:rsid w:val="00A96ABB"/>
    <w:pPr>
      <w:shd w:val="clear" w:color="auto" w:fill="FFFFFF"/>
      <w:spacing w:before="60" w:after="0" w:line="264" w:lineRule="exact"/>
      <w:ind w:firstLine="420"/>
    </w:pPr>
    <w:rPr>
      <w:rFonts w:ascii="Times New Roman" w:hAnsi="Times New Roman"/>
    </w:rPr>
  </w:style>
  <w:style w:type="paragraph" w:customStyle="1" w:styleId="Style12">
    <w:name w:val="Style12"/>
    <w:basedOn w:val="a"/>
    <w:uiPriority w:val="99"/>
    <w:rsid w:val="00A96ABB"/>
    <w:pPr>
      <w:widowControl w:val="0"/>
      <w:autoSpaceDE w:val="0"/>
      <w:autoSpaceDN w:val="0"/>
      <w:adjustRightInd w:val="0"/>
      <w:spacing w:after="0" w:line="230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A96ABB"/>
    <w:rPr>
      <w:rFonts w:ascii="Times New Roman" w:hAnsi="Times New Roman" w:cs="Times New Roman"/>
      <w:b/>
      <w:bCs/>
      <w:sz w:val="18"/>
      <w:szCs w:val="18"/>
    </w:rPr>
  </w:style>
  <w:style w:type="character" w:customStyle="1" w:styleId="werb">
    <w:name w:val="werb"/>
    <w:rsid w:val="00A96ABB"/>
    <w:rPr>
      <w:rFonts w:ascii="Times New Roman" w:hAnsi="Times New Roman"/>
      <w:sz w:val="24"/>
    </w:rPr>
  </w:style>
  <w:style w:type="paragraph" w:styleId="af3">
    <w:name w:val="Normal (Web)"/>
    <w:basedOn w:val="a"/>
    <w:uiPriority w:val="99"/>
    <w:unhideWhenUsed/>
    <w:rsid w:val="00A96A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A96AB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A96ABB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Default">
    <w:name w:val="Default"/>
    <w:rsid w:val="00A96AB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A96ABB"/>
    <w:pPr>
      <w:widowControl w:val="0"/>
      <w:autoSpaceDE w:val="0"/>
      <w:autoSpaceDN w:val="0"/>
      <w:adjustRightInd w:val="0"/>
      <w:spacing w:after="0" w:line="411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1">
    <w:name w:val="Font Style51"/>
    <w:uiPriority w:val="99"/>
    <w:rsid w:val="00A96ABB"/>
    <w:rPr>
      <w:rFonts w:ascii="Times New Roman" w:hAnsi="Times New Roman" w:cs="Times New Roman"/>
      <w:sz w:val="22"/>
      <w:szCs w:val="22"/>
    </w:rPr>
  </w:style>
  <w:style w:type="character" w:customStyle="1" w:styleId="5">
    <w:name w:val="Основной текст (5)_"/>
    <w:link w:val="50"/>
    <w:rsid w:val="00A96ABB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A96ABB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  <w:style w:type="paragraph" w:customStyle="1" w:styleId="af4">
    <w:name w:val="Для таблиц"/>
    <w:basedOn w:val="a"/>
    <w:rsid w:val="00A96ABB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5">
    <w:name w:val="FollowedHyperlink"/>
    <w:basedOn w:val="a0"/>
    <w:uiPriority w:val="99"/>
    <w:semiHidden/>
    <w:unhideWhenUsed/>
    <w:rsid w:val="00A96AB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6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7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-disclosure.ru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5102</Words>
  <Characters>29087</Characters>
  <Application>Microsoft Office Word</Application>
  <DocSecurity>0</DocSecurity>
  <Lines>242</Lines>
  <Paragraphs>68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VVSU</Company>
  <LinksUpToDate>false</LinksUpToDate>
  <CharactersWithSpaces>34121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Астахова Екатерина</dc:creator>
  <cp:keywords/>
  <dc:description/>
  <cp:lastModifiedBy>Астахова Екатерина</cp:lastModifiedBy>
  <cp:revision>3</cp:revision>
  <dcterms:created xsi:type="dcterms:W3CDTF">2020-10-26T22:50:00Z</dcterms:created>
  <dcterms:modified xsi:type="dcterms:W3CDTF">2020-10-26T22:51:00Z</dcterms:modified>
</cp:coreProperties>
</file>