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46F" w:rsidRDefault="005F046F">
      <w:pPr>
        <w:spacing w:after="0" w:line="240" w:lineRule="auto"/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МИНОБРНАУКИ РОССИИ</w:t>
      </w:r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Федеральное государственное бюджетное образовательное учреждение высшего образования </w:t>
      </w:r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ВЛАДИВОСТОКСКИЙ ГОСУДАРСТВЕННЫЙ УНИВЕРСИТЕТ </w:t>
      </w:r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КОЛЛЕДЖ ИНФОРМАЦИОННЫХ И КРЕАТИВНЫХ ТЕХНОЛОГИЙ</w:t>
      </w: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РАБОЧАЯ ПРОГРАММА УЧЕБНОЙ ДИСЦИПЛИНЫ</w:t>
      </w: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</w:rPr>
      </w:pPr>
      <w:r>
        <w:rPr>
          <w:rFonts w:ascii="Times New Roman" w:hAnsi="Times New Roman"/>
          <w:b/>
          <w:sz w:val="28"/>
        </w:rPr>
        <w:t>«</w:t>
      </w:r>
      <w:r>
        <w:rPr>
          <w:rFonts w:ascii="Times New Roman" w:hAnsi="Times New Roman"/>
          <w:b/>
          <w:color w:val="auto"/>
          <w:sz w:val="28"/>
        </w:rPr>
        <w:t xml:space="preserve">ОП.11. </w:t>
      </w:r>
      <w:r>
        <w:rPr>
          <w:rFonts w:ascii="Times New Roman" w:hAnsi="Times New Roman"/>
          <w:b/>
          <w:color w:val="auto"/>
          <w:sz w:val="28"/>
        </w:rPr>
        <w:t>САМОПРЕЗЕНТАЦИЯ НА ПРОФЕССИОНАЛЬНЫХ ПЛОЩАДКАХ. ПОРТФОЛИО»</w:t>
      </w: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</w:rPr>
      </w:pPr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</w:rPr>
      </w:pPr>
      <w:r>
        <w:rPr>
          <w:rFonts w:ascii="Times New Roman" w:hAnsi="Times New Roman"/>
          <w:b/>
          <w:color w:val="auto"/>
          <w:sz w:val="28"/>
        </w:rPr>
        <w:t>(47 ч.)</w:t>
      </w: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</w:rPr>
      </w:pPr>
    </w:p>
    <w:p w:rsidR="005F046F" w:rsidRDefault="005F03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contextualSpacing/>
        <w:jc w:val="center"/>
        <w:rPr>
          <w:rFonts w:ascii="Times New Roman" w:hAnsi="Times New Roman"/>
          <w:bCs/>
          <w:iCs/>
          <w:color w:val="auto"/>
          <w:sz w:val="32"/>
          <w:szCs w:val="32"/>
        </w:rPr>
      </w:pPr>
      <w:r>
        <w:rPr>
          <w:rFonts w:ascii="Times New Roman" w:hAnsi="Times New Roman"/>
          <w:bCs/>
          <w:iCs/>
          <w:color w:val="auto"/>
          <w:sz w:val="32"/>
          <w:szCs w:val="32"/>
        </w:rPr>
        <w:t xml:space="preserve">программы подготовки специалистов среднего звена </w:t>
      </w:r>
    </w:p>
    <w:p w:rsidR="005F046F" w:rsidRDefault="005F031F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color w:val="auto"/>
          <w:sz w:val="32"/>
          <w:szCs w:val="32"/>
          <w:lang w:eastAsia="en-US"/>
        </w:rPr>
      </w:pPr>
      <w:r>
        <w:rPr>
          <w:rFonts w:ascii="Times New Roman" w:hAnsi="Times New Roman"/>
          <w:b w:val="0"/>
          <w:i w:val="0"/>
          <w:iCs w:val="0"/>
          <w:color w:val="auto"/>
          <w:sz w:val="32"/>
          <w:szCs w:val="32"/>
          <w:lang w:eastAsia="en-US"/>
        </w:rPr>
        <w:t>54.02.01 Дизайн (по отраслям)</w:t>
      </w:r>
    </w:p>
    <w:p w:rsidR="005F046F" w:rsidRDefault="005F046F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color w:val="FF0000"/>
          <w:sz w:val="32"/>
          <w:szCs w:val="32"/>
        </w:rPr>
      </w:pPr>
    </w:p>
    <w:p w:rsidR="005F046F" w:rsidRDefault="005F046F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</w:p>
    <w:p w:rsidR="005F046F" w:rsidRDefault="005F031F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Форма обучения: очная</w:t>
      </w:r>
    </w:p>
    <w:p w:rsidR="005F046F" w:rsidRDefault="005F046F">
      <w:pPr>
        <w:pStyle w:val="44"/>
        <w:shd w:val="clear" w:color="auto" w:fill="auto"/>
        <w:tabs>
          <w:tab w:val="right" w:pos="9354"/>
        </w:tabs>
        <w:spacing w:before="0" w:after="0" w:line="240" w:lineRule="auto"/>
        <w:ind w:right="-2"/>
        <w:jc w:val="center"/>
        <w:rPr>
          <w:rFonts w:ascii="Times New Roman" w:hAnsi="Times New Roman"/>
          <w:b w:val="0"/>
          <w:i w:val="0"/>
          <w:sz w:val="32"/>
          <w:szCs w:val="32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pacing w:after="0" w:line="240" w:lineRule="auto"/>
        <w:rPr>
          <w:rFonts w:ascii="Times New Roman" w:hAnsi="Times New Roman"/>
          <w:b/>
          <w:i/>
          <w:sz w:val="24"/>
        </w:rPr>
      </w:pPr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Владивосток</w:t>
      </w:r>
    </w:p>
    <w:p w:rsidR="005F046F" w:rsidRDefault="005F031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2025 г.</w:t>
      </w:r>
    </w:p>
    <w:p w:rsidR="005F046F" w:rsidRDefault="005F046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5F046F" w:rsidRDefault="005F046F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5F046F" w:rsidRDefault="005F031F">
      <w:pPr>
        <w:jc w:val="both"/>
        <w:rPr>
          <w:rFonts w:ascii="Times New Roman" w:hAnsi="Times New Roman"/>
          <w:bCs/>
          <w:iCs/>
          <w:color w:val="auto"/>
          <w:sz w:val="32"/>
          <w:szCs w:val="32"/>
        </w:rPr>
      </w:pPr>
      <w:r>
        <w:rPr>
          <w:rFonts w:ascii="Times New Roman" w:hAnsi="Times New Roman"/>
          <w:color w:val="auto"/>
          <w:sz w:val="32"/>
          <w:szCs w:val="32"/>
        </w:rPr>
        <w:t xml:space="preserve">Рабочая программа учебной дисциплины </w:t>
      </w:r>
      <w:r>
        <w:rPr>
          <w:rFonts w:ascii="Times New Roman" w:hAnsi="Times New Roman"/>
          <w:color w:val="auto"/>
          <w:sz w:val="32"/>
          <w:szCs w:val="32"/>
        </w:rPr>
        <w:t>ОП.11 «</w:t>
      </w:r>
      <w:r>
        <w:rPr>
          <w:rFonts w:ascii="Times New Roman" w:hAnsi="Times New Roman"/>
          <w:bCs/>
          <w:color w:val="auto"/>
          <w:sz w:val="32"/>
          <w:szCs w:val="22"/>
        </w:rPr>
        <w:t>САМОПРЕЗЕНТАЦИЯ НА ПРОФЕССИОНАЛЬНЫХ ПЛОЩАДКАХ. ПОРТФОЛИО</w:t>
      </w:r>
      <w:r>
        <w:rPr>
          <w:rFonts w:ascii="Times New Roman" w:hAnsi="Times New Roman"/>
          <w:color w:val="auto"/>
          <w:sz w:val="32"/>
          <w:szCs w:val="32"/>
        </w:rPr>
        <w:t xml:space="preserve">» разработана в соответствии с требованиями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/>
          <w:color w:val="auto"/>
          <w:sz w:val="32"/>
          <w:szCs w:val="32"/>
          <w:lang w:eastAsia="en-US"/>
        </w:rPr>
        <w:t>54.02.01</w:t>
      </w:r>
      <w:r>
        <w:rPr>
          <w:rFonts w:ascii="Times New Roman" w:hAnsi="Times New Roman"/>
          <w:bCs/>
          <w:iCs/>
          <w:color w:val="auto"/>
          <w:sz w:val="32"/>
          <w:szCs w:val="32"/>
        </w:rPr>
        <w:t xml:space="preserve"> Дизайн (по отраслям)</w:t>
      </w:r>
      <w:r>
        <w:rPr>
          <w:rFonts w:ascii="Times New Roman" w:hAnsi="Times New Roman"/>
          <w:color w:val="auto"/>
          <w:sz w:val="32"/>
          <w:szCs w:val="32"/>
        </w:rPr>
        <w:t>, утвер</w:t>
      </w:r>
      <w:r>
        <w:rPr>
          <w:rFonts w:ascii="Times New Roman" w:hAnsi="Times New Roman"/>
          <w:color w:val="auto"/>
          <w:sz w:val="32"/>
          <w:szCs w:val="32"/>
        </w:rPr>
        <w:t>жденного Приказом Минпросвещения России от 25.10.2023 г.   N 700., примерной образовательной программой.</w:t>
      </w:r>
    </w:p>
    <w:p w:rsidR="005F046F" w:rsidRDefault="005F046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:rsidR="005F046F" w:rsidRDefault="005F046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:rsidR="005F046F" w:rsidRDefault="005F031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Разработчик(и): Ю.А. Баранникова, преподаватель</w:t>
      </w:r>
    </w:p>
    <w:p w:rsidR="005F046F" w:rsidRDefault="005F031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Рассмотрено и одобрено на заседании предметной цикловой комиссии</w:t>
      </w:r>
    </w:p>
    <w:p w:rsidR="005F046F" w:rsidRDefault="005F031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>Протокол № ___ от «____» ___________</w:t>
      </w:r>
      <w:r>
        <w:rPr>
          <w:rFonts w:ascii="Times New Roman" w:hAnsi="Times New Roman"/>
          <w:b w:val="0"/>
          <w:i w:val="0"/>
          <w:sz w:val="32"/>
          <w:szCs w:val="32"/>
        </w:rPr>
        <w:t>__20____ г.</w:t>
      </w:r>
    </w:p>
    <w:p w:rsidR="005F046F" w:rsidRDefault="005F031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 xml:space="preserve">Председатель ПЦК _______________ </w:t>
      </w:r>
      <w:r>
        <w:rPr>
          <w:rFonts w:ascii="Times New Roman" w:hAnsi="Times New Roman"/>
          <w:b w:val="0"/>
          <w:i w:val="0"/>
          <w:sz w:val="32"/>
          <w:szCs w:val="32"/>
        </w:rPr>
        <w:t>Д</w:t>
      </w:r>
      <w:r>
        <w:rPr>
          <w:rFonts w:ascii="Times New Roman" w:hAnsi="Times New Roman"/>
          <w:b w:val="0"/>
          <w:i w:val="0"/>
          <w:sz w:val="32"/>
          <w:szCs w:val="32"/>
        </w:rPr>
        <w:t>.</w:t>
      </w:r>
      <w:r>
        <w:rPr>
          <w:rFonts w:ascii="Times New Roman" w:hAnsi="Times New Roman"/>
          <w:b w:val="0"/>
          <w:i w:val="0"/>
          <w:sz w:val="32"/>
          <w:szCs w:val="32"/>
        </w:rPr>
        <w:t>В</w:t>
      </w:r>
      <w:r>
        <w:rPr>
          <w:rFonts w:ascii="Times New Roman" w:hAnsi="Times New Roman"/>
          <w:b w:val="0"/>
          <w:i w:val="0"/>
          <w:sz w:val="32"/>
          <w:szCs w:val="32"/>
        </w:rPr>
        <w:t xml:space="preserve">. </w:t>
      </w:r>
      <w:r>
        <w:rPr>
          <w:rFonts w:ascii="Times New Roman" w:hAnsi="Times New Roman"/>
          <w:b w:val="0"/>
          <w:i w:val="0"/>
          <w:sz w:val="32"/>
          <w:szCs w:val="32"/>
        </w:rPr>
        <w:t>Масенкова</w:t>
      </w:r>
    </w:p>
    <w:p w:rsidR="005F046F" w:rsidRDefault="005F031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  <w:r>
        <w:rPr>
          <w:rFonts w:ascii="Times New Roman" w:hAnsi="Times New Roman"/>
          <w:b w:val="0"/>
          <w:i w:val="0"/>
          <w:sz w:val="32"/>
          <w:szCs w:val="32"/>
        </w:rPr>
        <w:t xml:space="preserve">                                                  подпись</w:t>
      </w:r>
    </w:p>
    <w:p w:rsidR="005F046F" w:rsidRDefault="005F046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:rsidR="005F046F" w:rsidRDefault="005F046F">
      <w:pPr>
        <w:pStyle w:val="44"/>
        <w:tabs>
          <w:tab w:val="right" w:pos="9354"/>
        </w:tabs>
        <w:spacing w:after="0" w:line="240" w:lineRule="auto"/>
        <w:ind w:right="-2"/>
        <w:jc w:val="both"/>
        <w:rPr>
          <w:rFonts w:ascii="Times New Roman" w:hAnsi="Times New Roman"/>
          <w:b w:val="0"/>
          <w:i w:val="0"/>
          <w:sz w:val="32"/>
          <w:szCs w:val="32"/>
        </w:rPr>
      </w:pPr>
    </w:p>
    <w:p w:rsidR="005F046F" w:rsidRDefault="005F046F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5F046F" w:rsidRDefault="005F031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i/>
        </w:rPr>
        <w:br w:type="page"/>
      </w:r>
    </w:p>
    <w:p w:rsidR="005F046F" w:rsidRDefault="005F031F">
      <w:pPr>
        <w:pStyle w:val="af4"/>
        <w:spacing w:after="0"/>
        <w:ind w:left="0"/>
        <w:jc w:val="center"/>
        <w:rPr>
          <w:b/>
          <w:sz w:val="28"/>
        </w:rPr>
      </w:pPr>
      <w:r>
        <w:rPr>
          <w:b/>
          <w:sz w:val="28"/>
        </w:rPr>
        <w:lastRenderedPageBreak/>
        <w:t>СОДЕРЖАНИЕ</w:t>
      </w:r>
    </w:p>
    <w:p w:rsidR="005F046F" w:rsidRDefault="005F046F">
      <w:pPr>
        <w:pStyle w:val="af4"/>
        <w:spacing w:after="0"/>
        <w:ind w:left="0"/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8820"/>
        <w:gridCol w:w="953"/>
      </w:tblGrid>
      <w:tr w:rsidR="005F046F">
        <w:tc>
          <w:tcPr>
            <w:tcW w:w="648" w:type="dxa"/>
          </w:tcPr>
          <w:p w:rsidR="005F046F" w:rsidRDefault="005F031F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8820" w:type="dxa"/>
          </w:tcPr>
          <w:p w:rsidR="005F046F" w:rsidRDefault="005F031F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ОБЩАЯ ХАРАКТЕРИСТИКА ПРИМЕРНОЙ РАБОЧЕЙ ПРОГРАММЫ УЧЕБНОЙ ДИСЦИПЛИНЫ</w:t>
            </w:r>
          </w:p>
        </w:tc>
        <w:tc>
          <w:tcPr>
            <w:tcW w:w="953" w:type="dxa"/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</w:t>
            </w:r>
          </w:p>
        </w:tc>
      </w:tr>
      <w:tr w:rsidR="005F046F">
        <w:tc>
          <w:tcPr>
            <w:tcW w:w="648" w:type="dxa"/>
          </w:tcPr>
          <w:p w:rsidR="005F046F" w:rsidRDefault="005F031F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8820" w:type="dxa"/>
          </w:tcPr>
          <w:p w:rsidR="005F046F" w:rsidRDefault="005F031F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СТРУКТУРА И СОДЕРЖАНИЕ УЧЕБНОЙ ДИСЦИПЛИНЫ</w:t>
            </w:r>
          </w:p>
        </w:tc>
        <w:tc>
          <w:tcPr>
            <w:tcW w:w="953" w:type="dxa"/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</w:t>
            </w:r>
          </w:p>
        </w:tc>
      </w:tr>
      <w:tr w:rsidR="005F046F">
        <w:tc>
          <w:tcPr>
            <w:tcW w:w="648" w:type="dxa"/>
          </w:tcPr>
          <w:p w:rsidR="005F046F" w:rsidRDefault="005F031F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8820" w:type="dxa"/>
          </w:tcPr>
          <w:p w:rsidR="005F046F" w:rsidRDefault="005F031F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УСЛОВИЯ РЕАЛИЗАЦИИ УЧЕБНОЙ ДИСЦИПЛИНЫ</w:t>
            </w:r>
          </w:p>
        </w:tc>
        <w:tc>
          <w:tcPr>
            <w:tcW w:w="953" w:type="dxa"/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14</w:t>
            </w:r>
          </w:p>
        </w:tc>
      </w:tr>
      <w:tr w:rsidR="005F046F">
        <w:tc>
          <w:tcPr>
            <w:tcW w:w="648" w:type="dxa"/>
          </w:tcPr>
          <w:p w:rsidR="005F046F" w:rsidRDefault="005F031F">
            <w:pPr>
              <w:pStyle w:val="af4"/>
              <w:spacing w:after="0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8820" w:type="dxa"/>
          </w:tcPr>
          <w:p w:rsidR="005F046F" w:rsidRDefault="005F031F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КОНТРОЛЬ И ОЦЕНКА РЕЗУЛЬТАТОВ ОСВОЕНИЯ УЧЕБНОЙ ДИСЦИПЛИНЫ</w:t>
            </w:r>
          </w:p>
        </w:tc>
        <w:tc>
          <w:tcPr>
            <w:tcW w:w="953" w:type="dxa"/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16</w:t>
            </w:r>
          </w:p>
        </w:tc>
      </w:tr>
    </w:tbl>
    <w:p w:rsidR="005F046F" w:rsidRDefault="005F031F">
      <w:pPr>
        <w:pStyle w:val="af4"/>
        <w:numPr>
          <w:ilvl w:val="0"/>
          <w:numId w:val="1"/>
        </w:numPr>
        <w:spacing w:before="0" w:after="0" w:line="276" w:lineRule="auto"/>
        <w:ind w:left="0" w:firstLine="0"/>
        <w:jc w:val="center"/>
        <w:rPr>
          <w:b/>
        </w:rPr>
      </w:pPr>
      <w:r>
        <w:rPr>
          <w:b/>
          <w:i/>
          <w:u w:val="single"/>
        </w:rPr>
        <w:br w:type="page"/>
      </w:r>
      <w:r>
        <w:rPr>
          <w:b/>
        </w:rPr>
        <w:lastRenderedPageBreak/>
        <w:t>ОБЩАЯ ХАРАКТЕРИСТИКА ПРИМЕРНОЙ РАБОЧЕЙ ПРОГРАММЫ УЧЕБНОЙ ДИСЦИПЛИНЫ «СГ.ХХ. ИНОСТРАННЫЙ ЯЗЫК В ПРОФЕССИОНАЛЬНОЙ ДЕЯТЕЛЬНОСТИ</w:t>
      </w:r>
      <w:r>
        <w:t>»</w:t>
      </w:r>
    </w:p>
    <w:p w:rsidR="005F046F" w:rsidRDefault="005F04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right="-1"/>
        <w:jc w:val="both"/>
        <w:rPr>
          <w:rFonts w:ascii="Times New Roman" w:hAnsi="Times New Roman"/>
          <w:sz w:val="24"/>
          <w:vertAlign w:val="superscript"/>
        </w:rPr>
      </w:pPr>
    </w:p>
    <w:p w:rsidR="005F046F" w:rsidRDefault="005F03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b/>
          <w:sz w:val="24"/>
        </w:rPr>
        <w:t xml:space="preserve">1.1. Место </w:t>
      </w:r>
      <w:r>
        <w:rPr>
          <w:rFonts w:ascii="Times New Roman" w:hAnsi="Times New Roman"/>
          <w:b/>
          <w:color w:val="auto"/>
          <w:sz w:val="24"/>
        </w:rPr>
        <w:t xml:space="preserve">дисциплины в структуре основной образовательной программы: </w:t>
      </w:r>
    </w:p>
    <w:p w:rsidR="005F046F" w:rsidRDefault="005F031F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color w:val="auto"/>
          <w:sz w:val="24"/>
        </w:rPr>
        <w:t>Учебная дисциплина «ОП.11 «Самопрезентация на профессиональных площадках» является обязательной частью социально-гуманитарного цикла примерной образовательной программы в соответствии с ФГОС СПО п</w:t>
      </w:r>
      <w:r>
        <w:rPr>
          <w:rFonts w:ascii="Times New Roman" w:hAnsi="Times New Roman"/>
          <w:color w:val="auto"/>
          <w:sz w:val="24"/>
        </w:rPr>
        <w:t xml:space="preserve">о </w:t>
      </w:r>
      <w:r>
        <w:rPr>
          <w:rFonts w:ascii="Times New Roman" w:hAnsi="Times New Roman"/>
          <w:i/>
          <w:color w:val="auto"/>
          <w:sz w:val="24"/>
        </w:rPr>
        <w:t xml:space="preserve">специальности </w:t>
      </w:r>
      <w:r>
        <w:rPr>
          <w:rFonts w:ascii="Times New Roman" w:hAnsi="Times New Roman"/>
          <w:color w:val="auto"/>
          <w:sz w:val="24"/>
        </w:rPr>
        <w:t xml:space="preserve">54.02.01Дизайн (по отраслям). </w:t>
      </w:r>
    </w:p>
    <w:p w:rsidR="005F046F" w:rsidRDefault="005F031F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auto"/>
          <w:sz w:val="24"/>
        </w:rPr>
        <w:t>Особое значение дисциплина имеет при формировании и развитии ОК 01, ОК 02</w:t>
      </w:r>
      <w:r>
        <w:rPr>
          <w:rFonts w:ascii="Times New Roman" w:hAnsi="Times New Roman"/>
          <w:sz w:val="24"/>
        </w:rPr>
        <w:t xml:space="preserve">, ОК 04, </w:t>
      </w:r>
      <w:bookmarkStart w:id="1" w:name="_Hlk78818728"/>
      <w:r>
        <w:rPr>
          <w:rFonts w:ascii="Times New Roman" w:hAnsi="Times New Roman"/>
          <w:sz w:val="24"/>
        </w:rPr>
        <w:t>ОК 0</w:t>
      </w:r>
      <w:bookmarkEnd w:id="1"/>
      <w:r>
        <w:rPr>
          <w:rFonts w:ascii="Times New Roman" w:hAnsi="Times New Roman"/>
          <w:sz w:val="24"/>
        </w:rPr>
        <w:t>5.</w:t>
      </w:r>
    </w:p>
    <w:p w:rsidR="005F046F" w:rsidRDefault="005F04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both"/>
        <w:rPr>
          <w:rFonts w:ascii="Times New Roman" w:hAnsi="Times New Roman"/>
          <w:b/>
          <w:sz w:val="24"/>
        </w:rPr>
      </w:pPr>
    </w:p>
    <w:p w:rsidR="005F046F" w:rsidRDefault="005F031F">
      <w:pPr>
        <w:spacing w:after="0" w:line="240" w:lineRule="auto"/>
        <w:ind w:right="-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1.2. Цель и планируемые результаты освоения дисциплины:</w:t>
      </w:r>
    </w:p>
    <w:p w:rsidR="005F046F" w:rsidRDefault="005F031F">
      <w:pPr>
        <w:spacing w:after="0" w:line="240" w:lineRule="auto"/>
        <w:ind w:right="-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рамках программы учебной дисциплины обучающимися осваиваются </w:t>
      </w:r>
      <w:r>
        <w:rPr>
          <w:rFonts w:ascii="Times New Roman" w:hAnsi="Times New Roman"/>
          <w:sz w:val="24"/>
        </w:rPr>
        <w:t>умения и знания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88"/>
        <w:gridCol w:w="4186"/>
        <w:gridCol w:w="4162"/>
      </w:tblGrid>
      <w:tr w:rsidR="005F046F">
        <w:trPr>
          <w:trHeight w:val="649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ПК, ОК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Умения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Знания</w:t>
            </w:r>
          </w:p>
        </w:tc>
      </w:tr>
      <w:tr w:rsidR="005F046F">
        <w:trPr>
          <w:trHeight w:val="212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bookmarkStart w:id="2" w:name="_Hlk78272185"/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bookmarkEnd w:id="2"/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u w:val="single"/>
              </w:rPr>
            </w:pPr>
            <w:r>
              <w:rPr>
                <w:rFonts w:ascii="Times New Roman" w:hAnsi="Times New Roman"/>
                <w:color w:val="auto"/>
                <w:sz w:val="24"/>
                <w:u w:val="single"/>
              </w:rPr>
              <w:t>Уметь: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структурировать информацию о себе, профессиональном опыте и навыках;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подбирать релевантные работы в портфолио под задачу и ЦА (работодатель, клиент, образовательное </w:t>
            </w:r>
            <w:r>
              <w:rPr>
                <w:rFonts w:ascii="Times New Roman" w:hAnsi="Times New Roman"/>
                <w:color w:val="auto"/>
                <w:sz w:val="24"/>
              </w:rPr>
              <w:t>учреждение и т.д.);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оформлять кейсы: описывать задачу, процесс, решение и результат;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визуально упаковывать портфолио: создавать понятную, эстетичную и последовательную подачу;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работать с онлайн-инструментами создания портфолио (</w:t>
            </w:r>
            <w:r>
              <w:rPr>
                <w:rFonts w:ascii="Times New Roman" w:hAnsi="Times New Roman"/>
                <w:color w:val="auto"/>
                <w:sz w:val="24"/>
                <w:lang w:val="en-US"/>
              </w:rPr>
              <w:t>Figma</w:t>
            </w:r>
            <w:r>
              <w:rPr>
                <w:rFonts w:ascii="Times New Roman" w:hAnsi="Times New Roman"/>
                <w:color w:val="auto"/>
                <w:sz w:val="24"/>
              </w:rPr>
              <w:t>, Behance, PDF, нейрос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ети и др.).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подбирать визуальные и текстовые акценты в зависимости от целевой аудитории;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презентовать себя и свою работу устно: кратко, уверенно и по делу;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адаптировать портфолио под разные площадки и форматы (онлайн, офлайн, PDF, видео, сайт);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получать </w:t>
            </w:r>
            <w:r>
              <w:rPr>
                <w:rFonts w:ascii="Times New Roman" w:hAnsi="Times New Roman"/>
                <w:color w:val="auto"/>
                <w:sz w:val="24"/>
              </w:rPr>
              <w:t>и учитывать обратную связь для улучшения самопрезентации;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избегать клише, штампов и неконкретных формулировок при описании проектов и навыков;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применять базовые принципы личного брендинга: визуальный стиль, тон коммуникации, позиционирование;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отслеживать а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ктуальные тенденции в подаче портфолио и личного бренда на рынке труда;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lastRenderedPageBreak/>
              <w:t>создавать краткую самопрезентацию (питч о себе) на 30 секунд – 1 минуту;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сопоставлять свои цели с ожиданиями аудитории (HR, заказчик, экспертная комиссия и др.);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анализировать чужие п</w:t>
            </w:r>
            <w:r>
              <w:rPr>
                <w:rFonts w:ascii="Times New Roman" w:hAnsi="Times New Roman"/>
                <w:color w:val="auto"/>
                <w:sz w:val="24"/>
              </w:rPr>
              <w:t>ортфолио и выделять сильные и слабые стороны подачи;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создавать простые прототипы/макеты презентационных материалов (афиша, пост, обложка, слайд, баннер);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критически оценивать визуальные решения и давать конструктивную обратную связь.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u w:val="single"/>
              </w:rPr>
            </w:pPr>
            <w:r>
              <w:rPr>
                <w:rFonts w:ascii="Times New Roman" w:hAnsi="Times New Roman"/>
                <w:color w:val="auto"/>
                <w:sz w:val="24"/>
                <w:u w:val="single"/>
              </w:rPr>
              <w:lastRenderedPageBreak/>
              <w:t>Знать: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цели и задачи </w:t>
            </w:r>
            <w:r>
              <w:rPr>
                <w:rFonts w:ascii="Times New Roman" w:hAnsi="Times New Roman"/>
                <w:color w:val="auto"/>
                <w:sz w:val="24"/>
              </w:rPr>
              <w:t>самопрезентации в профессиональной деятельности;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структуру и основные компоненты эффективного портфолио;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ключевые принципы оформления визуального и текстового контента в портфолио;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современные онлайн-платформы для публикации и продвижения портфолио (Behanc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e, Dribbble, Tilda, </w:t>
            </w:r>
            <w:r>
              <w:rPr>
                <w:rFonts w:ascii="Times New Roman" w:hAnsi="Times New Roman"/>
                <w:color w:val="auto"/>
                <w:sz w:val="24"/>
                <w:lang w:val="en-US"/>
              </w:rPr>
              <w:t>Dprofile</w:t>
            </w:r>
            <w:r>
              <w:rPr>
                <w:rFonts w:ascii="Times New Roman" w:hAnsi="Times New Roman"/>
                <w:color w:val="auto"/>
                <w:sz w:val="24"/>
              </w:rPr>
              <w:t>, соц.сети и др.);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отличия между портфолио для разных целей (поиск работы, заказчики, стажировка, учеба, гранты);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основы личного брендинга и позиционирования специалиста на рынке;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требования к оформлению сопроводительных материа</w:t>
            </w:r>
            <w:r>
              <w:rPr>
                <w:rFonts w:ascii="Times New Roman" w:hAnsi="Times New Roman"/>
                <w:color w:val="auto"/>
                <w:sz w:val="24"/>
              </w:rPr>
              <w:t>лов: резюме, био, описание проекта, обложки;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ошибки, которых следует избегать при создании и представлении портфолио;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критерии, по которым работодатели и заказчики оценивают портфолио;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принципы построения устной самопрезентации (питч, elevator pitch, струк</w:t>
            </w:r>
            <w:r>
              <w:rPr>
                <w:rFonts w:ascii="Times New Roman" w:hAnsi="Times New Roman"/>
                <w:color w:val="auto"/>
                <w:sz w:val="24"/>
              </w:rPr>
              <w:t>тура презентации).</w:t>
            </w:r>
          </w:p>
        </w:tc>
      </w:tr>
    </w:tbl>
    <w:p w:rsidR="005F046F" w:rsidRDefault="005F046F">
      <w:pPr>
        <w:spacing w:after="240" w:line="240" w:lineRule="auto"/>
        <w:ind w:right="-1"/>
        <w:rPr>
          <w:rFonts w:ascii="Times New Roman" w:hAnsi="Times New Roman"/>
          <w:b/>
          <w:sz w:val="24"/>
        </w:rPr>
      </w:pPr>
    </w:p>
    <w:p w:rsidR="005F046F" w:rsidRDefault="005F046F">
      <w:pPr>
        <w:spacing w:after="240" w:line="240" w:lineRule="auto"/>
        <w:ind w:right="-1"/>
        <w:jc w:val="center"/>
        <w:rPr>
          <w:rFonts w:ascii="Times New Roman" w:hAnsi="Times New Roman"/>
          <w:b/>
          <w:sz w:val="24"/>
        </w:rPr>
      </w:pPr>
    </w:p>
    <w:p w:rsidR="005F046F" w:rsidRDefault="005F031F">
      <w:pPr>
        <w:spacing w:after="240" w:line="240" w:lineRule="auto"/>
        <w:ind w:right="-1"/>
        <w:jc w:val="center"/>
        <w:rPr>
          <w:rFonts w:ascii="Times New Roman" w:hAnsi="Times New Roman"/>
          <w:b/>
          <w:sz w:val="24"/>
        </w:rPr>
      </w:pPr>
      <w:r>
        <w:br w:type="page"/>
      </w:r>
      <w:r>
        <w:rPr>
          <w:rFonts w:ascii="Times New Roman" w:hAnsi="Times New Roman"/>
          <w:b/>
          <w:sz w:val="24"/>
        </w:rPr>
        <w:lastRenderedPageBreak/>
        <w:t>2. СТРУКТУРА И СОДЕРЖАНИЕ УЧЕБНОЙ ДИСЦИПЛИНЫ</w:t>
      </w:r>
    </w:p>
    <w:p w:rsidR="005F046F" w:rsidRDefault="005F031F">
      <w:pPr>
        <w:spacing w:after="240" w:line="240" w:lineRule="auto"/>
        <w:ind w:right="-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2.1. Объем учебной дисциплины и виды учебной работы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80"/>
        <w:gridCol w:w="2741"/>
      </w:tblGrid>
      <w:tr w:rsidR="005F046F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20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 учебной работы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20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Объем в часах</w:t>
            </w:r>
          </w:p>
        </w:tc>
      </w:tr>
      <w:tr w:rsidR="005F046F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rPr>
                <w:rFonts w:ascii="Times New Roman" w:hAnsi="Times New Roman"/>
                <w:b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Объем образовательной программы учебной дисциплины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47</w:t>
            </w:r>
          </w:p>
        </w:tc>
      </w:tr>
      <w:tr w:rsidR="005F046F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rPr>
                <w:rFonts w:ascii="Times New Roman" w:hAnsi="Times New Roman"/>
                <w:b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в т.ч. в форме практической подготовки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36</w:t>
            </w:r>
          </w:p>
        </w:tc>
      </w:tr>
      <w:tr w:rsidR="005F046F">
        <w:trPr>
          <w:trHeight w:val="336"/>
        </w:trPr>
        <w:tc>
          <w:tcPr>
            <w:tcW w:w="104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в т.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 ч.:</w:t>
            </w:r>
          </w:p>
        </w:tc>
      </w:tr>
      <w:tr w:rsidR="005F046F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теоретическое обучение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-</w:t>
            </w:r>
          </w:p>
        </w:tc>
      </w:tr>
      <w:tr w:rsidR="005F046F">
        <w:trPr>
          <w:trHeight w:val="490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практические занятия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36</w:t>
            </w:r>
          </w:p>
        </w:tc>
      </w:tr>
      <w:tr w:rsidR="005F046F">
        <w:trPr>
          <w:trHeight w:val="267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rPr>
                <w:rFonts w:ascii="Times New Roman" w:hAnsi="Times New Roman"/>
                <w:i/>
                <w:color w:val="auto"/>
                <w:sz w:val="24"/>
              </w:rPr>
            </w:pPr>
            <w:r>
              <w:rPr>
                <w:rFonts w:ascii="Times New Roman" w:hAnsi="Times New Roman"/>
                <w:i/>
                <w:color w:val="auto"/>
                <w:sz w:val="24"/>
              </w:rPr>
              <w:t>Самостоятельная работа*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11</w:t>
            </w:r>
          </w:p>
        </w:tc>
      </w:tr>
      <w:tr w:rsidR="005F046F">
        <w:trPr>
          <w:trHeight w:val="331"/>
        </w:trPr>
        <w:tc>
          <w:tcPr>
            <w:tcW w:w="7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rPr>
                <w:rFonts w:ascii="Times New Roman" w:hAnsi="Times New Roman"/>
                <w:i/>
                <w:color w:val="auto"/>
                <w:sz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Промежуточная аттестация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**</w:t>
            </w:r>
          </w:p>
        </w:tc>
      </w:tr>
    </w:tbl>
    <w:p w:rsidR="005F046F" w:rsidRDefault="005F046F">
      <w:pPr>
        <w:spacing w:after="120" w:line="276" w:lineRule="auto"/>
        <w:ind w:right="-1"/>
        <w:rPr>
          <w:rFonts w:ascii="Times New Roman" w:hAnsi="Times New Roman"/>
          <w:b/>
          <w:i/>
          <w:sz w:val="24"/>
        </w:rPr>
      </w:pPr>
    </w:p>
    <w:p w:rsidR="005F046F" w:rsidRDefault="005F046F">
      <w:pPr>
        <w:sectPr w:rsidR="005F046F">
          <w:footerReference w:type="default" r:id="rId7"/>
          <w:pgSz w:w="11906" w:h="16838"/>
          <w:pgMar w:top="1134" w:right="567" w:bottom="1134" w:left="1134" w:header="708" w:footer="708" w:gutter="0"/>
          <w:cols w:space="720"/>
          <w:titlePg/>
        </w:sectPr>
      </w:pPr>
    </w:p>
    <w:p w:rsidR="005F046F" w:rsidRDefault="005F031F">
      <w:pPr>
        <w:spacing w:after="200" w:line="276" w:lineRule="auto"/>
        <w:ind w:right="-1" w:firstLine="709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2.2. Тематический план и содержание учебной дисциплины </w:t>
      </w:r>
    </w:p>
    <w:tbl>
      <w:tblPr>
        <w:tblW w:w="15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27"/>
        <w:gridCol w:w="7739"/>
        <w:gridCol w:w="3253"/>
        <w:gridCol w:w="1927"/>
      </w:tblGrid>
      <w:tr w:rsidR="005F046F">
        <w:trPr>
          <w:trHeight w:val="20"/>
        </w:trPr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bookmarkStart w:id="3" w:name="_Hlk80559752"/>
            <w:r>
              <w:rPr>
                <w:rFonts w:ascii="Times New Roman" w:hAnsi="Times New Roman"/>
                <w:b/>
                <w:sz w:val="24"/>
              </w:rPr>
              <w:t>Наименование разделов и тем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Содержание учебного материала и формы организации деятельности обучающихся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Объем, акад. ч / в том числе в форме практической подготовки, акад ч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Коды компетенций, </w:t>
            </w:r>
            <w:r>
              <w:rPr>
                <w:rFonts w:ascii="Times New Roman" w:hAnsi="Times New Roman"/>
                <w:b/>
                <w:sz w:val="24"/>
              </w:rPr>
              <w:t>формированию которых способствует элемент программы</w:t>
            </w:r>
          </w:p>
        </w:tc>
      </w:tr>
      <w:tr w:rsidR="005F046F">
        <w:trPr>
          <w:trHeight w:val="371"/>
        </w:trPr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1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2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3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4</w:t>
            </w:r>
          </w:p>
        </w:tc>
      </w:tr>
      <w:tr w:rsidR="005F046F">
        <w:trPr>
          <w:trHeight w:val="554"/>
        </w:trPr>
        <w:tc>
          <w:tcPr>
            <w:tcW w:w="10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bookmarkStart w:id="4" w:name="_Hlk78404494"/>
            <w:r>
              <w:rPr>
                <w:rFonts w:ascii="Times New Roman" w:hAnsi="Times New Roman"/>
                <w:b/>
                <w:sz w:val="24"/>
              </w:rPr>
              <w:t>Раздел 1. Позиционирование и оценка дизайна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9/9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5F046F">
        <w:trPr>
          <w:trHeight w:val="20"/>
        </w:trPr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Тема 1.1. </w:t>
            </w:r>
          </w:p>
          <w:p w:rsidR="005F046F" w:rsidRDefault="005F04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Behance как платформа для профессионального роста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Назначение и возможности Behance; Роль портфолио в карьере дизайнера; Как работают</w:t>
            </w:r>
            <w:r>
              <w:rPr>
                <w:rFonts w:ascii="Times New Roman" w:hAnsi="Times New Roman"/>
                <w:b/>
                <w:sz w:val="24"/>
              </w:rPr>
              <w:t xml:space="preserve"> подборки, алгоритмы, просмотры и репосты.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5F046F">
        <w:trPr>
          <w:trHeight w:val="275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860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1. Создать и оформить профиль, загрузить аватар, шапку, описание, ссылки.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89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79"/>
        </w:trPr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Тема 1.2. </w:t>
            </w:r>
          </w:p>
          <w:p w:rsidR="005F046F" w:rsidRDefault="005F046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5F046F" w:rsidRDefault="005F031F">
            <w:pPr>
              <w:spacing w:after="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Анализ трендов и успешных кейсов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Современные подходы к подаче проектов; Как оформлены популярные кейсы: визуально, структурно, стилистически.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5F046F">
        <w:trPr>
          <w:trHeight w:val="283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/>
        </w:tc>
      </w:tr>
      <w:tr w:rsidR="005F046F">
        <w:trPr>
          <w:trHeight w:val="663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2. Сделать</w:t>
            </w:r>
            <w:r>
              <w:rPr>
                <w:rFonts w:ascii="Times New Roman" w:hAnsi="Times New Roman"/>
                <w:sz w:val="24"/>
              </w:rPr>
              <w:t xml:space="preserve"> разбор 3 проектов по своей специализации, выделить сильные и слабые стороны, зафиксировать идеи для своего портфолио.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/>
        </w:tc>
      </w:tr>
      <w:tr w:rsidR="005F046F">
        <w:trPr>
          <w:trHeight w:val="302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/>
        </w:tc>
      </w:tr>
      <w:bookmarkEnd w:id="3"/>
      <w:bookmarkEnd w:id="4"/>
      <w:tr w:rsidR="005F046F">
        <w:trPr>
          <w:trHeight w:val="302"/>
        </w:trPr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Тема 1.3. </w:t>
            </w:r>
          </w:p>
          <w:p w:rsidR="005F046F" w:rsidRDefault="005F046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5F046F" w:rsidRDefault="005F031F">
            <w:r>
              <w:rPr>
                <w:rFonts w:ascii="Times New Roman" w:hAnsi="Times New Roman"/>
                <w:bCs/>
                <w:sz w:val="24"/>
              </w:rPr>
              <w:lastRenderedPageBreak/>
              <w:t>Личное позиционирование и визуальный стиль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Определение собственной специализации;</w:t>
            </w:r>
            <w:r>
              <w:rPr>
                <w:rFonts w:ascii="Times New Roman" w:hAnsi="Times New Roman"/>
                <w:b/>
                <w:sz w:val="24"/>
              </w:rPr>
              <w:t xml:space="preserve"> Какие проекты стоит показывать; Единый стиль подачи: нужен ли (цвет, верстка, подача текста)?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/>
        </w:tc>
      </w:tr>
      <w:tr w:rsidR="005F046F">
        <w:trPr>
          <w:trHeight w:val="302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F046F" w:rsidRDefault="005F046F"/>
        </w:tc>
      </w:tr>
      <w:tr w:rsidR="005F046F">
        <w:trPr>
          <w:trHeight w:val="302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3. Сформулировать описание своего профиля, подобрать палитру и референсы</w:t>
            </w:r>
            <w:r>
              <w:rPr>
                <w:rFonts w:ascii="Times New Roman" w:hAnsi="Times New Roman"/>
                <w:sz w:val="24"/>
              </w:rPr>
              <w:t xml:space="preserve"> для визуального оформления будущих кейсов.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F046F" w:rsidRDefault="005F046F"/>
        </w:tc>
      </w:tr>
      <w:tr w:rsidR="005F046F">
        <w:trPr>
          <w:trHeight w:val="302"/>
        </w:trPr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/>
        </w:tc>
      </w:tr>
      <w:tr w:rsidR="005F046F">
        <w:trPr>
          <w:trHeight w:val="619"/>
        </w:trPr>
        <w:tc>
          <w:tcPr>
            <w:tcW w:w="10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Раздел 2. Работа с кейсами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16/16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5F046F">
        <w:trPr>
          <w:trHeight w:val="20"/>
        </w:trPr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Тема 2.1.</w:t>
            </w:r>
          </w:p>
          <w:p w:rsidR="005F046F" w:rsidRDefault="005F04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Структура проекта на Behance: от задачи до результата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Из чего состоит кейс: постановка задачи, цели, процесс, результат; </w:t>
            </w:r>
            <w:r>
              <w:rPr>
                <w:rFonts w:ascii="Times New Roman" w:hAnsi="Times New Roman"/>
                <w:b/>
                <w:sz w:val="24"/>
              </w:rPr>
              <w:t>Примеры удачной подачи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8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3. Написать черновик структуры будущего кейса (своего проекта).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Тема 2.2.</w:t>
            </w:r>
          </w:p>
          <w:p w:rsidR="005F046F" w:rsidRDefault="005F031F">
            <w:r>
              <w:rPr>
                <w:rFonts w:ascii="Times New Roman" w:hAnsi="Times New Roman"/>
                <w:bCs/>
                <w:sz w:val="24"/>
              </w:rPr>
              <w:t xml:space="preserve">Подготовка визуального </w:t>
            </w:r>
            <w:r>
              <w:rPr>
                <w:rFonts w:ascii="Times New Roman" w:hAnsi="Times New Roman"/>
                <w:bCs/>
                <w:sz w:val="24"/>
              </w:rPr>
              <w:t>материала и работа с текстами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Подбор композиционных и стилистических референсов, подготовка страниц сайта для кейса.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4. Подготовить не менее 30 референсов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Тема 2.3. </w:t>
            </w:r>
          </w:p>
          <w:p w:rsidR="005F046F" w:rsidRDefault="005F031F">
            <w:r>
              <w:rPr>
                <w:rFonts w:ascii="Times New Roman" w:hAnsi="Times New Roman"/>
                <w:bCs/>
                <w:sz w:val="24"/>
              </w:rPr>
              <w:t xml:space="preserve">Визуальное оформление кейса в </w:t>
            </w:r>
            <w:r>
              <w:rPr>
                <w:rFonts w:ascii="Times New Roman" w:hAnsi="Times New Roman"/>
                <w:bCs/>
                <w:sz w:val="24"/>
                <w:lang w:val="en-US"/>
              </w:rPr>
              <w:t>Figma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Подготовка мокапов; оформление структурированного и визуально привлекательного дизайна на основе структуры и референсов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2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В том числе </w:t>
            </w:r>
            <w:r>
              <w:rPr>
                <w:rFonts w:ascii="Times New Roman" w:hAnsi="Times New Roman"/>
                <w:b/>
                <w:sz w:val="24"/>
              </w:rPr>
              <w:t>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4. Оформить дизайн кейса в фигма по структуре.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Тема 2.4. </w:t>
            </w:r>
          </w:p>
          <w:p w:rsidR="005F046F" w:rsidRDefault="005F031F">
            <w:r>
              <w:rPr>
                <w:rFonts w:ascii="Times New Roman" w:hAnsi="Times New Roman"/>
                <w:bCs/>
                <w:sz w:val="24"/>
              </w:rPr>
              <w:t>Сборка кейса в редакторе Behance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Работа с редактором платформы; Настройка обложки, размещение блоков, </w:t>
            </w:r>
            <w:r>
              <w:rPr>
                <w:rFonts w:ascii="Times New Roman" w:hAnsi="Times New Roman"/>
                <w:b/>
                <w:sz w:val="24"/>
              </w:rPr>
              <w:t>шрифт, навигация.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4. Собрать и опубликовать учебный кейс в Behance с обложкой, тегами и описанием.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569"/>
        </w:trPr>
        <w:tc>
          <w:tcPr>
            <w:tcW w:w="10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highlight w:val="red"/>
              </w:rPr>
            </w:pPr>
            <w:r>
              <w:rPr>
                <w:rFonts w:ascii="Times New Roman" w:hAnsi="Times New Roman"/>
                <w:b/>
                <w:sz w:val="24"/>
              </w:rPr>
              <w:t>Раздел 3. Итоговый кейс.</w:t>
            </w:r>
            <w:r>
              <w:rPr>
                <w:rFonts w:ascii="Times New Roman" w:hAnsi="Times New Roman"/>
                <w:b/>
                <w:sz w:val="24"/>
              </w:rPr>
              <w:t xml:space="preserve"> Презентация работы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9/9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5F046F">
        <w:trPr>
          <w:trHeight w:val="20"/>
        </w:trPr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bookmarkStart w:id="5" w:name="_Hlk78413042"/>
            <w:r>
              <w:rPr>
                <w:rFonts w:ascii="Times New Roman" w:hAnsi="Times New Roman"/>
                <w:b/>
                <w:sz w:val="24"/>
              </w:rPr>
              <w:lastRenderedPageBreak/>
              <w:t>Тема 3.1.</w:t>
            </w:r>
          </w:p>
          <w:p w:rsidR="005F046F" w:rsidRDefault="005F04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Сценарий итогового кейса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Выбор проекта для публикации; Адаптация под портфолио: что добавить, что убрать.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453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Практическое занятие № 5. Составить схему итогового </w:t>
            </w:r>
            <w:r>
              <w:rPr>
                <w:rFonts w:ascii="Times New Roman" w:hAnsi="Times New Roman"/>
                <w:sz w:val="24"/>
              </w:rPr>
              <w:t>кейса, выбрать работы, написать пояснительный текст.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457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  <w:bookmarkEnd w:id="5"/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Тема 3.2.</w:t>
            </w:r>
          </w:p>
          <w:p w:rsidR="005F046F" w:rsidRDefault="005F04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5F046F" w:rsidRDefault="005F031F">
            <w:r>
              <w:rPr>
                <w:rFonts w:ascii="Times New Roman" w:hAnsi="Times New Roman"/>
                <w:sz w:val="24"/>
              </w:rPr>
              <w:t>Оформление и финализация проекта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Итоговая сборка, стилизация, настройка интерактивных элементов; Проверка визуальной иерархии и логики подачи.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</w:t>
            </w:r>
            <w:r>
              <w:rPr>
                <w:rFonts w:ascii="Times New Roman" w:hAnsi="Times New Roman"/>
                <w:sz w:val="24"/>
              </w:rPr>
              <w:t xml:space="preserve">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6. Собрать итоговый кейс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20"/>
        </w:trPr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556"/>
        </w:trPr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Тема  3.3.</w:t>
            </w:r>
          </w:p>
          <w:p w:rsidR="005F046F" w:rsidRDefault="005F04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Презентация и публичная защита проекта</w:t>
            </w:r>
          </w:p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Как презентовать свой проект устно и письменно; </w:t>
            </w:r>
            <w:r>
              <w:rPr>
                <w:rFonts w:ascii="Times New Roman" w:hAnsi="Times New Roman"/>
                <w:b/>
                <w:sz w:val="24"/>
              </w:rPr>
              <w:t>Как реагировать на фидбэк.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5F046F">
        <w:trPr>
          <w:trHeight w:val="309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том числе практических занятий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4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807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Практическое занятие № 7. Публичная защита: выступление с презентацией кейса перед группой и преподавателем.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rPr>
          <w:trHeight w:val="58"/>
        </w:trPr>
        <w:tc>
          <w:tcPr>
            <w:tcW w:w="2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  <w:tc>
          <w:tcPr>
            <w:tcW w:w="7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Самостоятельная работа обучающихся</w:t>
            </w:r>
            <w:r>
              <w:rPr>
                <w:rFonts w:ascii="Times New Roman" w:hAnsi="Times New Roman"/>
                <w:sz w:val="24"/>
              </w:rPr>
              <w:t>*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/>
        </w:tc>
      </w:tr>
      <w:tr w:rsidR="005F046F">
        <w:tc>
          <w:tcPr>
            <w:tcW w:w="10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Промежуточная</w:t>
            </w:r>
            <w:r>
              <w:rPr>
                <w:rFonts w:ascii="Times New Roman" w:hAnsi="Times New Roman"/>
                <w:b/>
                <w:sz w:val="24"/>
              </w:rPr>
              <w:t xml:space="preserve"> аттестация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**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</w:p>
        </w:tc>
      </w:tr>
      <w:tr w:rsidR="005F046F">
        <w:trPr>
          <w:trHeight w:val="20"/>
        </w:trPr>
        <w:tc>
          <w:tcPr>
            <w:tcW w:w="10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Всего: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046F" w:rsidRDefault="005F0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47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</w:p>
        </w:tc>
      </w:tr>
    </w:tbl>
    <w:p w:rsidR="005F046F" w:rsidRDefault="005F046F">
      <w:pPr>
        <w:sectPr w:rsidR="005F046F">
          <w:footerReference w:type="default" r:id="rId8"/>
          <w:pgSz w:w="16838" w:h="11906" w:orient="landscape"/>
          <w:pgMar w:top="1134" w:right="567" w:bottom="1134" w:left="1134" w:header="709" w:footer="709" w:gutter="0"/>
          <w:cols w:space="720"/>
        </w:sectPr>
      </w:pPr>
    </w:p>
    <w:p w:rsidR="005F046F" w:rsidRDefault="005F031F">
      <w:pPr>
        <w:spacing w:after="200" w:line="276" w:lineRule="auto"/>
        <w:ind w:right="-1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3. УСЛОВИЯ РЕАЛИЗАЦИИ ПРОГРАММЫ УЧЕБНОЙ ДИСЦИПЛИНЫ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 «Цифрового дизайна», оснащённый:</w:t>
      </w:r>
    </w:p>
    <w:p w:rsidR="005F046F" w:rsidRDefault="005F031F">
      <w:pPr>
        <w:spacing w:after="0" w:line="240" w:lineRule="auto"/>
        <w:ind w:right="-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- оборудованием: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посадочные места по количеству обучающихся; 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рабочее место преподавателя;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наглядные пособия (комплекты учебных таблиц, плакатов и др.);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комплекты дидактических раздаточных материалов на каждое посадочное место по количеству обучающихся;</w:t>
      </w:r>
    </w:p>
    <w:p w:rsidR="005F046F" w:rsidRDefault="005F031F">
      <w:pPr>
        <w:spacing w:after="0" w:line="240" w:lineRule="auto"/>
        <w:ind w:right="-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-</w:t>
      </w:r>
      <w:r>
        <w:rPr>
          <w:rFonts w:ascii="Times New Roman" w:hAnsi="Times New Roman"/>
          <w:i/>
          <w:sz w:val="24"/>
        </w:rPr>
        <w:t xml:space="preserve"> техническими средствами обучения: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компьютер (ноутбук) с лицензионным программным обеспечением для преподавателя; 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компьютер (ноутбук) с лицензионным программным обеспечением на каждое посадочное место по количеству обучающихся;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мультимедийный проектор; 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мультимедийный экран; 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информационно-коммуникативные средства; 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экранно-звуковые пособия; 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магнитофон.</w:t>
      </w:r>
    </w:p>
    <w:p w:rsidR="005F046F" w:rsidRDefault="005F046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3.2. Информационное обеспечение реализации программы</w:t>
      </w: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реализации программы библиотечный фонд образовательной организации должен иметь печатные и/или </w:t>
      </w:r>
      <w:r>
        <w:rPr>
          <w:rFonts w:ascii="Times New Roman" w:hAnsi="Times New Roman"/>
          <w:sz w:val="24"/>
        </w:rPr>
        <w:t>электронные образовательные и информационные ресурсы,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</w:t>
      </w:r>
      <w:r>
        <w:rPr>
          <w:rFonts w:ascii="Times New Roman" w:hAnsi="Times New Roman"/>
          <w:sz w:val="24"/>
        </w:rPr>
        <w:t>ных изданий в качестве основного, при этом список может быть дополнен новыми изданиями.</w:t>
      </w:r>
    </w:p>
    <w:p w:rsidR="005F046F" w:rsidRDefault="005F046F">
      <w:pPr>
        <w:spacing w:after="0" w:line="240" w:lineRule="auto"/>
        <w:ind w:right="-1"/>
        <w:jc w:val="both"/>
        <w:rPr>
          <w:rFonts w:ascii="Times New Roman" w:hAnsi="Times New Roman"/>
          <w:sz w:val="24"/>
        </w:rPr>
      </w:pPr>
    </w:p>
    <w:p w:rsidR="005F046F" w:rsidRDefault="005F031F">
      <w:pPr>
        <w:spacing w:after="0" w:line="240" w:lineRule="auto"/>
        <w:ind w:right="-1"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3.2.1. Основные печатные издания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Горбунов А.С. Типографика и вёрстка: учебное издание / Горбунов А.С. — Москва: Бюро Горбунова, 2015. — 175 c. (Специальности среднего профессионального образования). — ISBN: </w:t>
      </w:r>
      <w:r>
        <w:rPr>
          <w:rFonts w:ascii="Times New Roman" w:hAnsi="Times New Roman"/>
          <w:i/>
          <w:iCs/>
          <w:sz w:val="24"/>
        </w:rPr>
        <w:t>нет данных</w:t>
      </w:r>
      <w:r>
        <w:rPr>
          <w:rFonts w:ascii="Times New Roman" w:hAnsi="Times New Roman"/>
          <w:sz w:val="24"/>
        </w:rPr>
        <w:t xml:space="preserve">.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Ильяхов И., Сарычева Л. Пиши, сокращай. Как создавать сильный т</w:t>
      </w:r>
      <w:r>
        <w:rPr>
          <w:rFonts w:ascii="Times New Roman" w:hAnsi="Times New Roman"/>
          <w:sz w:val="24"/>
        </w:rPr>
        <w:t xml:space="preserve">екст: учебное издание / Ильяхов И., Сарычева Л. — Москва: Альпина Паблишер, 2017. — 440 c. (Специальности среднего профессионального образования). — ISBN 978-5-9614-6103-1.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Каплан Р. С помощью дизайна: учебное издание / Каплан Р.; пер. с англ. И. Форон</w:t>
      </w:r>
      <w:r>
        <w:rPr>
          <w:rFonts w:ascii="Times New Roman" w:hAnsi="Times New Roman"/>
          <w:sz w:val="24"/>
        </w:rPr>
        <w:t xml:space="preserve">ова. — Москва: Студия Артемия Лебедева, 2014. — 358 c. (Специальности среднего профессионального образования). — ISBN: </w:t>
      </w:r>
      <w:r>
        <w:rPr>
          <w:rFonts w:ascii="Times New Roman" w:hAnsi="Times New Roman"/>
          <w:i/>
          <w:iCs/>
          <w:sz w:val="24"/>
        </w:rPr>
        <w:t>нет данных</w:t>
      </w:r>
      <w:r>
        <w:rPr>
          <w:rFonts w:ascii="Times New Roman" w:hAnsi="Times New Roman"/>
          <w:sz w:val="24"/>
        </w:rPr>
        <w:t xml:space="preserve">.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Клеон О. Кради как художник: 10 уроков творческого самовыражения: учебное издание / Клеон О.; пер. с англ. С. Филина. — М</w:t>
      </w:r>
      <w:r>
        <w:rPr>
          <w:rFonts w:ascii="Times New Roman" w:hAnsi="Times New Roman"/>
          <w:sz w:val="24"/>
        </w:rPr>
        <w:t>осква: Манн, Иванов и Фербер, 2013. — 176 c. (Специальности среднего профессионального образования). — ISBN 978-5-91657-500-0. 5. Мюллер-Брокманн Й. Модульные системы в графическом дизайне: учебное пособие / Мюллер-Брокманн Й.; пер. с нем. Л. Якубсона. — М</w:t>
      </w:r>
      <w:r>
        <w:rPr>
          <w:rFonts w:ascii="Times New Roman" w:hAnsi="Times New Roman"/>
          <w:sz w:val="24"/>
        </w:rPr>
        <w:t xml:space="preserve">осква: Студия Артемия Лебедева, 2014. — 187 c. (Специальности среднего профессионального образования). — ISBN: </w:t>
      </w:r>
      <w:r>
        <w:rPr>
          <w:rFonts w:ascii="Times New Roman" w:hAnsi="Times New Roman"/>
          <w:i/>
          <w:iCs/>
          <w:sz w:val="24"/>
        </w:rPr>
        <w:t>нет данных</w:t>
      </w:r>
      <w:r>
        <w:rPr>
          <w:rFonts w:ascii="Times New Roman" w:hAnsi="Times New Roman"/>
          <w:sz w:val="24"/>
        </w:rPr>
        <w:t xml:space="preserve">. </w:t>
      </w:r>
    </w:p>
    <w:p w:rsidR="005F046F" w:rsidRDefault="005F046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3.2.2. Электронные издания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hyperlink r:id="rId9" w:tgtFrame="_blank" w:history="1">
        <w:r>
          <w:rPr>
            <w:rFonts w:ascii="Times New Roman" w:hAnsi="Times New Roman"/>
            <w:sz w:val="24"/>
          </w:rPr>
          <w:t>Taptop.pro</w:t>
        </w:r>
      </w:hyperlink>
      <w:r>
        <w:rPr>
          <w:rFonts w:ascii="Times New Roman" w:hAnsi="Times New Roman"/>
          <w:sz w:val="24"/>
        </w:rPr>
        <w:t>. Создание сайта</w:t>
      </w:r>
      <w:r>
        <w:rPr>
          <w:rFonts w:ascii="Times New Roman" w:hAnsi="Times New Roman"/>
          <w:sz w:val="24"/>
        </w:rPr>
        <w:noBreakHyphen/>
        <w:t>портфолио на русском язык</w:t>
      </w:r>
      <w:r>
        <w:rPr>
          <w:rFonts w:ascii="Times New Roman" w:hAnsi="Times New Roman"/>
          <w:sz w:val="24"/>
        </w:rPr>
        <w:t xml:space="preserve">е: инструкция и шаблоны / Taptop. — 2025. — интерактивное руководство. (Специальности среднего профессионального образования). — URL: </w:t>
      </w:r>
      <w:hyperlink r:id="rId10" w:tgtFrame="_blank" w:history="1">
        <w:r>
          <w:rPr>
            <w:rFonts w:ascii="Times New Roman" w:hAnsi="Times New Roman"/>
            <w:sz w:val="24"/>
          </w:rPr>
          <w:t>taptop.pro/sozdanie-sajta/sajt-portfolio</w:t>
        </w:r>
      </w:hyperlink>
      <w:r>
        <w:rPr>
          <w:rFonts w:ascii="Times New Roman" w:hAnsi="Times New Roman"/>
          <w:sz w:val="24"/>
        </w:rPr>
        <w:t xml:space="preserve"> Скач</w:t>
      </w:r>
      <w:r>
        <w:rPr>
          <w:rFonts w:ascii="Times New Roman" w:hAnsi="Times New Roman"/>
          <w:sz w:val="24"/>
        </w:rPr>
        <w:t xml:space="preserve">ать и настроить сайт-портфолио на платформе Taptop с готовыми блоками, галереями, отзывами и SEO-интеграциями.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1. Яндекс Практикум. Портфолио дизайнера: как создать и оформить портфолио, советы и примеры / Яндекс Практикум. — 2025. — статья. — URL: </w:t>
      </w:r>
      <w:hyperlink r:id="rId11" w:tgtFrame="_blank" w:history="1">
        <w:r>
          <w:rPr>
            <w:rStyle w:val="a3"/>
            <w:rFonts w:ascii="Times New Roman" w:hAnsi="Times New Roman"/>
            <w:sz w:val="24"/>
          </w:rPr>
          <w:t>https://practicum.yandex.ru/blog/kak-dizajneru-sobrat-portfolio-sovety-i-primery</w:t>
        </w:r>
      </w:hyperlink>
      <w:r>
        <w:rPr>
          <w:rFonts w:ascii="Times New Roman" w:hAnsi="Times New Roman"/>
          <w:sz w:val="24"/>
        </w:rPr>
        <w:t xml:space="preserve">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Яндекс Практикум. Как сделать портфолио, которое поможет находить за</w:t>
      </w:r>
      <w:r>
        <w:rPr>
          <w:rFonts w:ascii="Times New Roman" w:hAnsi="Times New Roman"/>
          <w:sz w:val="24"/>
        </w:rPr>
        <w:t xml:space="preserve">казчиков и получать работу / Яндекс Практикум. — 2023. — статья. — URL: </w:t>
      </w:r>
      <w:hyperlink r:id="rId12" w:tgtFrame="_blank" w:history="1">
        <w:r>
          <w:rPr>
            <w:rStyle w:val="a3"/>
            <w:rFonts w:ascii="Times New Roman" w:hAnsi="Times New Roman"/>
            <w:sz w:val="24"/>
          </w:rPr>
          <w:t>https://practicum.yandex.ru/blog/kak-sozdat-portfolio-dlya-raboty/</w:t>
        </w:r>
      </w:hyperlink>
      <w:r>
        <w:rPr>
          <w:rFonts w:ascii="Times New Roman" w:hAnsi="Times New Roman"/>
          <w:sz w:val="24"/>
        </w:rPr>
        <w:t xml:space="preserve">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Media Contented. К</w:t>
      </w:r>
      <w:r>
        <w:rPr>
          <w:rFonts w:ascii="Times New Roman" w:hAnsi="Times New Roman"/>
          <w:sz w:val="24"/>
        </w:rPr>
        <w:t xml:space="preserve">ак дизайнеру собрать крутое портфолио? Примеры и советы / Степан Солодков. — 2024. — статья. — URL: </w:t>
      </w:r>
      <w:hyperlink r:id="rId13" w:tgtFrame="_blank" w:history="1">
        <w:r>
          <w:rPr>
            <w:rStyle w:val="a3"/>
            <w:rFonts w:ascii="Times New Roman" w:hAnsi="Times New Roman"/>
            <w:sz w:val="24"/>
          </w:rPr>
          <w:t>https://media.contented.ru/opyt/podgotovka/kak-di</w:t>
        </w:r>
        <w:r>
          <w:rPr>
            <w:rStyle w:val="a3"/>
            <w:rFonts w:ascii="Times New Roman" w:hAnsi="Times New Roman"/>
            <w:sz w:val="24"/>
          </w:rPr>
          <w:t>zayneru-sobrat-krutoe-portfolio/</w:t>
        </w:r>
      </w:hyperlink>
      <w:r>
        <w:rPr>
          <w:rFonts w:ascii="Times New Roman" w:hAnsi="Times New Roman"/>
          <w:sz w:val="24"/>
        </w:rPr>
        <w:t xml:space="preserve">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DevEducation. Практические советы по созданию привлекательного портфолио для дизайнера / Алексей Коттов. — 2023. — статья. — URL: </w:t>
      </w:r>
      <w:hyperlink r:id="rId14" w:tgtFrame="_blank" w:history="1">
        <w:r>
          <w:rPr>
            <w:rStyle w:val="a3"/>
            <w:rFonts w:ascii="Times New Roman" w:hAnsi="Times New Roman"/>
            <w:sz w:val="24"/>
          </w:rPr>
          <w:t>https://deveducation.com/blog/kak-sozdat-privlekatelnoe-portfolio-dizajnera-luchshie-praktiki/</w:t>
        </w:r>
      </w:hyperlink>
      <w:r>
        <w:rPr>
          <w:rFonts w:ascii="Times New Roman" w:hAnsi="Times New Roman"/>
          <w:sz w:val="24"/>
        </w:rPr>
        <w:t xml:space="preserve">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 Postium. Портфолио дизайнера: как создать и оформить, +19 примеров / Анастасия AR. — 2022. — статья. — URL: </w:t>
      </w:r>
      <w:hyperlink r:id="rId15" w:tgtFrame="_blank" w:history="1">
        <w:r>
          <w:rPr>
            <w:rStyle w:val="a3"/>
            <w:rFonts w:ascii="Times New Roman" w:hAnsi="Times New Roman"/>
            <w:sz w:val="24"/>
          </w:rPr>
          <w:t>https://postium.ru/portfolio-dizajnera/</w:t>
        </w:r>
      </w:hyperlink>
      <w:r>
        <w:rPr>
          <w:rFonts w:ascii="Times New Roman" w:hAnsi="Times New Roman"/>
          <w:sz w:val="24"/>
        </w:rPr>
        <w:t xml:space="preserve">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 Pikabu (блог Я.Практикум). Как собрать и оформить портфолио и обязательно ли оно нужно — пост от сообщества. — 2021. — URL: </w:t>
      </w:r>
      <w:hyperlink r:id="rId16" w:tgtFrame="_blank" w:history="1">
        <w:r>
          <w:rPr>
            <w:rStyle w:val="a3"/>
            <w:rFonts w:ascii="Times New Roman" w:hAnsi="Times New Roman"/>
            <w:sz w:val="24"/>
          </w:rPr>
          <w:t>https://pikabu.ru/story/kak_sobrat_i_oformit_portfolio_i_obyazatelno_li_ono_nuzhno_9401771</w:t>
        </w:r>
      </w:hyperlink>
      <w:r>
        <w:rPr>
          <w:rFonts w:ascii="Times New Roman" w:hAnsi="Times New Roman"/>
          <w:sz w:val="24"/>
        </w:rPr>
        <w:t xml:space="preserve">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Habr / Яндекс Практикум. Портфолио дизайнера, когда не</w:t>
      </w:r>
      <w:r>
        <w:rPr>
          <w:rFonts w:ascii="Times New Roman" w:hAnsi="Times New Roman"/>
          <w:sz w:val="24"/>
        </w:rPr>
        <w:t xml:space="preserve">т клиентов: с чего начать / Рушан, наставник. — 2023. — статья. — URL: </w:t>
      </w:r>
      <w:hyperlink r:id="rId17" w:tgtFrame="_blank" w:history="1">
        <w:r>
          <w:rPr>
            <w:rStyle w:val="a3"/>
            <w:rFonts w:ascii="Times New Roman" w:hAnsi="Times New Roman"/>
            <w:sz w:val="24"/>
          </w:rPr>
          <w:t>https://habr.com/ru/companies/yandex_praktikum/articles/822417/</w:t>
        </w:r>
      </w:hyperlink>
      <w:r>
        <w:rPr>
          <w:rFonts w:ascii="Times New Roman" w:hAnsi="Times New Roman"/>
          <w:sz w:val="24"/>
        </w:rPr>
        <w:t xml:space="preserve"> </w:t>
      </w:r>
    </w:p>
    <w:p w:rsidR="005F046F" w:rsidRDefault="005F031F">
      <w:pPr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 Habr / Яндекс Практикум. </w:t>
      </w:r>
      <w:r>
        <w:rPr>
          <w:rFonts w:ascii="Times New Roman" w:hAnsi="Times New Roman"/>
          <w:sz w:val="24"/>
        </w:rPr>
        <w:t xml:space="preserve">Гайд по первому портфолио для разработчика — советы по GitHub, структуре и сбору проектов. — 2025. — URL: </w:t>
      </w:r>
      <w:hyperlink r:id="rId18" w:tgtFrame="_blank" w:history="1">
        <w:r>
          <w:rPr>
            <w:rStyle w:val="a3"/>
            <w:rFonts w:ascii="Times New Roman" w:hAnsi="Times New Roman"/>
            <w:sz w:val="24"/>
          </w:rPr>
          <w:t>https://habr.com/ru/companies/yandex_praktikum/news/929030/</w:t>
        </w:r>
      </w:hyperlink>
    </w:p>
    <w:p w:rsidR="005F046F" w:rsidRDefault="005F031F">
      <w:pPr>
        <w:numPr>
          <w:ilvl w:val="2"/>
          <w:numId w:val="2"/>
        </w:numPr>
        <w:spacing w:after="0" w:line="240" w:lineRule="auto"/>
        <w:ind w:left="0" w:right="-1"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До</w:t>
      </w:r>
      <w:r>
        <w:rPr>
          <w:rFonts w:ascii="Times New Roman" w:hAnsi="Times New Roman"/>
          <w:b/>
          <w:sz w:val="24"/>
        </w:rPr>
        <w:t>полнительные источники (при необходимости)</w:t>
      </w:r>
    </w:p>
    <w:p w:rsidR="005F046F" w:rsidRDefault="005F031F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Сен-Клер К. Тайная жизнь цвета: учебное издание / Сен-Клер К.; пер. с англ. А. Соловьева. — Москва: Эксмо, 2018. — 320 c. (Специальности среднего профессионального образования). — ISBN 978-5-699-99306-6. </w:t>
      </w:r>
    </w:p>
    <w:p w:rsidR="005F046F" w:rsidRDefault="005F031F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Уэ</w:t>
      </w:r>
      <w:r>
        <w:rPr>
          <w:rFonts w:ascii="Times New Roman" w:hAnsi="Times New Roman"/>
          <w:sz w:val="24"/>
        </w:rPr>
        <w:t xml:space="preserve">йншенк С. 100 главных принципов дизайна: учебное издание / Уэйншенк С.; пер. с англ. И. Рузмайкиной. — Санкт-Петербург: Питер, 2012. — 272 c. (Специальности среднего профессионального образования). — ISBN 978-5-459-00799-7. </w:t>
      </w:r>
    </w:p>
    <w:p w:rsidR="005F046F" w:rsidRDefault="005F031F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Чихольд Я. Новая типографика</w:t>
      </w:r>
      <w:r>
        <w:rPr>
          <w:rFonts w:ascii="Times New Roman" w:hAnsi="Times New Roman"/>
          <w:sz w:val="24"/>
        </w:rPr>
        <w:t xml:space="preserve">. Руководство для современного дизайнера: учебное издание / Чихольд Я.; пер. с нем. Л. Якубсона. — Москва: Студия Артемия Лебедева, 2011. — 242 c. (Специальности среднего профессионального образования). — ISBN 978-5-98062-048-5. </w:t>
      </w:r>
    </w:p>
    <w:p w:rsidR="005F046F" w:rsidRDefault="005F031F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Шрикерман Э. О шрифте: учебное издание / Шрикерман Э.; пер. с англ. Л. Лаврухиной. — Москва: Манн, Иванов и Фербер, 2017. — 112 c. (Специальности среднего профессионального образования). — ISBN 978-5-00057-215-9. </w:t>
      </w:r>
    </w:p>
    <w:p w:rsidR="005F046F" w:rsidRDefault="005F031F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Графический дизайн. Современные конц</w:t>
      </w:r>
      <w:r>
        <w:rPr>
          <w:rFonts w:ascii="Times New Roman" w:hAnsi="Times New Roman"/>
          <w:sz w:val="24"/>
        </w:rPr>
        <w:t xml:space="preserve">епции: учебное пособие для вузов / Павловская Е.Э. [и др.]; отв. ред. Павловская Е.Э. — 2-е изд., перераб. и доп. — Москва: Юрайт, 2023. — 119 c. (Специальности среднего профессионального образования). — ISBN 978-5-534-14021-9. </w:t>
      </w:r>
    </w:p>
    <w:p w:rsidR="005F046F" w:rsidRDefault="005F046F">
      <w:pPr>
        <w:spacing w:after="0" w:line="240" w:lineRule="auto"/>
        <w:ind w:right="-1" w:firstLine="709"/>
        <w:contextualSpacing/>
        <w:jc w:val="both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sz w:val="24"/>
        </w:rPr>
      </w:pPr>
    </w:p>
    <w:p w:rsidR="005F046F" w:rsidRDefault="005F046F">
      <w:pPr>
        <w:spacing w:before="120" w:after="120" w:line="240" w:lineRule="auto"/>
        <w:ind w:right="-1"/>
        <w:contextualSpacing/>
        <w:rPr>
          <w:rFonts w:ascii="Times New Roman" w:hAnsi="Times New Roman"/>
          <w:b/>
          <w:sz w:val="24"/>
        </w:rPr>
      </w:pPr>
    </w:p>
    <w:p w:rsidR="005F046F" w:rsidRDefault="005F031F">
      <w:pPr>
        <w:spacing w:before="120" w:after="120" w:line="240" w:lineRule="auto"/>
        <w:ind w:right="-1"/>
        <w:contextualSpacing/>
        <w:jc w:val="center"/>
        <w:rPr>
          <w:rFonts w:ascii="Times New Roman" w:hAnsi="Times New Roman"/>
          <w:b/>
          <w:sz w:val="24"/>
        </w:rPr>
      </w:pPr>
      <w:bookmarkStart w:id="6" w:name="_Hlk80485971"/>
      <w:r>
        <w:rPr>
          <w:rFonts w:ascii="Times New Roman" w:hAnsi="Times New Roman"/>
          <w:b/>
          <w:sz w:val="24"/>
        </w:rPr>
        <w:lastRenderedPageBreak/>
        <w:t xml:space="preserve">4. КОНТРОЛЬ И </w:t>
      </w:r>
      <w:r>
        <w:rPr>
          <w:rFonts w:ascii="Times New Roman" w:hAnsi="Times New Roman"/>
          <w:b/>
          <w:sz w:val="24"/>
        </w:rPr>
        <w:t>ОЦЕНКА РЕЗУЛЬТАТОВ ОСВОЕНИЯ УЧЕБНОЙ ДИСЦИПЛИНЫ</w:t>
      </w:r>
    </w:p>
    <w:p w:rsidR="005F046F" w:rsidRDefault="005F046F">
      <w:pPr>
        <w:spacing w:after="200" w:line="276" w:lineRule="auto"/>
        <w:ind w:right="-1"/>
        <w:contextualSpacing/>
        <w:jc w:val="center"/>
        <w:rPr>
          <w:rFonts w:ascii="Times New Roman" w:hAnsi="Times New Roman"/>
          <w:b/>
          <w:sz w:val="24"/>
        </w:rPr>
      </w:pPr>
    </w:p>
    <w:p w:rsidR="005F046F" w:rsidRDefault="005F031F">
      <w:pPr>
        <w:spacing w:after="200" w:line="276" w:lineRule="auto"/>
        <w:ind w:right="-1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4.1. Описание показателей и критериев оценки компетенций</w:t>
      </w:r>
    </w:p>
    <w:p w:rsidR="005F046F" w:rsidRDefault="005F046F">
      <w:pPr>
        <w:spacing w:after="200" w:line="276" w:lineRule="auto"/>
        <w:ind w:right="-1"/>
        <w:contextualSpacing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08"/>
        <w:gridCol w:w="3833"/>
        <w:gridCol w:w="2680"/>
      </w:tblGrid>
      <w:tr w:rsidR="005F046F"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Результаты обучения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Критерии оценки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76" w:lineRule="auto"/>
              <w:ind w:right="-1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Методы оценки</w:t>
            </w:r>
          </w:p>
        </w:tc>
      </w:tr>
      <w:tr w:rsidR="005F046F">
        <w:tc>
          <w:tcPr>
            <w:tcW w:w="104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76" w:lineRule="auto"/>
              <w:ind w:right="-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Перечень знаний, осваиваемых в рамках дисциплины</w:t>
            </w:r>
          </w:p>
        </w:tc>
      </w:tr>
      <w:tr w:rsidR="005F046F"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Знать: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цели и задачи самопрезентации в </w:t>
            </w:r>
            <w:r>
              <w:rPr>
                <w:rFonts w:ascii="Times New Roman" w:hAnsi="Times New Roman"/>
                <w:color w:val="auto"/>
                <w:sz w:val="24"/>
              </w:rPr>
              <w:t>профессиональной деятельности;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структуру и основные компоненты эффективного портфолио;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ключевые принципы оформления визуального и текстового контента в портфолио;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современные онлайн-платформы для публикации и продвижения портфолио (Behance, Dribbble, Tilda, </w:t>
            </w:r>
            <w:r>
              <w:rPr>
                <w:rFonts w:ascii="Times New Roman" w:hAnsi="Times New Roman"/>
                <w:color w:val="auto"/>
                <w:sz w:val="24"/>
                <w:lang w:val="en-US"/>
              </w:rPr>
              <w:t>Dprofile</w:t>
            </w:r>
            <w:r>
              <w:rPr>
                <w:rFonts w:ascii="Times New Roman" w:hAnsi="Times New Roman"/>
                <w:color w:val="auto"/>
                <w:sz w:val="24"/>
              </w:rPr>
              <w:t>, соц.сети и др.);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отличия между портфолио для разных целей (поиск работы, заказчики, стажировка, учеба, гранты);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ошибки, которых следует избегать при со</w:t>
            </w:r>
            <w:r>
              <w:rPr>
                <w:rFonts w:ascii="Times New Roman" w:hAnsi="Times New Roman"/>
                <w:color w:val="auto"/>
                <w:sz w:val="24"/>
              </w:rPr>
              <w:t>здании и представлении портфолио.</w:t>
            </w:r>
          </w:p>
          <w:p w:rsidR="005F046F" w:rsidRDefault="005F046F">
            <w:pPr>
              <w:spacing w:after="0" w:line="240" w:lineRule="auto"/>
              <w:ind w:right="-1" w:firstLine="306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знает </w:t>
            </w:r>
            <w:r>
              <w:rPr>
                <w:rFonts w:ascii="Times New Roman" w:hAnsi="Times New Roman"/>
                <w:color w:val="auto"/>
                <w:sz w:val="24"/>
              </w:rPr>
              <w:t>цели и задачи самопрезентации в профессиональной деятельности;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знает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 структуру и основные компоненты эффективного портфолио;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знает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 ключевые принципы оформления визуального и текстового контента в портфолио;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знает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 со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временные онлайн-платформы для публикации и продвижения портфолио (Behance, Dribbble, Tilda, </w:t>
            </w:r>
            <w:r>
              <w:rPr>
                <w:rFonts w:ascii="Times New Roman" w:hAnsi="Times New Roman"/>
                <w:color w:val="auto"/>
                <w:sz w:val="24"/>
                <w:lang w:val="en-US"/>
              </w:rPr>
              <w:t>Dprofile</w:t>
            </w:r>
            <w:r>
              <w:rPr>
                <w:rFonts w:ascii="Times New Roman" w:hAnsi="Times New Roman"/>
                <w:color w:val="auto"/>
                <w:sz w:val="24"/>
              </w:rPr>
              <w:t>, соц.сети и др.);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знает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 отличия между портфолио для разных целей (поиск работы, заказчики, стажировка, учеба, гранты);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</w:rPr>
              <w:t>знает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 ошибки, которых следует избег</w:t>
            </w:r>
            <w:r>
              <w:rPr>
                <w:rFonts w:ascii="Times New Roman" w:hAnsi="Times New Roman"/>
                <w:color w:val="auto"/>
                <w:sz w:val="24"/>
              </w:rPr>
              <w:t>ать при создании и представлении портфолио.</w:t>
            </w:r>
          </w:p>
          <w:p w:rsidR="005F046F" w:rsidRDefault="005F046F">
            <w:pPr>
              <w:keepNext/>
              <w:spacing w:after="0" w:line="240" w:lineRule="auto"/>
              <w:ind w:right="-1" w:firstLine="324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Письменный или устный опрос. 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Дискуссия. 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Участие в диалогах, ролевых играх.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Практические задания по работе с информацией, документами, профессиональной литературой и дизайн-программами.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Ответы на </w:t>
            </w:r>
            <w:r>
              <w:rPr>
                <w:rFonts w:ascii="Times New Roman" w:hAnsi="Times New Roman"/>
                <w:sz w:val="24"/>
              </w:rPr>
              <w:t>промежуточной аттестации</w:t>
            </w:r>
          </w:p>
        </w:tc>
      </w:tr>
      <w:tr w:rsidR="005F046F">
        <w:tc>
          <w:tcPr>
            <w:tcW w:w="104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Перечень умений, осваиваемых в рамках дисциплины</w:t>
            </w:r>
          </w:p>
        </w:tc>
      </w:tr>
      <w:tr w:rsidR="005F046F"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Уметь: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4"/>
              </w:rPr>
              <w:t>структурировать информацию о себе, профессиональном опыте и навыках;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оформлять кейсы: описывать задачу, процесс, решение и результат;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визуально упаковывать портфолио: создавать понятную, эстетичную и последовательную подачу;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работать с онлайн-инструментами создания портфолио (</w:t>
            </w:r>
            <w:r>
              <w:rPr>
                <w:rFonts w:ascii="Times New Roman" w:hAnsi="Times New Roman"/>
                <w:color w:val="auto"/>
                <w:sz w:val="24"/>
                <w:lang w:val="en-US"/>
              </w:rPr>
              <w:t>Figma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, Behance, PDF, нейросети и др.).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презентовать себя и свою работу устно: кратко, уверенно и по делу;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адаптировать портфолио под разные площадки и форматы (онлайн, офлайн, PDF, видео, сайт);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lastRenderedPageBreak/>
              <w:t>получать и учитывать обратную связь для улучшения самопрезентации;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отслеживать актуальные тенденции в подаче портфолио и личного бренда на рынке труда;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создавать крат</w:t>
            </w:r>
            <w:r>
              <w:rPr>
                <w:rFonts w:ascii="Times New Roman" w:hAnsi="Times New Roman"/>
                <w:color w:val="auto"/>
                <w:sz w:val="24"/>
              </w:rPr>
              <w:t>кую самопрезентацию (питч о себе) на 30 секунд – 1 минуту;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анализировать чужие портфолио и выделять сильные и слабые стороны подачи;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создавать простые прототипы/макеты презентационных материалов (афиша, пост, обложка, слайд, баннер);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критически оценивать в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изуальные решения и давать конструктивную обратную связь. </w:t>
            </w:r>
          </w:p>
          <w:p w:rsidR="005F046F" w:rsidRDefault="005F046F">
            <w:pPr>
              <w:spacing w:after="0" w:line="240" w:lineRule="auto"/>
              <w:ind w:left="-120" w:right="-1" w:firstLine="164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lastRenderedPageBreak/>
              <w:t>оформляет кейсы: описывает задачу, процесс, решение и результат;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визуально упаковывает портфолио: создавать понятную, эстетичную и последовательную подачу;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работает с онлайн-инструментами </w:t>
            </w:r>
            <w:r>
              <w:rPr>
                <w:rFonts w:ascii="Times New Roman" w:hAnsi="Times New Roman"/>
                <w:color w:val="auto"/>
                <w:sz w:val="24"/>
              </w:rPr>
              <w:t>создания портфолио (</w:t>
            </w:r>
            <w:r>
              <w:rPr>
                <w:rFonts w:ascii="Times New Roman" w:hAnsi="Times New Roman"/>
                <w:color w:val="auto"/>
                <w:sz w:val="24"/>
                <w:lang w:val="en-US"/>
              </w:rPr>
              <w:t>Figma</w:t>
            </w:r>
            <w:r>
              <w:rPr>
                <w:rFonts w:ascii="Times New Roman" w:hAnsi="Times New Roman"/>
                <w:color w:val="auto"/>
                <w:sz w:val="24"/>
              </w:rPr>
              <w:t xml:space="preserve">, Behance, PDF, нейросети и др.).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презентует себя и свою работу устно: кратко, уверенно и по делу;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адаптирует портфолио под разные площадки и форматы (онлайн, офлайн, PDF, видео, сайт);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получает и учитывает обратную связь для улу</w:t>
            </w:r>
            <w:r>
              <w:rPr>
                <w:rFonts w:ascii="Times New Roman" w:hAnsi="Times New Roman"/>
                <w:color w:val="auto"/>
                <w:sz w:val="24"/>
              </w:rPr>
              <w:t>чшения самопрезентации;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отслеживает актуальные тенденции в подаче портфолио и личного бренда на рынке труда; 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lastRenderedPageBreak/>
              <w:t>создавет краткую самопрезентацию (питч о себе) на 30 секунд – 1 минуту;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анализирует чужие портфолио и выделять сильные и слабые стороны подачи;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со</w:t>
            </w:r>
            <w:r>
              <w:rPr>
                <w:rFonts w:ascii="Times New Roman" w:hAnsi="Times New Roman"/>
                <w:color w:val="auto"/>
                <w:sz w:val="24"/>
              </w:rPr>
              <w:t>здает простые прототипы/макеты презентационных материалов (афиша, пост, обложка, слайд, баннер);</w:t>
            </w:r>
          </w:p>
          <w:p w:rsidR="005F046F" w:rsidRDefault="005F031F">
            <w:pPr>
              <w:spacing w:after="0" w:line="240" w:lineRule="auto"/>
              <w:ind w:firstLine="316"/>
              <w:jc w:val="both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критически оценивает визуальные решения и дает конструктивную обратную связь. </w:t>
            </w:r>
          </w:p>
          <w:p w:rsidR="005F046F" w:rsidRDefault="005F046F">
            <w:pPr>
              <w:spacing w:after="0" w:line="240" w:lineRule="auto"/>
              <w:ind w:right="-1" w:firstLine="324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</w:rPr>
            </w:pPr>
          </w:p>
          <w:p w:rsidR="005F046F" w:rsidRDefault="005F046F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</w:rPr>
            </w:pP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Письменный или устный опрос. 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Дискуссия. 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Участие в диалогах, ролевых </w:t>
            </w:r>
            <w:r>
              <w:rPr>
                <w:rFonts w:ascii="Times New Roman" w:hAnsi="Times New Roman"/>
                <w:sz w:val="24"/>
              </w:rPr>
              <w:t>играх.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Практические задания по работе с информацией, документами, профессиональной литературой и дизайн-программами.</w:t>
            </w:r>
          </w:p>
          <w:p w:rsidR="005F046F" w:rsidRDefault="005F031F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Ответы на промежуточной аттестации</w:t>
            </w:r>
            <w:bookmarkEnd w:id="6"/>
          </w:p>
        </w:tc>
      </w:tr>
    </w:tbl>
    <w:p w:rsidR="005F046F" w:rsidRDefault="005F046F">
      <w:pPr>
        <w:spacing w:after="0" w:line="240" w:lineRule="auto"/>
        <w:ind w:right="-1"/>
        <w:jc w:val="both"/>
        <w:rPr>
          <w:rFonts w:ascii="Times New Roman" w:hAnsi="Times New Roman"/>
          <w:sz w:val="24"/>
        </w:rPr>
      </w:pPr>
    </w:p>
    <w:sectPr w:rsidR="005F046F">
      <w:footerReference w:type="default" r:id="rId19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46F" w:rsidRDefault="005F031F">
      <w:pPr>
        <w:spacing w:line="240" w:lineRule="auto"/>
      </w:pPr>
      <w:r>
        <w:separator/>
      </w:r>
    </w:p>
  </w:endnote>
  <w:endnote w:type="continuationSeparator" w:id="0">
    <w:p w:rsidR="005F046F" w:rsidRDefault="005F03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6F" w:rsidRDefault="005F031F">
    <w:pPr>
      <w:pStyle w:val="ae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5F046F" w:rsidRDefault="005F046F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6F" w:rsidRDefault="005F031F">
    <w:pPr>
      <w:pStyle w:val="ae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8</w:t>
    </w:r>
    <w:r>
      <w:fldChar w:fldCharType="end"/>
    </w:r>
  </w:p>
  <w:p w:rsidR="005F046F" w:rsidRDefault="005F046F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6F" w:rsidRDefault="005F031F">
    <w:pPr>
      <w:pStyle w:val="ae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13</w:t>
    </w:r>
    <w:r>
      <w:fldChar w:fldCharType="end"/>
    </w:r>
  </w:p>
  <w:p w:rsidR="005F046F" w:rsidRDefault="005F046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46F" w:rsidRDefault="005F031F">
      <w:pPr>
        <w:spacing w:after="0"/>
      </w:pPr>
      <w:r>
        <w:separator/>
      </w:r>
    </w:p>
  </w:footnote>
  <w:footnote w:type="continuationSeparator" w:id="0">
    <w:p w:rsidR="005F046F" w:rsidRDefault="005F031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2C4"/>
    <w:multiLevelType w:val="multilevel"/>
    <w:tmpl w:val="0BAB52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054AB"/>
    <w:multiLevelType w:val="multilevel"/>
    <w:tmpl w:val="43D054AB"/>
    <w:lvl w:ilvl="0">
      <w:start w:val="1"/>
      <w:numFmt w:val="decimal"/>
      <w:lvlText w:val="%1."/>
      <w:lvlJc w:val="left"/>
      <w:pPr>
        <w:ind w:left="768" w:hanging="360"/>
      </w:pPr>
    </w:lvl>
    <w:lvl w:ilvl="1">
      <w:start w:val="2"/>
      <w:numFmt w:val="decimal"/>
      <w:lvlText w:val="%1.%2."/>
      <w:lvlJc w:val="left"/>
      <w:pPr>
        <w:ind w:left="1229" w:hanging="600"/>
      </w:pPr>
      <w:rPr>
        <w:b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372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593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174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395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3976" w:hanging="1800"/>
      </w:pPr>
      <w:rPr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FC3"/>
    <w:rsid w:val="00077FBA"/>
    <w:rsid w:val="001369D4"/>
    <w:rsid w:val="001C1970"/>
    <w:rsid w:val="0028221E"/>
    <w:rsid w:val="00327AC7"/>
    <w:rsid w:val="0040332C"/>
    <w:rsid w:val="00464268"/>
    <w:rsid w:val="005C7B6D"/>
    <w:rsid w:val="005F031F"/>
    <w:rsid w:val="005F046F"/>
    <w:rsid w:val="00607548"/>
    <w:rsid w:val="00650838"/>
    <w:rsid w:val="0069767A"/>
    <w:rsid w:val="0069790B"/>
    <w:rsid w:val="006B0A21"/>
    <w:rsid w:val="006F1C6A"/>
    <w:rsid w:val="006F202F"/>
    <w:rsid w:val="007D11AE"/>
    <w:rsid w:val="00891620"/>
    <w:rsid w:val="008A5694"/>
    <w:rsid w:val="00935215"/>
    <w:rsid w:val="009A56C8"/>
    <w:rsid w:val="009B045D"/>
    <w:rsid w:val="00A2540F"/>
    <w:rsid w:val="00AB55B2"/>
    <w:rsid w:val="00B12408"/>
    <w:rsid w:val="00BD7FC3"/>
    <w:rsid w:val="00BF6FD1"/>
    <w:rsid w:val="00D021D6"/>
    <w:rsid w:val="00D02F03"/>
    <w:rsid w:val="00D124F3"/>
    <w:rsid w:val="00DD387D"/>
    <w:rsid w:val="00DF371B"/>
    <w:rsid w:val="00EC4AFD"/>
    <w:rsid w:val="00F21121"/>
    <w:rsid w:val="00F41E9D"/>
    <w:rsid w:val="00F762E9"/>
    <w:rsid w:val="00F856A3"/>
    <w:rsid w:val="00F97763"/>
    <w:rsid w:val="5CF3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B662E-05D2-466F-875A-0B50AC47B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/>
    <w:lsdException w:name="toc 9" w:uiPriority="39" w:qFormat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64" w:lineRule="auto"/>
    </w:pPr>
    <w:rPr>
      <w:color w:val="000000"/>
      <w:sz w:val="22"/>
    </w:rPr>
  </w:style>
  <w:style w:type="paragraph" w:styleId="1">
    <w:name w:val="heading 1"/>
    <w:next w:val="a"/>
    <w:link w:val="10"/>
    <w:uiPriority w:val="9"/>
    <w:qFormat/>
    <w:pPr>
      <w:spacing w:before="120" w:after="120" w:line="264" w:lineRule="auto"/>
      <w:jc w:val="both"/>
      <w:outlineLvl w:val="0"/>
    </w:pPr>
    <w:rPr>
      <w:rFonts w:ascii="XO Thames" w:hAnsi="XO Thames"/>
      <w:b/>
      <w:color w:val="000000"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 w:line="264" w:lineRule="auto"/>
      <w:jc w:val="both"/>
      <w:outlineLvl w:val="1"/>
    </w:pPr>
    <w:rPr>
      <w:rFonts w:ascii="XO Thames" w:hAnsi="XO Thames"/>
      <w:b/>
      <w:color w:val="000000"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 w:line="264" w:lineRule="auto"/>
      <w:jc w:val="both"/>
      <w:outlineLvl w:val="2"/>
    </w:pPr>
    <w:rPr>
      <w:rFonts w:ascii="XO Thames" w:hAnsi="XO Thames"/>
      <w:b/>
      <w:color w:val="000000"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 w:line="264" w:lineRule="auto"/>
      <w:jc w:val="both"/>
      <w:outlineLvl w:val="3"/>
    </w:pPr>
    <w:rPr>
      <w:rFonts w:ascii="XO Thames" w:hAnsi="XO Thames"/>
      <w:b/>
      <w:color w:val="000000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 w:line="264" w:lineRule="auto"/>
      <w:jc w:val="both"/>
      <w:outlineLvl w:val="4"/>
    </w:pPr>
    <w:rPr>
      <w:rFonts w:ascii="XO Thames" w:hAnsi="XO Thames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1"/>
    <w:qFormat/>
    <w:rPr>
      <w:color w:val="0000FF"/>
      <w:u w:val="single"/>
    </w:rPr>
  </w:style>
  <w:style w:type="paragraph" w:customStyle="1" w:styleId="11">
    <w:name w:val="Гиперссылка1"/>
    <w:link w:val="a3"/>
    <w:qFormat/>
    <w:pPr>
      <w:spacing w:after="160" w:line="264" w:lineRule="auto"/>
    </w:pPr>
    <w:rPr>
      <w:color w:val="0000FF"/>
      <w:sz w:val="22"/>
      <w:u w:val="single"/>
    </w:rPr>
  </w:style>
  <w:style w:type="paragraph" w:styleId="a4">
    <w:name w:val="Balloon Text"/>
    <w:basedOn w:val="a"/>
    <w:link w:val="a5"/>
    <w:qFormat/>
    <w:pPr>
      <w:spacing w:after="0" w:line="240" w:lineRule="auto"/>
    </w:pPr>
    <w:rPr>
      <w:rFonts w:ascii="Tahoma" w:hAnsi="Tahoma"/>
      <w:sz w:val="16"/>
    </w:rPr>
  </w:style>
  <w:style w:type="paragraph" w:styleId="a6">
    <w:name w:val="annotation text"/>
    <w:basedOn w:val="a"/>
    <w:link w:val="a7"/>
    <w:qFormat/>
    <w:pPr>
      <w:spacing w:line="240" w:lineRule="auto"/>
    </w:pPr>
    <w:rPr>
      <w:sz w:val="20"/>
    </w:rPr>
  </w:style>
  <w:style w:type="paragraph" w:styleId="a8">
    <w:name w:val="annotation subject"/>
    <w:basedOn w:val="a6"/>
    <w:next w:val="a6"/>
    <w:link w:val="a9"/>
    <w:qFormat/>
    <w:rPr>
      <w:b/>
    </w:rPr>
  </w:style>
  <w:style w:type="paragraph" w:styleId="8">
    <w:name w:val="toc 8"/>
    <w:next w:val="a"/>
    <w:link w:val="80"/>
    <w:uiPriority w:val="39"/>
    <w:pPr>
      <w:spacing w:after="160" w:line="264" w:lineRule="auto"/>
      <w:ind w:left="1400"/>
    </w:pPr>
    <w:rPr>
      <w:rFonts w:ascii="XO Thames" w:hAnsi="XO Thames"/>
      <w:color w:val="000000"/>
      <w:sz w:val="28"/>
    </w:rPr>
  </w:style>
  <w:style w:type="paragraph" w:styleId="aa">
    <w:name w:val="header"/>
    <w:basedOn w:val="a"/>
    <w:link w:val="ab"/>
    <w:qFormat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paragraph" w:styleId="9">
    <w:name w:val="toc 9"/>
    <w:next w:val="a"/>
    <w:link w:val="90"/>
    <w:uiPriority w:val="39"/>
    <w:qFormat/>
    <w:pPr>
      <w:spacing w:after="160" w:line="264" w:lineRule="auto"/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link w:val="70"/>
    <w:uiPriority w:val="39"/>
    <w:qFormat/>
    <w:pPr>
      <w:spacing w:after="160" w:line="264" w:lineRule="auto"/>
      <w:ind w:left="1200"/>
    </w:pPr>
    <w:rPr>
      <w:rFonts w:ascii="XO Thames" w:hAnsi="XO Thames"/>
      <w:color w:val="000000"/>
      <w:sz w:val="28"/>
    </w:rPr>
  </w:style>
  <w:style w:type="paragraph" w:styleId="12">
    <w:name w:val="toc 1"/>
    <w:next w:val="a"/>
    <w:link w:val="13"/>
    <w:uiPriority w:val="39"/>
    <w:qFormat/>
    <w:pPr>
      <w:spacing w:after="160" w:line="264" w:lineRule="auto"/>
    </w:pPr>
    <w:rPr>
      <w:rFonts w:ascii="XO Thames" w:hAnsi="XO Thames"/>
      <w:b/>
      <w:color w:val="000000"/>
      <w:sz w:val="28"/>
    </w:rPr>
  </w:style>
  <w:style w:type="paragraph" w:styleId="6">
    <w:name w:val="toc 6"/>
    <w:next w:val="a"/>
    <w:link w:val="60"/>
    <w:uiPriority w:val="39"/>
    <w:qFormat/>
    <w:pPr>
      <w:spacing w:after="160" w:line="264" w:lineRule="auto"/>
      <w:ind w:left="1000"/>
    </w:pPr>
    <w:rPr>
      <w:rFonts w:ascii="XO Thames" w:hAnsi="XO Thames"/>
      <w:color w:val="000000"/>
      <w:sz w:val="28"/>
    </w:rPr>
  </w:style>
  <w:style w:type="paragraph" w:styleId="31">
    <w:name w:val="toc 3"/>
    <w:next w:val="a"/>
    <w:link w:val="32"/>
    <w:uiPriority w:val="39"/>
    <w:qFormat/>
    <w:pPr>
      <w:spacing w:after="160" w:line="264" w:lineRule="auto"/>
      <w:ind w:left="400"/>
    </w:pPr>
    <w:rPr>
      <w:rFonts w:ascii="XO Thames" w:hAnsi="XO Thames"/>
      <w:color w:val="000000"/>
      <w:sz w:val="28"/>
    </w:rPr>
  </w:style>
  <w:style w:type="paragraph" w:styleId="21">
    <w:name w:val="toc 2"/>
    <w:next w:val="a"/>
    <w:link w:val="22"/>
    <w:uiPriority w:val="39"/>
    <w:qFormat/>
    <w:pPr>
      <w:spacing w:after="160" w:line="264" w:lineRule="auto"/>
      <w:ind w:left="200"/>
    </w:pPr>
    <w:rPr>
      <w:rFonts w:ascii="XO Thames" w:hAnsi="XO Thames"/>
      <w:color w:val="000000"/>
      <w:sz w:val="28"/>
    </w:rPr>
  </w:style>
  <w:style w:type="paragraph" w:styleId="41">
    <w:name w:val="toc 4"/>
    <w:next w:val="a"/>
    <w:link w:val="42"/>
    <w:uiPriority w:val="39"/>
    <w:qFormat/>
    <w:pPr>
      <w:spacing w:after="160" w:line="264" w:lineRule="auto"/>
      <w:ind w:left="600"/>
    </w:pPr>
    <w:rPr>
      <w:rFonts w:ascii="XO Thames" w:hAnsi="XO Thames"/>
      <w:color w:val="000000"/>
      <w:sz w:val="28"/>
    </w:rPr>
  </w:style>
  <w:style w:type="paragraph" w:styleId="51">
    <w:name w:val="toc 5"/>
    <w:next w:val="a"/>
    <w:link w:val="52"/>
    <w:uiPriority w:val="39"/>
    <w:qFormat/>
    <w:pPr>
      <w:spacing w:after="160" w:line="264" w:lineRule="auto"/>
      <w:ind w:left="800"/>
    </w:pPr>
    <w:rPr>
      <w:rFonts w:ascii="XO Thames" w:hAnsi="XO Thames"/>
      <w:color w:val="000000"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 w:line="264" w:lineRule="auto"/>
      <w:jc w:val="center"/>
    </w:pPr>
    <w:rPr>
      <w:rFonts w:ascii="XO Thames" w:hAnsi="XO Thames"/>
      <w:b/>
      <w:caps/>
      <w:color w:val="000000"/>
      <w:sz w:val="40"/>
    </w:rPr>
  </w:style>
  <w:style w:type="paragraph" w:styleId="ae">
    <w:name w:val="footer"/>
    <w:basedOn w:val="a"/>
    <w:link w:val="af"/>
    <w:qFormat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paragraph" w:styleId="af0">
    <w:name w:val="Normal (Web)"/>
    <w:basedOn w:val="a"/>
    <w:link w:val="af1"/>
    <w:qFormat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styleId="af2">
    <w:name w:val="Subtitle"/>
    <w:next w:val="a"/>
    <w:link w:val="af3"/>
    <w:uiPriority w:val="11"/>
    <w:qFormat/>
    <w:pPr>
      <w:spacing w:after="160" w:line="264" w:lineRule="auto"/>
      <w:jc w:val="both"/>
    </w:pPr>
    <w:rPr>
      <w:rFonts w:ascii="XO Thames" w:hAnsi="XO Thames"/>
      <w:i/>
      <w:color w:val="000000"/>
      <w:sz w:val="24"/>
    </w:rPr>
  </w:style>
  <w:style w:type="character" w:customStyle="1" w:styleId="14">
    <w:name w:val="Обычный1"/>
    <w:qFormat/>
  </w:style>
  <w:style w:type="character" w:customStyle="1" w:styleId="22">
    <w:name w:val="Оглавление 2 Знак"/>
    <w:link w:val="21"/>
    <w:qFormat/>
    <w:rPr>
      <w:rFonts w:ascii="XO Thames" w:hAnsi="XO Thames"/>
      <w:sz w:val="28"/>
    </w:rPr>
  </w:style>
  <w:style w:type="character" w:customStyle="1" w:styleId="ab">
    <w:name w:val="Верхний колонтитул Знак"/>
    <w:basedOn w:val="14"/>
    <w:link w:val="aa"/>
    <w:qFormat/>
    <w:rPr>
      <w:rFonts w:ascii="Calibri" w:hAnsi="Calibri"/>
    </w:rPr>
  </w:style>
  <w:style w:type="character" w:customStyle="1" w:styleId="42">
    <w:name w:val="Оглавление 4 Знак"/>
    <w:link w:val="41"/>
    <w:qFormat/>
    <w:rPr>
      <w:rFonts w:ascii="XO Thames" w:hAnsi="XO Thames"/>
      <w:sz w:val="28"/>
    </w:rPr>
  </w:style>
  <w:style w:type="character" w:customStyle="1" w:styleId="60">
    <w:name w:val="Оглавление 6 Знак"/>
    <w:link w:val="6"/>
    <w:qFormat/>
    <w:rPr>
      <w:rFonts w:ascii="XO Thames" w:hAnsi="XO Thames"/>
      <w:sz w:val="28"/>
    </w:rPr>
  </w:style>
  <w:style w:type="paragraph" w:styleId="af4">
    <w:name w:val="List Paragraph"/>
    <w:basedOn w:val="a"/>
    <w:link w:val="af5"/>
    <w:qFormat/>
    <w:pPr>
      <w:spacing w:before="120" w:after="120" w:line="240" w:lineRule="auto"/>
      <w:ind w:left="708"/>
    </w:pPr>
    <w:rPr>
      <w:rFonts w:ascii="Times New Roman" w:hAnsi="Times New Roman"/>
      <w:sz w:val="24"/>
    </w:rPr>
  </w:style>
  <w:style w:type="character" w:customStyle="1" w:styleId="af5">
    <w:name w:val="Абзац списка Знак"/>
    <w:basedOn w:val="14"/>
    <w:link w:val="af4"/>
    <w:rPr>
      <w:rFonts w:ascii="Times New Roman" w:hAnsi="Times New Roman"/>
      <w:sz w:val="24"/>
    </w:rPr>
  </w:style>
  <w:style w:type="character" w:customStyle="1" w:styleId="70">
    <w:name w:val="Оглавление 7 Знак"/>
    <w:link w:val="7"/>
    <w:qFormat/>
    <w:rPr>
      <w:rFonts w:ascii="XO Thames" w:hAnsi="XO Thames"/>
      <w:sz w:val="28"/>
    </w:rPr>
  </w:style>
  <w:style w:type="paragraph" w:customStyle="1" w:styleId="110">
    <w:name w:val="Обычный11"/>
    <w:link w:val="120"/>
    <w:qFormat/>
    <w:pPr>
      <w:spacing w:after="160" w:line="264" w:lineRule="auto"/>
    </w:pPr>
    <w:rPr>
      <w:color w:val="000000"/>
      <w:sz w:val="22"/>
    </w:rPr>
  </w:style>
  <w:style w:type="character" w:customStyle="1" w:styleId="120">
    <w:name w:val="Обычный12"/>
    <w:link w:val="110"/>
    <w:qFormat/>
  </w:style>
  <w:style w:type="paragraph" w:customStyle="1" w:styleId="15">
    <w:name w:val="Основной шрифт абзаца1"/>
    <w:link w:val="111"/>
    <w:qFormat/>
    <w:pPr>
      <w:spacing w:after="160" w:line="264" w:lineRule="auto"/>
    </w:pPr>
    <w:rPr>
      <w:color w:val="000000"/>
      <w:sz w:val="22"/>
    </w:rPr>
  </w:style>
  <w:style w:type="character" w:customStyle="1" w:styleId="111">
    <w:name w:val="Основной шрифт абзаца11"/>
    <w:link w:val="15"/>
    <w:qFormat/>
  </w:style>
  <w:style w:type="paragraph" w:customStyle="1" w:styleId="Endnote">
    <w:name w:val="Endnote"/>
    <w:link w:val="Endnote1"/>
    <w:qFormat/>
    <w:pPr>
      <w:spacing w:after="160" w:line="264" w:lineRule="auto"/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Endnote1">
    <w:name w:val="Endnote1"/>
    <w:link w:val="Endnote"/>
    <w:qFormat/>
    <w:rPr>
      <w:rFonts w:ascii="XO Thames" w:hAnsi="XO Thames"/>
    </w:rPr>
  </w:style>
  <w:style w:type="character" w:customStyle="1" w:styleId="30">
    <w:name w:val="Заголовок 3 Знак"/>
    <w:link w:val="3"/>
    <w:qFormat/>
    <w:rPr>
      <w:rFonts w:ascii="XO Thames" w:hAnsi="XO Thames"/>
      <w:b/>
      <w:sz w:val="26"/>
    </w:rPr>
  </w:style>
  <w:style w:type="character" w:customStyle="1" w:styleId="a5">
    <w:name w:val="Текст выноски Знак"/>
    <w:basedOn w:val="14"/>
    <w:link w:val="a4"/>
    <w:qFormat/>
    <w:rPr>
      <w:rFonts w:ascii="Tahoma" w:hAnsi="Tahoma"/>
      <w:sz w:val="16"/>
    </w:rPr>
  </w:style>
  <w:style w:type="character" w:customStyle="1" w:styleId="a9">
    <w:name w:val="Тема примечания Знак"/>
    <w:basedOn w:val="a7"/>
    <w:link w:val="a8"/>
    <w:qFormat/>
    <w:rPr>
      <w:b/>
      <w:sz w:val="20"/>
    </w:rPr>
  </w:style>
  <w:style w:type="character" w:customStyle="1" w:styleId="a7">
    <w:name w:val="Текст примечания Знак"/>
    <w:basedOn w:val="14"/>
    <w:link w:val="a6"/>
    <w:qFormat/>
    <w:rPr>
      <w:sz w:val="20"/>
    </w:rPr>
  </w:style>
  <w:style w:type="paragraph" w:customStyle="1" w:styleId="16">
    <w:name w:val="Знак сноски1"/>
    <w:link w:val="112"/>
    <w:qFormat/>
    <w:pPr>
      <w:spacing w:after="160" w:line="264" w:lineRule="auto"/>
    </w:pPr>
    <w:rPr>
      <w:rFonts w:ascii="Times New Roman" w:hAnsi="Times New Roman"/>
      <w:color w:val="000000"/>
      <w:sz w:val="22"/>
      <w:vertAlign w:val="superscript"/>
    </w:rPr>
  </w:style>
  <w:style w:type="character" w:customStyle="1" w:styleId="112">
    <w:name w:val="Знак сноски11"/>
    <w:link w:val="16"/>
    <w:qFormat/>
    <w:rPr>
      <w:rFonts w:ascii="Times New Roman" w:hAnsi="Times New Roman"/>
      <w:vertAlign w:val="superscript"/>
    </w:rPr>
  </w:style>
  <w:style w:type="paragraph" w:customStyle="1" w:styleId="17">
    <w:name w:val="Знак примечания1"/>
    <w:basedOn w:val="15"/>
    <w:link w:val="113"/>
    <w:qFormat/>
    <w:rPr>
      <w:sz w:val="16"/>
    </w:rPr>
  </w:style>
  <w:style w:type="character" w:customStyle="1" w:styleId="113">
    <w:name w:val="Знак примечания11"/>
    <w:basedOn w:val="111"/>
    <w:link w:val="17"/>
    <w:qFormat/>
    <w:rPr>
      <w:sz w:val="16"/>
    </w:rPr>
  </w:style>
  <w:style w:type="character" w:customStyle="1" w:styleId="af">
    <w:name w:val="Нижний колонтитул Знак"/>
    <w:basedOn w:val="14"/>
    <w:link w:val="ae"/>
    <w:qFormat/>
    <w:rPr>
      <w:rFonts w:ascii="Calibri" w:hAnsi="Calibri"/>
    </w:rPr>
  </w:style>
  <w:style w:type="character" w:customStyle="1" w:styleId="32">
    <w:name w:val="Оглавление 3 Знак"/>
    <w:link w:val="31"/>
    <w:qFormat/>
    <w:rPr>
      <w:rFonts w:ascii="XO Thames" w:hAnsi="XO Thames"/>
      <w:sz w:val="28"/>
    </w:rPr>
  </w:style>
  <w:style w:type="character" w:customStyle="1" w:styleId="50">
    <w:name w:val="Заголовок 5 Знак"/>
    <w:link w:val="5"/>
    <w:qFormat/>
    <w:rPr>
      <w:rFonts w:ascii="XO Thames" w:hAnsi="XO Thames"/>
      <w:b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Footnote">
    <w:name w:val="Footnote"/>
    <w:basedOn w:val="a"/>
    <w:link w:val="Footnote1"/>
    <w:qFormat/>
    <w:pPr>
      <w:spacing w:after="0" w:line="240" w:lineRule="auto"/>
    </w:pPr>
    <w:rPr>
      <w:rFonts w:ascii="Times New Roman" w:hAnsi="Times New Roman"/>
    </w:rPr>
  </w:style>
  <w:style w:type="character" w:customStyle="1" w:styleId="Footnote1">
    <w:name w:val="Footnote1"/>
    <w:basedOn w:val="14"/>
    <w:link w:val="Footnote"/>
    <w:qFormat/>
    <w:rPr>
      <w:rFonts w:ascii="Times New Roman" w:hAnsi="Times New Roman"/>
    </w:rPr>
  </w:style>
  <w:style w:type="character" w:customStyle="1" w:styleId="13">
    <w:name w:val="Оглавление 1 Знак"/>
    <w:link w:val="12"/>
    <w:qFormat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qFormat/>
    <w:pPr>
      <w:spacing w:after="160"/>
      <w:jc w:val="both"/>
    </w:pPr>
    <w:rPr>
      <w:rFonts w:ascii="XO Thames" w:hAnsi="XO Thames"/>
      <w:color w:val="000000"/>
      <w:sz w:val="28"/>
    </w:rPr>
  </w:style>
  <w:style w:type="character" w:customStyle="1" w:styleId="HeaderandFooter1">
    <w:name w:val="Header and Footer1"/>
    <w:link w:val="HeaderandFooter"/>
    <w:qFormat/>
    <w:rPr>
      <w:rFonts w:ascii="XO Thames" w:hAnsi="XO Thames"/>
      <w:sz w:val="28"/>
    </w:rPr>
  </w:style>
  <w:style w:type="character" w:customStyle="1" w:styleId="90">
    <w:name w:val="Оглавление 9 Знак"/>
    <w:link w:val="9"/>
    <w:qFormat/>
    <w:rPr>
      <w:rFonts w:ascii="XO Thames" w:hAnsi="XO Thames"/>
      <w:sz w:val="28"/>
    </w:rPr>
  </w:style>
  <w:style w:type="paragraph" w:customStyle="1" w:styleId="18">
    <w:name w:val="Текст сноски Знак1"/>
    <w:basedOn w:val="15"/>
    <w:link w:val="114"/>
    <w:qFormat/>
    <w:rPr>
      <w:sz w:val="20"/>
    </w:rPr>
  </w:style>
  <w:style w:type="character" w:customStyle="1" w:styleId="114">
    <w:name w:val="Текст сноски Знак11"/>
    <w:basedOn w:val="111"/>
    <w:link w:val="18"/>
    <w:qFormat/>
    <w:rPr>
      <w:sz w:val="20"/>
    </w:rPr>
  </w:style>
  <w:style w:type="character" w:customStyle="1" w:styleId="80">
    <w:name w:val="Оглавление 8 Знак"/>
    <w:link w:val="8"/>
    <w:qFormat/>
    <w:rPr>
      <w:rFonts w:ascii="XO Thames" w:hAnsi="XO Thames"/>
      <w:sz w:val="28"/>
    </w:rPr>
  </w:style>
  <w:style w:type="paragraph" w:customStyle="1" w:styleId="23">
    <w:name w:val="Основной шрифт абзаца2"/>
    <w:qFormat/>
    <w:pPr>
      <w:spacing w:after="160" w:line="264" w:lineRule="auto"/>
    </w:pPr>
    <w:rPr>
      <w:color w:val="000000"/>
      <w:sz w:val="22"/>
    </w:rPr>
  </w:style>
  <w:style w:type="paragraph" w:customStyle="1" w:styleId="19">
    <w:name w:val="Неразрешенное упоминание1"/>
    <w:basedOn w:val="23"/>
    <w:link w:val="24"/>
    <w:qFormat/>
    <w:rPr>
      <w:color w:val="605E5C"/>
      <w:shd w:val="clear" w:color="auto" w:fill="E1DFDD"/>
    </w:rPr>
  </w:style>
  <w:style w:type="character" w:customStyle="1" w:styleId="24">
    <w:name w:val="Неразрешенное упоминание2"/>
    <w:basedOn w:val="a0"/>
    <w:link w:val="19"/>
    <w:qFormat/>
    <w:rPr>
      <w:color w:val="605E5C"/>
      <w:shd w:val="clear" w:color="auto" w:fill="E1DFDD"/>
    </w:rPr>
  </w:style>
  <w:style w:type="character" w:customStyle="1" w:styleId="52">
    <w:name w:val="Оглавление 5 Знак"/>
    <w:link w:val="51"/>
    <w:qFormat/>
    <w:rPr>
      <w:rFonts w:ascii="XO Thames" w:hAnsi="XO Thames"/>
      <w:sz w:val="28"/>
    </w:rPr>
  </w:style>
  <w:style w:type="paragraph" w:customStyle="1" w:styleId="115">
    <w:name w:val="Гиперссылка11"/>
    <w:basedOn w:val="15"/>
    <w:link w:val="121"/>
    <w:qFormat/>
    <w:rPr>
      <w:color w:val="0563C1" w:themeColor="hyperlink"/>
      <w:u w:val="single"/>
    </w:rPr>
  </w:style>
  <w:style w:type="character" w:customStyle="1" w:styleId="121">
    <w:name w:val="Гиперссылка12"/>
    <w:basedOn w:val="111"/>
    <w:link w:val="115"/>
    <w:qFormat/>
    <w:rPr>
      <w:color w:val="0563C1" w:themeColor="hyperlink"/>
      <w:u w:val="single"/>
    </w:rPr>
  </w:style>
  <w:style w:type="paragraph" w:customStyle="1" w:styleId="1a">
    <w:name w:val="Выделение1"/>
    <w:link w:val="116"/>
    <w:qFormat/>
    <w:pPr>
      <w:spacing w:after="160" w:line="264" w:lineRule="auto"/>
    </w:pPr>
    <w:rPr>
      <w:rFonts w:ascii="Times New Roman" w:hAnsi="Times New Roman"/>
      <w:i/>
      <w:color w:val="000000"/>
      <w:sz w:val="22"/>
    </w:rPr>
  </w:style>
  <w:style w:type="character" w:customStyle="1" w:styleId="116">
    <w:name w:val="Выделение11"/>
    <w:link w:val="1a"/>
    <w:qFormat/>
    <w:rPr>
      <w:rFonts w:ascii="Times New Roman" w:hAnsi="Times New Roman"/>
      <w:i/>
    </w:rPr>
  </w:style>
  <w:style w:type="paragraph" w:customStyle="1" w:styleId="117">
    <w:name w:val="Неразрешенное упоминание11"/>
    <w:basedOn w:val="15"/>
    <w:link w:val="122"/>
    <w:qFormat/>
    <w:rPr>
      <w:color w:val="605E5C"/>
      <w:shd w:val="clear" w:color="auto" w:fill="E1DFDD"/>
    </w:rPr>
  </w:style>
  <w:style w:type="character" w:customStyle="1" w:styleId="122">
    <w:name w:val="Неразрешенное упоминание12"/>
    <w:basedOn w:val="111"/>
    <w:link w:val="117"/>
    <w:qFormat/>
    <w:rPr>
      <w:color w:val="605E5C"/>
      <w:shd w:val="clear" w:color="auto" w:fill="E1DFDD"/>
    </w:rPr>
  </w:style>
  <w:style w:type="character" w:customStyle="1" w:styleId="af3">
    <w:name w:val="Подзаголовок Знак"/>
    <w:link w:val="af2"/>
    <w:qFormat/>
    <w:rPr>
      <w:rFonts w:ascii="XO Thames" w:hAnsi="XO Thames"/>
      <w:i/>
      <w:sz w:val="24"/>
    </w:rPr>
  </w:style>
  <w:style w:type="character" w:customStyle="1" w:styleId="ad">
    <w:name w:val="Название Знак"/>
    <w:link w:val="ac"/>
    <w:qFormat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qFormat/>
    <w:rPr>
      <w:rFonts w:ascii="XO Thames" w:hAnsi="XO Thames"/>
      <w:b/>
      <w:sz w:val="24"/>
    </w:rPr>
  </w:style>
  <w:style w:type="character" w:customStyle="1" w:styleId="af1">
    <w:name w:val="Обычный (веб) Знак"/>
    <w:basedOn w:val="14"/>
    <w:link w:val="af0"/>
    <w:qFormat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qFormat/>
    <w:rPr>
      <w:rFonts w:ascii="XO Thames" w:hAnsi="XO Thames"/>
      <w:b/>
      <w:sz w:val="28"/>
    </w:rPr>
  </w:style>
  <w:style w:type="character" w:customStyle="1" w:styleId="43">
    <w:name w:val="Основной текст (4)_"/>
    <w:link w:val="44"/>
    <w:qFormat/>
    <w:locked/>
    <w:rPr>
      <w:b/>
      <w:bCs/>
      <w:i/>
      <w:iCs/>
      <w:sz w:val="27"/>
      <w:szCs w:val="27"/>
      <w:shd w:val="clear" w:color="auto" w:fill="FFFFFF"/>
    </w:rPr>
  </w:style>
  <w:style w:type="paragraph" w:customStyle="1" w:styleId="44">
    <w:name w:val="Основной текст (4)"/>
    <w:basedOn w:val="a"/>
    <w:link w:val="43"/>
    <w:qFormat/>
    <w:pPr>
      <w:shd w:val="clear" w:color="auto" w:fill="FFFFFF"/>
      <w:spacing w:before="420" w:after="6360" w:line="322" w:lineRule="exact"/>
    </w:pPr>
    <w:rPr>
      <w:b/>
      <w:bCs/>
      <w:i/>
      <w:iCs/>
      <w:sz w:val="27"/>
      <w:szCs w:val="27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s://media.contented.ru/opyt/podgotovka/kak-dizayneru-sobrat-krutoe-portfolio/" TargetMode="External"/><Relationship Id="rId18" Type="http://schemas.openxmlformats.org/officeDocument/2006/relationships/hyperlink" Target="https://habr.com/ru/companies/yandex_praktikum/news/929030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hyperlink" Target="https://practicum.yandex.ru/blog/kak-sozdat-portfolio-dlya-raboty/" TargetMode="External"/><Relationship Id="rId17" Type="http://schemas.openxmlformats.org/officeDocument/2006/relationships/hyperlink" Target="https://habr.com/ru/companies/yandex_praktikum/articles/82241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ikabu.ru/story/kak_sobrat_i_oformit_portfolio_i_obyazatelno_li_ono_nuzhno_940177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acticum.yandex.ru/blog/kak-dizajneru-sobrat-portfolio-sovety-i-primer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ostium.ru/portfolio-dizajnera/" TargetMode="External"/><Relationship Id="rId10" Type="http://schemas.openxmlformats.org/officeDocument/2006/relationships/hyperlink" Target="https://taptop.pro/sozdanie-sajta/sajt-portfolio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taptop.pro/" TargetMode="External"/><Relationship Id="rId14" Type="http://schemas.openxmlformats.org/officeDocument/2006/relationships/hyperlink" Target="https://deveducation.com/blog/kak-sozdat-privlekatelnoe-portfolio-dizajnera-luchshie-prakti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2842</Words>
  <Characters>16204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Юлия</dc:creator>
  <cp:lastModifiedBy>Заворовская Валентина</cp:lastModifiedBy>
  <cp:revision>2</cp:revision>
  <cp:lastPrinted>2024-10-30T08:13:00Z</cp:lastPrinted>
  <dcterms:created xsi:type="dcterms:W3CDTF">2025-08-31T02:48:00Z</dcterms:created>
  <dcterms:modified xsi:type="dcterms:W3CDTF">2025-08-31T02:48:00Z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CC5C6C16115C479BB1049498FD064E29_12</vt:lpwstr>
  </property>
</Properties>
</file>